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48" w:rsidRPr="006E71B5" w:rsidRDefault="006E71B5" w:rsidP="00DD0748">
      <w:pPr>
        <w:widowControl/>
        <w:snapToGrid w:val="0"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56324E" wp14:editId="77D4A2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23900" cy="533400"/>
            <wp:effectExtent l="0" t="0" r="0" b="0"/>
            <wp:wrapThrough wrapText="bothSides">
              <wp:wrapPolygon edited="0">
                <wp:start x="0" y="0"/>
                <wp:lineTo x="0" y="20829"/>
                <wp:lineTo x="21032" y="20829"/>
                <wp:lineTo x="21032" y="0"/>
                <wp:lineTo x="0" y="0"/>
              </wp:wrapPolygon>
            </wp:wrapThrough>
            <wp:docPr id="1" name="圖片 1" descr="https://www.beclass.com/share/201811/223f0705bde7e65545c80108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eclass.com/share/201811/223f0705bde7e65545c80108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763"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="001A1763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115年度彰化縣社工師公會專業倫理實踐與倫理決策</w:t>
      </w:r>
    </w:p>
    <w:p w:rsidR="006E71B5" w:rsidRDefault="00DD0748" w:rsidP="006E71B5">
      <w:pPr>
        <w:widowControl/>
        <w:snapToGrid w:val="0"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</w:t>
      </w:r>
      <w:r w:rsidR="001A1763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繼續教育研習</w:t>
      </w:r>
      <w:bookmarkStart w:id="0" w:name="OLE_LINK8"/>
      <w:bookmarkStart w:id="1" w:name="OLE_LINK9"/>
      <w:r w:rsidR="000162FC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第一梯次</w:t>
      </w:r>
      <w:bookmarkEnd w:id="0"/>
      <w:bookmarkEnd w:id="1"/>
    </w:p>
    <w:p w:rsidR="006E71B5" w:rsidRDefault="006E71B5" w:rsidP="006E71B5">
      <w:pPr>
        <w:widowControl/>
        <w:snapToGrid w:val="0"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</w:p>
    <w:p w:rsidR="001A1763" w:rsidRPr="00DD0748" w:rsidRDefault="00DD0748" w:rsidP="006E71B5">
      <w:pPr>
        <w:widowControl/>
        <w:snapToGrid w:val="0"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>
        <w:rPr>
          <w:rFonts w:ascii="SimSun" w:eastAsia="SimSun" w:hAnsi="SimSun" w:cs="新細明體" w:hint="eastAsia"/>
          <w:kern w:val="0"/>
          <w:sz w:val="28"/>
          <w:szCs w:val="28"/>
        </w:rPr>
        <w:t>、</w:t>
      </w:r>
      <w:r w:rsidR="001A1763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計畫緣起</w:t>
      </w:r>
    </w:p>
    <w:p w:rsidR="001A1763" w:rsidRPr="00DD0748" w:rsidRDefault="001A1763" w:rsidP="00036D82">
      <w:pPr>
        <w:pStyle w:val="a8"/>
        <w:widowControl/>
        <w:spacing w:before="100" w:beforeAutospacing="1" w:after="100" w:afterAutospacing="1"/>
        <w:ind w:leftChars="0" w:left="482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隨著社會環境快速變遷、服務型態日益多元，社會工作師於執業過程中面臨之倫理議題亦愈趨複雜，包含個案自主權與最佳利益之衡平、跨專業合作、資訊安全、數位服務、媒體運用及重大社會事件等，皆對社會工作專業倫理實踐帶來新的挑戰。近年來社會高度關注兒少保護及社會安全議題，社會工作專業除須依法執行職務外，更需具備倫理敏感度、倫理判斷能力及專業反思能力，以兼顧服務品質、專業責任與民眾權益。</w:t>
      </w:r>
    </w:p>
    <w:p w:rsidR="001A1763" w:rsidRPr="00DD0748" w:rsidRDefault="001A1763" w:rsidP="00036D82">
      <w:pPr>
        <w:pStyle w:val="a8"/>
        <w:widowControl/>
        <w:spacing w:before="100" w:beforeAutospacing="1" w:after="100" w:afterAutospacing="1"/>
        <w:ind w:leftChars="0" w:left="482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彰化縣社工師公會為持續提升會員專業知能，強化社會工作師倫理素養及執業能力，特規劃本次專業倫理繼續教育課程，透過專題講授、案例分析及實務討論，引導社會工作師深化倫理思辨、強化法律知能，並提升面對倫理兩難情境之專業決策能力，促進專業服務品質與社會工作專業永續發展。</w:t>
      </w:r>
    </w:p>
    <w:p w:rsidR="001A1763" w:rsidRPr="00DD0748" w:rsidRDefault="00DD0748" w:rsidP="00036D82">
      <w:pPr>
        <w:widowControl/>
        <w:snapToGrid w:val="0"/>
        <w:spacing w:before="100" w:beforeAutospacing="1" w:after="100" w:afterAutospacing="1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>
        <w:rPr>
          <w:rFonts w:ascii="SimSun" w:eastAsia="SimSun" w:hAnsi="SimSun" w:cs="新細明體" w:hint="eastAsia"/>
          <w:kern w:val="0"/>
          <w:sz w:val="28"/>
          <w:szCs w:val="28"/>
        </w:rPr>
        <w:t>、</w:t>
      </w:r>
      <w:r w:rsidR="000162FC" w:rsidRPr="00DD0748">
        <w:rPr>
          <w:rFonts w:ascii="標楷體" w:eastAsia="標楷體" w:hAnsi="標楷體" w:cs="新細明體"/>
          <w:kern w:val="0"/>
          <w:sz w:val="28"/>
          <w:szCs w:val="28"/>
        </w:rPr>
        <w:t>活動目的</w:t>
      </w:r>
    </w:p>
    <w:p w:rsidR="001A1763" w:rsidRPr="00036D82" w:rsidRDefault="001A1763" w:rsidP="00831E20">
      <w:pPr>
        <w:widowControl/>
        <w:adjustRightInd w:val="0"/>
        <w:snapToGrid w:val="0"/>
        <w:spacing w:before="100" w:beforeAutospacing="1" w:after="100" w:afterAutospacing="1" w:line="240" w:lineRule="atLeast"/>
        <w:ind w:left="840" w:hangingChars="300" w:hanging="840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>（一）深化社會工作師對專業倫理核心價值、倫理守則及相關法規之理解與應 用能力。</w:t>
      </w:r>
    </w:p>
    <w:p w:rsidR="001A1763" w:rsidRPr="00036D82" w:rsidRDefault="001A1763" w:rsidP="00831E20">
      <w:pPr>
        <w:widowControl/>
        <w:adjustRightInd w:val="0"/>
        <w:spacing w:before="100" w:beforeAutospacing="1" w:after="100" w:afterAutospacing="1" w:line="240" w:lineRule="atLeast"/>
        <w:ind w:left="840" w:hangingChars="300" w:hanging="840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>（二）提升社會工作師面對倫理兩難、跨專業合作、數位服務及重大事件等實 務情境之倫理判斷與決策能力。</w:t>
      </w:r>
    </w:p>
    <w:p w:rsidR="001A1763" w:rsidRPr="00036D82" w:rsidRDefault="001A1763" w:rsidP="00831E20">
      <w:pPr>
        <w:widowControl/>
        <w:adjustRightInd w:val="0"/>
        <w:spacing w:before="100" w:beforeAutospacing="1" w:after="100" w:afterAutospacing="1" w:line="240" w:lineRule="atLeast"/>
        <w:ind w:left="840" w:hangingChars="300" w:hanging="840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（三）透過實務案例分析與專業對話，培養倫理反思能力，強化風險辨識、法律責任及專業自我保護能力。</w:t>
      </w:r>
    </w:p>
    <w:p w:rsidR="001A1763" w:rsidRPr="00036D82" w:rsidRDefault="001A1763" w:rsidP="00831E20">
      <w:pPr>
        <w:widowControl/>
        <w:adjustRightInd w:val="0"/>
        <w:spacing w:before="100" w:beforeAutospacing="1" w:after="100" w:afterAutospacing="1" w:line="240" w:lineRule="atLeast"/>
        <w:ind w:left="840" w:hangingChars="300" w:hanging="840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>（四）持續精進社會工作專業服務品質，維護服務對象權益，落實社會工作專業倫理精神。</w:t>
      </w:r>
    </w:p>
    <w:p w:rsidR="000162FC" w:rsidRPr="00DD0748" w:rsidRDefault="000162FC" w:rsidP="001A176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/>
          <w:kern w:val="0"/>
          <w:sz w:val="28"/>
          <w:szCs w:val="28"/>
        </w:rPr>
        <w:t>三、辦理單位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br/>
      </w:r>
      <w:r w:rsidR="001A1763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t>彰化縣社工師公會</w:t>
      </w:r>
    </w:p>
    <w:p w:rsidR="000162FC" w:rsidRPr="00DD0748" w:rsidRDefault="000162FC" w:rsidP="000162F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/>
          <w:kern w:val="0"/>
          <w:sz w:val="28"/>
          <w:szCs w:val="28"/>
        </w:rPr>
        <w:t>四、活動時間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br/>
      </w:r>
      <w:r w:rsidR="001A1763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t>115年8月1日（六）9:00－1</w:t>
      </w:r>
      <w:r w:rsidR="00AD22AB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t>:00（共6小時）</w:t>
      </w:r>
    </w:p>
    <w:p w:rsidR="00B65130" w:rsidRDefault="000162FC" w:rsidP="00831E20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/>
          <w:kern w:val="0"/>
          <w:sz w:val="28"/>
          <w:szCs w:val="28"/>
        </w:rPr>
        <w:t>五、</w:t>
      </w:r>
      <w:r w:rsidR="000F0DE3">
        <w:rPr>
          <w:rFonts w:ascii="標楷體" w:eastAsia="標楷體" w:hAnsi="標楷體" w:cs="新細明體" w:hint="eastAsia"/>
          <w:kern w:val="0"/>
          <w:sz w:val="28"/>
          <w:szCs w:val="28"/>
        </w:rPr>
        <w:t>報名時間及</w:t>
      </w:r>
      <w:r w:rsidR="00831E20">
        <w:rPr>
          <w:rFonts w:ascii="標楷體" w:eastAsia="標楷體" w:hAnsi="標楷體" w:cs="新細明體" w:hint="eastAsia"/>
          <w:kern w:val="0"/>
          <w:sz w:val="28"/>
          <w:szCs w:val="28"/>
        </w:rPr>
        <w:t>方式:即日起額滿為止</w:t>
      </w:r>
      <w:r w:rsidR="00B6513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31E20">
        <w:rPr>
          <w:rFonts w:ascii="標楷體" w:eastAsia="標楷體" w:hAnsi="標楷體" w:cs="新細明體" w:hint="eastAsia"/>
          <w:kern w:val="0"/>
          <w:sz w:val="28"/>
          <w:szCs w:val="28"/>
        </w:rPr>
        <w:t>一律線上報名:</w:t>
      </w:r>
      <w:r w:rsidR="00B65130" w:rsidRPr="00B65130">
        <w:t xml:space="preserve"> </w:t>
      </w:r>
      <w:hyperlink r:id="rId8" w:history="1">
        <w:r w:rsidR="00B65130" w:rsidRPr="0096597C">
          <w:rPr>
            <w:rStyle w:val="a9"/>
            <w:rFonts w:ascii="標楷體" w:eastAsia="標楷體" w:hAnsi="標楷體" w:cs="新細明體"/>
            <w:kern w:val="0"/>
            <w:sz w:val="28"/>
            <w:szCs w:val="28"/>
          </w:rPr>
          <w:t>https://www.beclass.com/rid=305276e6a5b47f082576</w:t>
        </w:r>
      </w:hyperlink>
    </w:p>
    <w:p w:rsidR="00831E20" w:rsidRDefault="00B65130" w:rsidP="00831E20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B65130">
        <w:rPr>
          <w:noProof/>
        </w:rPr>
        <w:t xml:space="preserve"> </w:t>
      </w:r>
      <w:r>
        <w:rPr>
          <w:noProof/>
        </w:rPr>
        <w:drawing>
          <wp:inline distT="0" distB="0" distL="0" distR="0" wp14:anchorId="74E13FD0" wp14:editId="795CFAE4">
            <wp:extent cx="542925" cy="542925"/>
            <wp:effectExtent l="0" t="0" r="9525" b="9525"/>
            <wp:docPr id="2" name="圖片 2" descr="https://api.qrserver.com/v1/create-qr-code/?size=200x200&amp;data=https://www.beclass.com/rid=305276e6a5b47f08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qrserver.com/v1/create-qr-code/?size=200x200&amp;data=https://www.beclass.com/rid=305276e6a5b47f0825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FC" w:rsidRPr="00036D82" w:rsidRDefault="00831E20" w:rsidP="000162F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>
        <w:rPr>
          <w:rFonts w:ascii="SimSun" w:eastAsia="SimSun" w:hAnsi="SimSun" w:cs="新細明體" w:hint="eastAsia"/>
          <w:kern w:val="0"/>
          <w:sz w:val="28"/>
          <w:szCs w:val="28"/>
        </w:rPr>
        <w:t>、</w:t>
      </w:r>
      <w:r w:rsidR="000162FC" w:rsidRPr="00DD0748">
        <w:rPr>
          <w:rFonts w:ascii="標楷體" w:eastAsia="標楷體" w:hAnsi="標楷體" w:cs="新細明體"/>
          <w:kern w:val="0"/>
          <w:sz w:val="28"/>
          <w:szCs w:val="28"/>
        </w:rPr>
        <w:t>活動地點</w:t>
      </w:r>
      <w:r w:rsidR="000162FC" w:rsidRPr="00DD0748">
        <w:rPr>
          <w:rFonts w:ascii="標楷體" w:eastAsia="標楷體" w:hAnsi="標楷體" w:cs="新細明體"/>
          <w:kern w:val="0"/>
          <w:sz w:val="28"/>
          <w:szCs w:val="28"/>
        </w:rPr>
        <w:br/>
      </w:r>
      <w:r w:rsidR="001A1763" w:rsidRPr="00DD07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  <w:r w:rsidR="001A1763"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6039ED"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>員林市大明社區活動中心(</w:t>
      </w:r>
      <w:r w:rsidR="006039ED" w:rsidRPr="00036D82">
        <w:rPr>
          <w:rFonts w:ascii="標楷體" w:eastAsia="標楷體" w:hAnsi="標楷體" w:cs="新細明體"/>
          <w:kern w:val="0"/>
          <w:sz w:val="28"/>
          <w:szCs w:val="28"/>
        </w:rPr>
        <w:t>員林市大明里大饒路803巷21號</w:t>
      </w:r>
      <w:r w:rsidR="006039ED" w:rsidRPr="00036D8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)</w:t>
      </w:r>
    </w:p>
    <w:p w:rsidR="000162FC" w:rsidRPr="00DD0748" w:rsidRDefault="000162FC" w:rsidP="000162F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/>
          <w:kern w:val="0"/>
          <w:sz w:val="28"/>
          <w:szCs w:val="28"/>
        </w:rPr>
        <w:t>六、參加對象與人數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br/>
      </w:r>
      <w:r w:rsidR="001A1763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t>彰化縣社工師公會所屬</w:t>
      </w:r>
      <w:r w:rsidR="00DD0748">
        <w:rPr>
          <w:rFonts w:ascii="標楷體" w:eastAsia="標楷體" w:hAnsi="標楷體" w:cs="新細明體" w:hint="eastAsia"/>
          <w:kern w:val="0"/>
          <w:sz w:val="28"/>
          <w:szCs w:val="28"/>
        </w:rPr>
        <w:t>有效會員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t>，預計50人</w:t>
      </w:r>
    </w:p>
    <w:p w:rsidR="00831E20" w:rsidRDefault="000162FC" w:rsidP="00036D82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/>
          <w:kern w:val="0"/>
          <w:sz w:val="28"/>
          <w:szCs w:val="28"/>
        </w:rPr>
        <w:t>七、課程講師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br/>
      </w:r>
      <w:r w:rsidR="00831E20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831E20">
        <w:rPr>
          <w:rFonts w:ascii="標楷體" w:eastAsia="標楷體" w:hAnsi="標楷體" w:cs="新細明體"/>
          <w:kern w:val="0"/>
          <w:sz w:val="28"/>
          <w:szCs w:val="28"/>
        </w:rPr>
        <w:t>.</w:t>
      </w:r>
      <w:r w:rsidR="00AD22AB"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>邱垂勳律</w:t>
      </w:r>
      <w:r w:rsidR="001A1763"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>師</w:t>
      </w:r>
    </w:p>
    <w:p w:rsidR="001A1763" w:rsidRPr="00036D82" w:rsidRDefault="00036D82" w:rsidP="00036D82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現為執業律師，曾任法律扶助基金會彰化分會執行秘書，並擔任法院家事調解委員，長期投入法律扶助、家事事件、社會福利法制及公益法律服務，兼具法律理論與實務經驗</w:t>
      </w:r>
    </w:p>
    <w:p w:rsidR="000162FC" w:rsidRDefault="00831E20" w:rsidP="00831E20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>
        <w:rPr>
          <w:rFonts w:ascii="標楷體" w:eastAsia="標楷體" w:hAnsi="標楷體" w:cs="新細明體"/>
          <w:kern w:val="0"/>
          <w:sz w:val="28"/>
          <w:szCs w:val="28"/>
        </w:rPr>
        <w:t>.</w:t>
      </w:r>
      <w:r w:rsidR="00AD22AB"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>李宏文講師</w:t>
      </w:r>
      <w:r w:rsidR="001A1763"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>師</w:t>
      </w:r>
    </w:p>
    <w:p w:rsidR="00036D82" w:rsidRPr="00036D82" w:rsidRDefault="00036D82" w:rsidP="00831E20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>現任財團法人兒童福利聯盟文教基金會政策發展處副處長，國立臺灣大學社會學研究所（社工組）畢業。長期投入兒童權利、公約（CRC）、兒少福利政策、兒少保護及社會政策倡議工作，並擔任教育部人權教育諮詢暨資源中心推薦人權專家及衛生福利部CRC教育訓練師資，具有豐富的政策規劃與實務授課經驗</w:t>
      </w:r>
    </w:p>
    <w:p w:rsidR="000162FC" w:rsidRPr="00036D82" w:rsidRDefault="000162FC" w:rsidP="00036D82">
      <w:pPr>
        <w:adjustRightInd w:val="0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/>
          <w:kern w:val="0"/>
          <w:sz w:val="28"/>
          <w:szCs w:val="28"/>
        </w:rPr>
        <w:t>八、課程內容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br/>
      </w:r>
      <w:r w:rsidRPr="00036D82">
        <w:rPr>
          <w:rFonts w:ascii="標楷體" w:eastAsia="標楷體" w:hAnsi="標楷體" w:cs="新細明體"/>
          <w:kern w:val="0"/>
          <w:sz w:val="28"/>
          <w:szCs w:val="28"/>
        </w:rPr>
        <w:t>（</w:t>
      </w:r>
      <w:r w:rsidR="00DD0748"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036D82">
        <w:rPr>
          <w:rFonts w:ascii="標楷體" w:eastAsia="標楷體" w:hAnsi="標楷體" w:cs="新細明體"/>
          <w:kern w:val="0"/>
          <w:sz w:val="28"/>
          <w:szCs w:val="28"/>
        </w:rPr>
        <w:t>）</w:t>
      </w:r>
      <w:r w:rsidR="001A1763" w:rsidRPr="00036D82">
        <w:rPr>
          <w:rFonts w:ascii="標楷體" w:eastAsia="標楷體" w:hAnsi="標楷體" w:cs="新細明體" w:hint="eastAsia"/>
          <w:kern w:val="0"/>
          <w:sz w:val="28"/>
          <w:szCs w:val="28"/>
        </w:rPr>
        <w:t>重大社會事件中的法律責任與倫理實踐</w:t>
      </w:r>
    </w:p>
    <w:p w:rsidR="00AD22AB" w:rsidRPr="00036D82" w:rsidRDefault="00AD22AB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1. 從重大兒少保護事件探討社會工作專業責任。</w:t>
      </w:r>
    </w:p>
    <w:p w:rsidR="00AD22AB" w:rsidRPr="00036D82" w:rsidRDefault="00AD22AB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2. 社會工作師法及相關法規之實務解析。</w:t>
      </w:r>
    </w:p>
    <w:p w:rsidR="00AD22AB" w:rsidRPr="00036D82" w:rsidRDefault="00AD22AB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3. 社會工作人員執業法律責任與風險管理。</w:t>
      </w:r>
    </w:p>
    <w:p w:rsidR="00AD22AB" w:rsidRPr="00036D82" w:rsidRDefault="00AD22AB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4. 倫理兩難情境與法律責任分析。</w:t>
      </w:r>
    </w:p>
    <w:p w:rsidR="00AD22AB" w:rsidRPr="00036D82" w:rsidRDefault="00AD22AB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5. 實務案例研討與判例分享。</w:t>
      </w:r>
    </w:p>
    <w:p w:rsidR="00AD22AB" w:rsidRPr="00036D82" w:rsidRDefault="00AD22AB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6. 綜合座談與交流。</w:t>
      </w:r>
    </w:p>
    <w:p w:rsidR="00DD0748" w:rsidRPr="00036D82" w:rsidRDefault="00DD0748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（二）社會工作專業倫理實踐與數位時代的挑戰</w:t>
      </w:r>
    </w:p>
    <w:p w:rsidR="00DD0748" w:rsidRPr="00036D82" w:rsidRDefault="00DD0748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1.社會工作核心價值與專業倫理原則。</w:t>
      </w:r>
    </w:p>
    <w:p w:rsidR="00DD0748" w:rsidRPr="00036D82" w:rsidRDefault="00DD0748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lastRenderedPageBreak/>
        <w:t>2.社會工作倫理守則於實務工作的運用。</w:t>
      </w:r>
    </w:p>
    <w:p w:rsidR="00DD0748" w:rsidRPr="00036D82" w:rsidRDefault="00DD0748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3.數位時代社會工作服務之倫理議題。</w:t>
      </w:r>
    </w:p>
    <w:p w:rsidR="00DD0748" w:rsidRPr="00036D82" w:rsidRDefault="00DD0748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4.社群媒體、AI應用與個案隱私保護。</w:t>
      </w:r>
    </w:p>
    <w:p w:rsidR="00DD0748" w:rsidRPr="00036D82" w:rsidRDefault="00DD0748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5.專業界線、資訊保密及利益衝突案例探討。</w:t>
      </w:r>
    </w:p>
    <w:p w:rsidR="00DD0748" w:rsidRPr="00036D82" w:rsidRDefault="00DD0748" w:rsidP="00036D8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36D82">
        <w:rPr>
          <w:rFonts w:ascii="標楷體" w:eastAsia="標楷體" w:hAnsi="標楷體" w:hint="eastAsia"/>
          <w:sz w:val="28"/>
          <w:szCs w:val="28"/>
        </w:rPr>
        <w:t>6.倫理困境之分析與決策模式。</w:t>
      </w:r>
    </w:p>
    <w:p w:rsidR="000162FC" w:rsidRPr="00DD0748" w:rsidRDefault="000162FC" w:rsidP="000162F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/>
          <w:kern w:val="0"/>
          <w:sz w:val="28"/>
          <w:szCs w:val="28"/>
        </w:rPr>
        <w:t>九、課程時程安排</w:t>
      </w:r>
    </w:p>
    <w:tbl>
      <w:tblPr>
        <w:tblW w:w="83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4253"/>
        <w:gridCol w:w="2268"/>
      </w:tblGrid>
      <w:tr w:rsidR="000162FC" w:rsidRPr="00DD0748" w:rsidTr="00A4484E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0162FC" w:rsidRPr="00DD0748" w:rsidRDefault="000162FC" w:rsidP="000162F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DD0748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4223" w:type="dxa"/>
            <w:vAlign w:val="center"/>
            <w:hideMark/>
          </w:tcPr>
          <w:p w:rsidR="000162FC" w:rsidRPr="00DD0748" w:rsidRDefault="000162FC" w:rsidP="000162F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DD0748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223" w:type="dxa"/>
            <w:vAlign w:val="center"/>
            <w:hideMark/>
          </w:tcPr>
          <w:p w:rsidR="000162FC" w:rsidRPr="00DD0748" w:rsidRDefault="000162FC" w:rsidP="000162F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DD0748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講師</w:t>
            </w:r>
          </w:p>
        </w:tc>
      </w:tr>
      <w:tr w:rsidR="000162FC" w:rsidRPr="00DD0748" w:rsidTr="00A4484E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0162FC" w:rsidRPr="00DD0748" w:rsidRDefault="000162FC" w:rsidP="000162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074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08:40-09:00</w:t>
            </w:r>
          </w:p>
        </w:tc>
        <w:tc>
          <w:tcPr>
            <w:tcW w:w="4223" w:type="dxa"/>
            <w:vAlign w:val="center"/>
            <w:hideMark/>
          </w:tcPr>
          <w:p w:rsidR="000162FC" w:rsidRPr="00DD0748" w:rsidRDefault="000162FC" w:rsidP="000162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074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報到與開場</w:t>
            </w:r>
          </w:p>
        </w:tc>
        <w:tc>
          <w:tcPr>
            <w:tcW w:w="2223" w:type="dxa"/>
            <w:vAlign w:val="center"/>
            <w:hideMark/>
          </w:tcPr>
          <w:p w:rsidR="000162FC" w:rsidRPr="00DD0748" w:rsidRDefault="000162FC" w:rsidP="000162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074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主辦單位</w:t>
            </w:r>
          </w:p>
        </w:tc>
      </w:tr>
      <w:tr w:rsidR="0088296F" w:rsidRPr="00DD0748" w:rsidTr="00A4484E">
        <w:trPr>
          <w:tblCellSpacing w:w="15" w:type="dxa"/>
        </w:trPr>
        <w:tc>
          <w:tcPr>
            <w:tcW w:w="1793" w:type="dxa"/>
            <w:vAlign w:val="center"/>
          </w:tcPr>
          <w:p w:rsidR="0088296F" w:rsidRPr="00DD0748" w:rsidRDefault="0088296F" w:rsidP="000162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074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09:</w:t>
            </w:r>
            <w:r w:rsidRPr="00DD074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DD074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0-12:00</w:t>
            </w:r>
          </w:p>
        </w:tc>
        <w:tc>
          <w:tcPr>
            <w:tcW w:w="4223" w:type="dxa"/>
            <w:vAlign w:val="center"/>
          </w:tcPr>
          <w:p w:rsidR="0088296F" w:rsidRPr="00036D82" w:rsidRDefault="00DD0748" w:rsidP="000162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36D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重大社會事件中的法律責任與倫理實踐</w:t>
            </w:r>
          </w:p>
        </w:tc>
        <w:tc>
          <w:tcPr>
            <w:tcW w:w="2223" w:type="dxa"/>
            <w:vAlign w:val="center"/>
          </w:tcPr>
          <w:p w:rsidR="0088296F" w:rsidRPr="00036D82" w:rsidRDefault="0088296F" w:rsidP="000162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36D8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邱垂勳</w:t>
            </w:r>
            <w:r w:rsidR="00A4484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律師</w:t>
            </w:r>
          </w:p>
        </w:tc>
      </w:tr>
      <w:tr w:rsidR="000162FC" w:rsidRPr="00DD0748" w:rsidTr="00A4484E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0162FC" w:rsidRPr="00DD0748" w:rsidRDefault="00AD22AB" w:rsidP="00036D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074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12:00-14:00</w:t>
            </w:r>
          </w:p>
        </w:tc>
        <w:tc>
          <w:tcPr>
            <w:tcW w:w="4223" w:type="dxa"/>
            <w:vAlign w:val="center"/>
            <w:hideMark/>
          </w:tcPr>
          <w:p w:rsidR="000162FC" w:rsidRPr="00036D82" w:rsidRDefault="00AD22AB" w:rsidP="006039E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36D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午餐時間</w:t>
            </w:r>
          </w:p>
        </w:tc>
        <w:tc>
          <w:tcPr>
            <w:tcW w:w="2223" w:type="dxa"/>
            <w:vAlign w:val="center"/>
            <w:hideMark/>
          </w:tcPr>
          <w:p w:rsidR="000162FC" w:rsidRPr="00036D82" w:rsidRDefault="000162FC" w:rsidP="000162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162FC" w:rsidRPr="00DD0748" w:rsidTr="00A4484E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0162FC" w:rsidRPr="00DD0748" w:rsidRDefault="000162FC" w:rsidP="0088296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36D8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="0088296F" w:rsidRPr="00036D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="0088296F" w:rsidRPr="00036D8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:00-1</w:t>
            </w:r>
            <w:r w:rsidR="0088296F" w:rsidRPr="00036D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Pr="00036D8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:00</w:t>
            </w:r>
          </w:p>
        </w:tc>
        <w:tc>
          <w:tcPr>
            <w:tcW w:w="4223" w:type="dxa"/>
            <w:vAlign w:val="center"/>
            <w:hideMark/>
          </w:tcPr>
          <w:p w:rsidR="000162FC" w:rsidRPr="00036D82" w:rsidRDefault="00DD0748" w:rsidP="000162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36D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社會工作專業倫理實踐與數位時代的挑戰</w:t>
            </w:r>
          </w:p>
        </w:tc>
        <w:tc>
          <w:tcPr>
            <w:tcW w:w="2223" w:type="dxa"/>
            <w:vAlign w:val="center"/>
            <w:hideMark/>
          </w:tcPr>
          <w:p w:rsidR="000162FC" w:rsidRPr="00036D82" w:rsidRDefault="0088296F" w:rsidP="000162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36D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李宏文</w:t>
            </w:r>
            <w:r w:rsidR="00A4484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副處長</w:t>
            </w:r>
            <w:bookmarkStart w:id="2" w:name="_GoBack"/>
            <w:bookmarkEnd w:id="2"/>
          </w:p>
        </w:tc>
      </w:tr>
    </w:tbl>
    <w:p w:rsidR="00036D82" w:rsidRDefault="000162FC" w:rsidP="00036D82">
      <w:pPr>
        <w:widowControl/>
        <w:snapToGrid w:val="0"/>
        <w:spacing w:before="100" w:beforeAutospacing="1" w:after="100" w:afterAutospacing="1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/>
          <w:kern w:val="0"/>
          <w:sz w:val="28"/>
          <w:szCs w:val="28"/>
        </w:rPr>
        <w:t>十、預期效益</w:t>
      </w:r>
    </w:p>
    <w:p w:rsidR="00036D82" w:rsidRDefault="00036D82" w:rsidP="00036D82">
      <w:pPr>
        <w:widowControl/>
        <w:snapToGrid w:val="0"/>
        <w:spacing w:before="100" w:beforeAutospacing="1" w:after="100" w:afterAutospacing="1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DD0748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1.提升參與社會工作師對專業倫理守則及相關法規之理解與應用能力。</w:t>
      </w:r>
    </w:p>
    <w:p w:rsidR="00036D82" w:rsidRDefault="00036D82" w:rsidP="00036D82">
      <w:pPr>
        <w:widowControl/>
        <w:snapToGrid w:val="0"/>
        <w:spacing w:before="100" w:beforeAutospacing="1" w:after="100" w:afterAutospacing="1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DD0748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2.增進社會工作師面對倫理衝突及複雜服務情境時之倫理分析、判斷及決策能力。</w:t>
      </w:r>
    </w:p>
    <w:p w:rsidR="00036D82" w:rsidRDefault="00036D82" w:rsidP="00036D82">
      <w:pPr>
        <w:widowControl/>
        <w:snapToGrid w:val="0"/>
        <w:spacing w:before="100" w:beforeAutospacing="1" w:after="100" w:afterAutospacing="1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 xml:space="preserve">  </w:t>
      </w:r>
      <w:r w:rsidR="00DD0748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3.強化社會工作師於數位時代資訊運用、個案隱私保護及專業界線維護之倫理知能。</w:t>
      </w:r>
    </w:p>
    <w:p w:rsidR="00036D82" w:rsidRDefault="00036D82" w:rsidP="00036D82">
      <w:pPr>
        <w:widowControl/>
        <w:snapToGrid w:val="0"/>
        <w:spacing w:before="100" w:beforeAutospacing="1" w:after="100" w:afterAutospacing="1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DD0748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4.建立專業交流與經驗分享平台，促進倫理實踐經驗交流，提升專業服務品質。</w:t>
      </w:r>
    </w:p>
    <w:p w:rsidR="00DD0748" w:rsidRDefault="00036D82" w:rsidP="00036D82">
      <w:pPr>
        <w:widowControl/>
        <w:snapToGrid w:val="0"/>
        <w:spacing w:before="100" w:beforeAutospacing="1" w:after="100" w:afterAutospacing="1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DD0748" w:rsidRPr="00DD0748">
        <w:rPr>
          <w:rFonts w:ascii="標楷體" w:eastAsia="標楷體" w:hAnsi="標楷體" w:cs="新細明體" w:hint="eastAsia"/>
          <w:kern w:val="0"/>
          <w:sz w:val="28"/>
          <w:szCs w:val="28"/>
        </w:rPr>
        <w:t>5.強化社會工作師依法執業及風險管理能力，落實社會工作專業責任與倫理精神。</w:t>
      </w:r>
    </w:p>
    <w:p w:rsidR="00DD0748" w:rsidRDefault="000162FC" w:rsidP="00DD0748">
      <w:pPr>
        <w:widowControl/>
        <w:snapToGrid w:val="0"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/>
          <w:kern w:val="0"/>
          <w:sz w:val="28"/>
          <w:szCs w:val="28"/>
        </w:rPr>
        <w:t>十</w:t>
      </w:r>
      <w:r w:rsidR="000F0DE3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t>、備註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br/>
        <w:t>（一）本課程</w:t>
      </w:r>
      <w:r w:rsidR="00DD0748">
        <w:rPr>
          <w:rFonts w:ascii="標楷體" w:eastAsia="標楷體" w:hAnsi="標楷體" w:cs="新細明體" w:hint="eastAsia"/>
          <w:kern w:val="0"/>
          <w:sz w:val="28"/>
          <w:szCs w:val="28"/>
        </w:rPr>
        <w:t>申請社工師繼續教育積分認證</w:t>
      </w:r>
      <w:r w:rsidRPr="00DD0748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0162FC" w:rsidRPr="00DD0748" w:rsidRDefault="000162FC" w:rsidP="00DD0748">
      <w:pPr>
        <w:widowControl/>
        <w:snapToGrid w:val="0"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DD0748">
        <w:rPr>
          <w:rFonts w:ascii="標楷體" w:eastAsia="標楷體" w:hAnsi="標楷體" w:cs="新細明體"/>
          <w:kern w:val="0"/>
          <w:sz w:val="28"/>
          <w:szCs w:val="28"/>
        </w:rPr>
        <w:t>（二）請學員準時出席並全程參與。</w:t>
      </w:r>
    </w:p>
    <w:p w:rsidR="00014AE0" w:rsidRPr="00DD0748" w:rsidRDefault="00014AE0">
      <w:pPr>
        <w:rPr>
          <w:rFonts w:ascii="標楷體" w:eastAsia="標楷體" w:hAnsi="標楷體"/>
          <w:sz w:val="28"/>
          <w:szCs w:val="28"/>
        </w:rPr>
      </w:pPr>
    </w:p>
    <w:sectPr w:rsidR="00014AE0" w:rsidRPr="00DD0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16" w:rsidRDefault="005D7F16" w:rsidP="00276C66">
      <w:r>
        <w:separator/>
      </w:r>
    </w:p>
  </w:endnote>
  <w:endnote w:type="continuationSeparator" w:id="0">
    <w:p w:rsidR="005D7F16" w:rsidRDefault="005D7F16" w:rsidP="0027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16" w:rsidRDefault="005D7F16" w:rsidP="00276C66">
      <w:r>
        <w:separator/>
      </w:r>
    </w:p>
  </w:footnote>
  <w:footnote w:type="continuationSeparator" w:id="0">
    <w:p w:rsidR="005D7F16" w:rsidRDefault="005D7F16" w:rsidP="0027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37E0"/>
    <w:multiLevelType w:val="hybridMultilevel"/>
    <w:tmpl w:val="DF8C7C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FC"/>
    <w:rsid w:val="0000502C"/>
    <w:rsid w:val="00014AE0"/>
    <w:rsid w:val="000162FC"/>
    <w:rsid w:val="00036D82"/>
    <w:rsid w:val="000F0DE3"/>
    <w:rsid w:val="0010161B"/>
    <w:rsid w:val="001950F2"/>
    <w:rsid w:val="001A1763"/>
    <w:rsid w:val="002103E7"/>
    <w:rsid w:val="00276C66"/>
    <w:rsid w:val="005D7F16"/>
    <w:rsid w:val="006039ED"/>
    <w:rsid w:val="006C134B"/>
    <w:rsid w:val="006E71B5"/>
    <w:rsid w:val="00722916"/>
    <w:rsid w:val="00831E20"/>
    <w:rsid w:val="0088296F"/>
    <w:rsid w:val="00A4484E"/>
    <w:rsid w:val="00AD22AB"/>
    <w:rsid w:val="00B65130"/>
    <w:rsid w:val="00B94253"/>
    <w:rsid w:val="00CF4232"/>
    <w:rsid w:val="00DD0748"/>
    <w:rsid w:val="00E5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D967A"/>
  <w15:chartTrackingRefBased/>
  <w15:docId w15:val="{EC685E3D-CAEA-43DC-92CD-78E3D111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0162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162FC"/>
    <w:rPr>
      <w:b/>
      <w:bCs/>
    </w:rPr>
  </w:style>
  <w:style w:type="paragraph" w:styleId="Web">
    <w:name w:val="Normal (Web)"/>
    <w:basedOn w:val="a"/>
    <w:uiPriority w:val="99"/>
    <w:semiHidden/>
    <w:unhideWhenUsed/>
    <w:rsid w:val="000162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76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6C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6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6C66"/>
    <w:rPr>
      <w:sz w:val="20"/>
      <w:szCs w:val="20"/>
    </w:rPr>
  </w:style>
  <w:style w:type="paragraph" w:styleId="a8">
    <w:name w:val="List Paragraph"/>
    <w:basedOn w:val="a"/>
    <w:uiPriority w:val="34"/>
    <w:qFormat/>
    <w:rsid w:val="001A1763"/>
    <w:pPr>
      <w:ind w:leftChars="200" w:left="480"/>
    </w:pPr>
  </w:style>
  <w:style w:type="character" w:styleId="a9">
    <w:name w:val="Hyperlink"/>
    <w:basedOn w:val="a0"/>
    <w:uiPriority w:val="99"/>
    <w:unhideWhenUsed/>
    <w:rsid w:val="00B651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305276e6a5b47f08257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彰化家扶-張家燕</dc:creator>
  <cp:keywords/>
  <dc:description/>
  <cp:lastModifiedBy>asus</cp:lastModifiedBy>
  <cp:revision>5</cp:revision>
  <dcterms:created xsi:type="dcterms:W3CDTF">2026-07-18T09:25:00Z</dcterms:created>
  <dcterms:modified xsi:type="dcterms:W3CDTF">2026-07-18T09:44:00Z</dcterms:modified>
</cp:coreProperties>
</file>