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rFonts w:ascii="DFKai-SB" w:cs="DFKai-SB" w:eastAsia="DFKai-SB" w:hAnsi="DFKai-SB"/>
          <w:color w:val="000000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36"/>
          <w:szCs w:val="36"/>
          <w:rtl w:val="0"/>
        </w:rPr>
        <w:t xml:space="preserve">南投縣炎峰國小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sz w:val="36"/>
          <w:szCs w:val="36"/>
          <w:rtl w:val="0"/>
        </w:rPr>
        <w:t xml:space="preserve">114</w:t>
      </w:r>
      <w:r w:rsidDel="00000000" w:rsidR="00000000" w:rsidRPr="00000000">
        <w:rPr>
          <w:rFonts w:ascii="DFKai-SB" w:cs="DFKai-SB" w:eastAsia="DFKai-SB" w:hAnsi="DFKai-SB"/>
          <w:color w:val="000000"/>
          <w:sz w:val="36"/>
          <w:szCs w:val="36"/>
          <w:rtl w:val="0"/>
        </w:rPr>
        <w:t xml:space="preserve">學年度第一學期羽球社團</w:t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DFKai-SB" w:cs="DFKai-SB" w:eastAsia="DFKai-SB" w:hAnsi="DFKai-SB"/>
          <w:b w:val="1"/>
          <w:color w:val="000000"/>
          <w:sz w:val="36"/>
          <w:szCs w:val="36"/>
        </w:rPr>
      </w:pPr>
      <w:bookmarkStart w:colFirst="0" w:colLast="0" w:name="_heading=h.ftdaigp6x24" w:id="0"/>
      <w:bookmarkEnd w:id="0"/>
      <w:r w:rsidDel="00000000" w:rsidR="00000000" w:rsidRPr="00000000">
        <w:rPr>
          <w:rFonts w:ascii="DFKai-SB" w:cs="DFKai-SB" w:eastAsia="DFKai-SB" w:hAnsi="DFKai-SB"/>
          <w:color w:val="000000"/>
          <w:sz w:val="36"/>
          <w:szCs w:val="36"/>
          <w:rtl w:val="0"/>
        </w:rPr>
        <w:t xml:space="preserve">招生簡章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sz w:val="36"/>
          <w:szCs w:val="36"/>
          <w:rtl w:val="0"/>
        </w:rPr>
        <w:t xml:space="preserve">(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36"/>
          <w:szCs w:val="36"/>
          <w:rtl w:val="0"/>
        </w:rPr>
        <w:t xml:space="preserve">114/11/1-115/2/28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sz w:val="36"/>
          <w:szCs w:val="36"/>
          <w:rtl w:val="0"/>
        </w:rPr>
        <w:t xml:space="preserve">)</w:t>
      </w:r>
    </w:p>
    <w:p w:rsidR="00000000" w:rsidDel="00000000" w:rsidP="00000000" w:rsidRDefault="00000000" w:rsidRPr="00000000" w14:paraId="00000003">
      <w:pPr>
        <w:widowControl w:val="1"/>
        <w:ind w:left="1080" w:hanging="1080"/>
        <w:rPr>
          <w:rFonts w:ascii="PMingLiu" w:cs="PMingLiu" w:eastAsia="PMingLiu" w:hAnsi="PMingLiu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1、依據：南投縣政府113年1月23日府教學字第1130022954號函第三次修訂「南投縣國民中小學辦理發展學生社團活動實施原則」辦理。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rPr>
          <w:rFonts w:ascii="PMingLiu" w:cs="PMingLiu" w:eastAsia="PMingLiu" w:hAnsi="PMingLiu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2、承辦單位：炎峰國小學務處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rPr>
          <w:rFonts w:ascii="PMingLiu" w:cs="PMingLiu" w:eastAsia="PMingLiu" w:hAnsi="PMingLiu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3、招生對象：本校學生，請家長自行接送。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left="1560" w:hanging="156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4、招生說明</w:t>
      </w:r>
    </w:p>
    <w:p w:rsidR="00000000" w:rsidDel="00000000" w:rsidP="00000000" w:rsidRDefault="00000000" w:rsidRPr="00000000" w14:paraId="00000007">
      <w:pPr>
        <w:widowControl w:val="1"/>
        <w:ind w:left="1560" w:hanging="1560"/>
        <w:rPr>
          <w:rFonts w:ascii="DFKai-SB" w:cs="DFKai-SB" w:eastAsia="DFKai-SB" w:hAnsi="DFKai-SB"/>
          <w:color w:val="ff0000"/>
        </w:rPr>
      </w:pP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 xml:space="preserve">114學年度起，本社團重大調整：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報名方式： 採「一學期報名一次」。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繳費方式：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每 2 個月繳納一次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（114年9–10月、11–12月，115年1–2月）。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left="1562" w:hanging="1562"/>
        <w:rPr>
          <w:rFonts w:ascii="DFKai-SB" w:cs="DFKai-SB" w:eastAsia="DFKai-SB" w:hAnsi="DFKai-SB"/>
          <w:b w:val="1"/>
          <w:u w:val="single"/>
        </w:rPr>
      </w:pPr>
      <w:r w:rsidDel="00000000" w:rsidR="00000000" w:rsidRPr="00000000">
        <w:rPr>
          <w:rFonts w:ascii="DFKai-SB" w:cs="DFKai-SB" w:eastAsia="DFKai-SB" w:hAnsi="DFKai-SB"/>
          <w:b w:val="1"/>
          <w:color w:val="ff0000"/>
          <w:rtl w:val="0"/>
        </w:rPr>
        <w:t xml:space="preserve">    上課說明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：以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u w:val="single"/>
          <w:rtl w:val="0"/>
        </w:rPr>
        <w:t xml:space="preserve">114年11月1日(星期六)起至114</w:t>
      </w:r>
      <w:r w:rsidDel="00000000" w:rsidR="00000000" w:rsidRPr="00000000">
        <w:rPr>
          <w:rFonts w:ascii="DFKai-SB" w:cs="DFKai-SB" w:eastAsia="DFKai-SB" w:hAnsi="DFKai-SB"/>
          <w:b w:val="1"/>
          <w:u w:val="single"/>
          <w:rtl w:val="0"/>
        </w:rPr>
        <w:t xml:space="preserve">年12月31日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u w:val="single"/>
          <w:rtl w:val="0"/>
        </w:rPr>
        <w:t xml:space="preserve">(星期三)為例</w:t>
      </w: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。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 </w:t>
        <w:br w:type="textWrapping"/>
      </w:r>
      <w:r w:rsidDel="00000000" w:rsidR="00000000" w:rsidRPr="00000000">
        <w:rPr>
          <w:rFonts w:ascii="DFKai-SB" w:cs="DFKai-SB" w:eastAsia="DFKai-SB" w:hAnsi="DFKai-SB"/>
          <w:b w:val="1"/>
          <w:color w:val="000000"/>
          <w:u w:val="single"/>
          <w:rtl w:val="0"/>
        </w:rPr>
        <w:t xml:space="preserve">※</w:t>
      </w:r>
      <w:r w:rsidDel="00000000" w:rsidR="00000000" w:rsidRPr="00000000">
        <w:rPr>
          <w:rFonts w:ascii="DFKai-SB" w:cs="DFKai-SB" w:eastAsia="DFKai-SB" w:hAnsi="DFKai-SB"/>
          <w:b w:val="1"/>
          <w:u w:val="single"/>
          <w:rtl w:val="0"/>
        </w:rPr>
        <w:t xml:space="preserve">星期六以上八次課為原則，12/20(六)為校慶園遊會暫停上課一次。</w:t>
      </w:r>
    </w:p>
    <w:p w:rsidR="00000000" w:rsidDel="00000000" w:rsidP="00000000" w:rsidRDefault="00000000" w:rsidRPr="00000000" w14:paraId="0000000B">
      <w:pPr>
        <w:widowControl w:val="1"/>
        <w:rPr>
          <w:rFonts w:ascii="PMingLiu" w:cs="PMingLiu" w:eastAsia="PMingLiu" w:hAnsi="PMingLiu"/>
          <w:b w:val="1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 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上課時間及收費金額參照下面說明：</w:t>
      </w: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left"/>
        <w:tblInd w:w="15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14"/>
        <w:tblGridChange w:id="0">
          <w:tblGrid>
            <w:gridCol w:w="9314"/>
          </w:tblGrid>
        </w:tblGridChange>
      </w:tblGrid>
      <w:tr>
        <w:trPr>
          <w:cantSplit w:val="0"/>
          <w:trHeight w:val="1343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1)星期一16：00到18：00 (2)星期二16：00到18：00</w:t>
            </w:r>
          </w:p>
          <w:p w:rsidR="00000000" w:rsidDel="00000000" w:rsidP="00000000" w:rsidRDefault="00000000" w:rsidRPr="00000000" w14:paraId="0000000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(3)星期三16：00到18：00 (4)星期四16：00到18：00</w:t>
            </w:r>
          </w:p>
          <w:p w:rsidR="00000000" w:rsidDel="00000000" w:rsidP="00000000" w:rsidRDefault="00000000" w:rsidRPr="00000000" w14:paraId="0000000E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(5)星期五16：00到18：00 (6)星期六09：00到12：00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(星期六算兩個時段不能拆)</w:t>
            </w:r>
          </w:p>
          <w:p w:rsidR="00000000" w:rsidDel="00000000" w:rsidP="00000000" w:rsidRDefault="00000000" w:rsidRPr="00000000" w14:paraId="0000000F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   ★最少選二個時段$2600、三個時段$3500、四個及四個時段以上收費$4200</w:t>
            </w:r>
          </w:p>
        </w:tc>
      </w:tr>
    </w:tbl>
    <w:p w:rsidR="00000000" w:rsidDel="00000000" w:rsidP="00000000" w:rsidRDefault="00000000" w:rsidRPr="00000000" w14:paraId="00000010">
      <w:pPr>
        <w:tabs>
          <w:tab w:val="left" w:leader="none" w:pos="567"/>
        </w:tabs>
        <w:spacing w:line="400" w:lineRule="auto"/>
        <w:ind w:left="1080" w:hanging="108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5、師資：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陳建志教練、林鈺峰教練、李伊容教練、李登祥教練、林子涵教練、</w:t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spacing w:line="400" w:lineRule="auto"/>
        <w:ind w:left="1080" w:hanging="10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    林秋騰教練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等。</w:t>
      </w:r>
    </w:p>
    <w:p w:rsidR="00000000" w:rsidDel="00000000" w:rsidP="00000000" w:rsidRDefault="00000000" w:rsidRPr="00000000" w14:paraId="00000012">
      <w:pPr>
        <w:widowControl w:val="1"/>
        <w:tabs>
          <w:tab w:val="left" w:leader="none" w:pos="8808"/>
        </w:tabs>
        <w:ind w:firstLine="260"/>
        <w:rPr>
          <w:rFonts w:ascii="PMingLiu" w:cs="PMingLiu" w:eastAsia="PMingLiu" w:hAnsi="PMingLiu"/>
          <w:color w:val="000000"/>
        </w:rPr>
      </w:pPr>
      <w:bookmarkStart w:colFirst="0" w:colLast="0" w:name="_heading=h.286lmsew5h2m" w:id="1"/>
      <w:bookmarkEnd w:id="1"/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(1)報名網址：https://www.beclass.com/rid=30500c868aa9562215e4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ind w:firstLine="260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(2)線上報名時間：</w:t>
      </w:r>
      <w:sdt>
        <w:sdtPr>
          <w:id w:val="127694036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000000"/>
              <w:highlight w:val="white"/>
              <w:rtl w:val="0"/>
            </w:rPr>
            <w:t xml:space="preserve">114/ 10 / 27(一) AM9：00~114/11 /1(六) PM9：00</w:t>
          </w:r>
        </w:sdtContent>
      </w:sdt>
      <w:sdt>
        <w:sdtPr>
          <w:id w:val="1977904630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highlight w:val="white"/>
              <w:rtl w:val="0"/>
            </w:rPr>
            <w:t xml:space="preserve">止。</w:t>
          </w:r>
        </w:sdtContent>
      </w:sdt>
    </w:p>
    <w:p w:rsidR="00000000" w:rsidDel="00000000" w:rsidP="00000000" w:rsidRDefault="00000000" w:rsidRPr="00000000" w14:paraId="00000014">
      <w:pPr>
        <w:widowControl w:val="1"/>
        <w:ind w:firstLine="260"/>
        <w:rPr>
          <w:rFonts w:ascii="DFKai-SB" w:cs="DFKai-SB" w:eastAsia="DFKai-SB" w:hAnsi="DFKai-SB"/>
          <w:color w:val="000000"/>
          <w:u w:val="single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(3)請拿到11-12月後於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u w:val="single"/>
          <w:rtl w:val="0"/>
        </w:rPr>
        <w:t xml:space="preserve">114/11/3 (一)～ 11/10(一)</w:t>
      </w: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繳交費用才算完成報名手續。</w:t>
      </w:r>
    </w:p>
    <w:p w:rsidR="00000000" w:rsidDel="00000000" w:rsidP="00000000" w:rsidRDefault="00000000" w:rsidRPr="00000000" w14:paraId="00000015">
      <w:pPr>
        <w:widowControl w:val="1"/>
        <w:ind w:firstLine="26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(4)報名完成後，於各期繳費時間繳費：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4909185</wp:posOffset>
            </wp:positionH>
            <wp:positionV relativeFrom="paragraph">
              <wp:posOffset>115570</wp:posOffset>
            </wp:positionV>
            <wp:extent cx="1181100" cy="1181100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9–10月：114/ 9/ 3(三)～9/10(三)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hbvidkg3xqjc" w:id="2"/>
      <w:bookmarkEnd w:id="2"/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11–12月：114/11/3 (一)～ 11/10(一)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1– 2月 ：114/12/24(三)～12/31(三)</w:t>
      </w:r>
    </w:p>
    <w:p w:rsidR="00000000" w:rsidDel="00000000" w:rsidP="00000000" w:rsidRDefault="00000000" w:rsidRPr="00000000" w14:paraId="00000019">
      <w:pPr>
        <w:widowControl w:val="1"/>
        <w:rPr>
          <w:rFonts w:ascii="PMingLiu" w:cs="PMingLiu" w:eastAsia="PMingLiu" w:hAnsi="PMingLiu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6、其他：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(1) 上課期間遇學校活動（班親會）、補課日、國定假日，或不可抗力之天災因素停課，不予退費可找時間補課。</w:t>
      </w:r>
    </w:p>
    <w:p w:rsidR="00000000" w:rsidDel="00000000" w:rsidP="00000000" w:rsidRDefault="00000000" w:rsidRPr="00000000" w14:paraId="0000001B">
      <w:pPr>
        <w:widowControl w:val="1"/>
        <w:rPr>
          <w:rFonts w:ascii="PMingLiu" w:cs="PMingLiu" w:eastAsia="PMingLiu" w:hAnsi="PMingLiu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(2) 參加本社團上課之學生請穿著運動服裝及運動鞋。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(3) </w:t>
      </w:r>
      <w:r w:rsidDel="00000000" w:rsidR="00000000" w:rsidRPr="00000000">
        <w:rPr>
          <w:rFonts w:ascii="DFKai-SB" w:cs="DFKai-SB" w:eastAsia="DFKai-SB" w:hAnsi="DFKai-SB"/>
          <w:b w:val="1"/>
          <w:u w:val="single"/>
          <w:rtl w:val="0"/>
        </w:rPr>
        <w:t xml:space="preserve">有關學生各項參賽資格由教練統一排名並擇優代表學校參賽</w:t>
      </w: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。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1D">
      <w:pPr>
        <w:widowControl w:val="1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(4)【洽詢電話】炎峰國小學務處049-2333221轉113(林慧姿主任)，</w:t>
      </w:r>
    </w:p>
    <w:p w:rsidR="00000000" w:rsidDel="00000000" w:rsidP="00000000" w:rsidRDefault="00000000" w:rsidRPr="00000000" w14:paraId="0000001E">
      <w:pPr>
        <w:widowControl w:val="1"/>
        <w:rPr>
          <w:rFonts w:ascii="PMingLiu" w:cs="PMingLiu" w:eastAsia="PMingLiu" w:hAnsi="PMingLiu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                                         轉506(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林秋騰教練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)。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5002530</wp:posOffset>
            </wp:positionH>
            <wp:positionV relativeFrom="paragraph">
              <wp:posOffset>226695</wp:posOffset>
            </wp:positionV>
            <wp:extent cx="1134000" cy="856800"/>
            <wp:effectExtent b="47787" l="35179" r="35179" t="47787"/>
            <wp:wrapNone/>
            <wp:docPr descr="https://lh3.googleusercontent.com/J_qlSgDOeq874epUDKCRTzNYRYVIA3XoM9_vlae5WVBAk_GP1P3rx5y3nMDgvYchcZ2rD8pzblgXaPxK1CdJCzrwbE7OX_PjLcLydZJZutRYY51fdvspb9YUxmaSLk46lcznTXd8-4CfK_DzyktcUQ" id="6" name="image2.gif"/>
            <a:graphic>
              <a:graphicData uri="http://schemas.openxmlformats.org/drawingml/2006/picture">
                <pic:pic>
                  <pic:nvPicPr>
                    <pic:cNvPr descr="https://lh3.googleusercontent.com/J_qlSgDOeq874epUDKCRTzNYRYVIA3XoM9_vlae5WVBAk_GP1P3rx5y3nMDgvYchcZ2rD8pzblgXaPxK1CdJCzrwbE7OX_PjLcLydZJZutRYY51fdvspb9YUxmaSLk46lcznTXd8-4CfK_DzyktcUQ" id="0" name="image2.gif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 rot="300000">
                      <a:off x="0" y="0"/>
                      <a:ext cx="1134000" cy="85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widowControl w:val="1"/>
        <w:ind w:firstLine="480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          </w:t>
      </w:r>
    </w:p>
    <w:p w:rsidR="00000000" w:rsidDel="00000000" w:rsidP="00000000" w:rsidRDefault="00000000" w:rsidRPr="00000000" w14:paraId="00000020">
      <w:pPr>
        <w:widowControl w:val="1"/>
        <w:rPr>
          <w:rFonts w:ascii="DFKai-SB" w:cs="DFKai-SB" w:eastAsia="DFKai-SB" w:hAnsi="DFKai-SB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0" w:hanging="48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學務處敬啟114.10.27   </w:t>
      </w:r>
    </w:p>
    <w:sectPr>
      <w:pgSz w:h="16838" w:w="11906" w:orient="portrait"/>
      <w:pgMar w:bottom="993" w:top="1135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  <w:font w:name="PMingLiu"/>
  <w:font w:name="Arial"/>
  <w:font w:name="Arial Unicode M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6750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723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771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819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867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915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963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1011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10590" w:hanging="48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CB5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 w:customStyle="1">
    <w:name w:val="頁首 字元"/>
    <w:basedOn w:val="a0"/>
    <w:link w:val="a3"/>
    <w:uiPriority w:val="99"/>
    <w:rsid w:val="00CB56A0"/>
    <w:rPr>
      <w:sz w:val="20"/>
      <w:szCs w:val="20"/>
    </w:rPr>
  </w:style>
  <w:style w:type="paragraph" w:styleId="a5">
    <w:name w:val="footer"/>
    <w:basedOn w:val="a"/>
    <w:link w:val="a6"/>
    <w:uiPriority w:val="99"/>
    <w:unhideWhenUsed w:val="1"/>
    <w:rsid w:val="00CB5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尾 字元"/>
    <w:basedOn w:val="a0"/>
    <w:link w:val="a5"/>
    <w:uiPriority w:val="99"/>
    <w:rsid w:val="00CB56A0"/>
    <w:rPr>
      <w:sz w:val="20"/>
      <w:szCs w:val="20"/>
    </w:rPr>
  </w:style>
  <w:style w:type="paragraph" w:styleId="a7">
    <w:name w:val="List Paragraph"/>
    <w:basedOn w:val="a"/>
    <w:uiPriority w:val="34"/>
    <w:qFormat w:val="1"/>
    <w:rsid w:val="00B83957"/>
    <w:pPr>
      <w:ind w:left="480" w:leftChars="200"/>
    </w:pPr>
  </w:style>
  <w:style w:type="table" w:styleId="a8">
    <w:name w:val="Table Grid"/>
    <w:basedOn w:val="a1"/>
    <w:uiPriority w:val="59"/>
    <w:rsid w:val="00B8395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9">
    <w:name w:val="Hyperlink"/>
    <w:basedOn w:val="a0"/>
    <w:uiPriority w:val="99"/>
    <w:unhideWhenUsed w:val="1"/>
    <w:rsid w:val="00846817"/>
    <w:rPr>
      <w:color w:val="0563c1" w:themeColor="hyperlink"/>
      <w:u w:val="single"/>
    </w:rPr>
  </w:style>
  <w:style w:type="character" w:styleId="aa">
    <w:name w:val="Strong"/>
    <w:basedOn w:val="a0"/>
    <w:uiPriority w:val="22"/>
    <w:qFormat w:val="1"/>
    <w:rsid w:val="00EB25B0"/>
    <w:rPr>
      <w:b w:val="1"/>
      <w:bCs w:val="1"/>
    </w:rPr>
  </w:style>
  <w:style w:type="paragraph" w:styleId="Web">
    <w:name w:val="Normal (Web)"/>
    <w:basedOn w:val="a"/>
    <w:uiPriority w:val="99"/>
    <w:semiHidden w:val="1"/>
    <w:unhideWhenUsed w:val="1"/>
    <w:rsid w:val="00EB25B0"/>
    <w:pPr>
      <w:widowControl w:val="1"/>
      <w:spacing w:after="100" w:afterAutospacing="1" w:before="100" w:beforeAutospacing="1"/>
    </w:pPr>
    <w:rPr>
      <w:rFonts w:ascii="新細明體" w:cs="新細明體" w:eastAsia="新細明體" w:hAnsi="新細明體"/>
      <w:kern w:val="0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gif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3c44vq0Lq9wkGQXD8D+VLXneUA==">CgMxLjAaJAoBMBIfCh0IB0IZCgVBcmlhbBIQQXJpYWwgVW5pY29kZSBNUxokCgExEh8KHQgHQhkKBUFyaWFsEhBBcmlhbCBVbmljb2RlIE1TMg1oLmZ0ZGFpZ3A2eDI0Mg5oLjI4Nmxtc2V3NWgybTIOaC5oYnZpZGtnM3hxamM4AHIhMVB6UHVHSDFsX0dqYXpUWGtGaHZpRE1OLUt1VzZieFht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2025-10-25T06:28:00Z</dcterms:created>
  <dc:creator>Teacher</dc:creator>
</cp:coreProperties>
</file>