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CB" w:rsidRDefault="00B61ECB" w:rsidP="00B61ECB">
      <w:pPr>
        <w:jc w:val="center"/>
        <w:rPr>
          <w:rFonts w:ascii="標楷體" w:eastAsia="標楷體" w:hAnsi="標楷體"/>
          <w:sz w:val="40"/>
          <w:szCs w:val="40"/>
        </w:rPr>
      </w:pPr>
      <w:r w:rsidRPr="00346AE3">
        <w:rPr>
          <w:rFonts w:ascii="標楷體" w:eastAsia="標楷體" w:hAnsi="標楷體"/>
          <w:sz w:val="40"/>
          <w:szCs w:val="40"/>
        </w:rPr>
        <w:t>114年預防及延緩失能新師資培訓</w:t>
      </w:r>
      <w:r>
        <w:rPr>
          <w:rFonts w:ascii="標楷體" w:eastAsia="標楷體" w:hAnsi="標楷體"/>
          <w:sz w:val="40"/>
          <w:szCs w:val="40"/>
        </w:rPr>
        <w:t>計畫</w:t>
      </w:r>
    </w:p>
    <w:p w:rsidR="00B61ECB" w:rsidRDefault="00B61ECB" w:rsidP="00B61ECB">
      <w:pPr>
        <w:jc w:val="center"/>
        <w:rPr>
          <w:rFonts w:ascii="標楷體" w:eastAsia="標楷體" w:hAnsi="標楷體"/>
          <w:sz w:val="36"/>
          <w:szCs w:val="36"/>
        </w:rPr>
      </w:pPr>
      <w:r>
        <w:rPr>
          <w:rFonts w:ascii="標楷體" w:eastAsia="標楷體" w:hAnsi="標楷體" w:hint="eastAsia"/>
          <w:sz w:val="36"/>
          <w:szCs w:val="36"/>
        </w:rPr>
        <w:t>紫</w:t>
      </w:r>
      <w:proofErr w:type="gramStart"/>
      <w:r>
        <w:rPr>
          <w:rFonts w:ascii="標楷體" w:eastAsia="標楷體" w:hAnsi="標楷體" w:hint="eastAsia"/>
          <w:sz w:val="36"/>
          <w:szCs w:val="36"/>
        </w:rPr>
        <w:t>宸</w:t>
      </w:r>
      <w:proofErr w:type="gramEnd"/>
      <w:r>
        <w:rPr>
          <w:rFonts w:ascii="標楷體" w:eastAsia="標楷體" w:hAnsi="標楷體" w:hint="eastAsia"/>
          <w:sz w:val="36"/>
          <w:szCs w:val="36"/>
        </w:rPr>
        <w:t>運動實業社銀髮肌力運動課程</w:t>
      </w:r>
      <w:r w:rsidRPr="00346AE3">
        <w:rPr>
          <w:rFonts w:ascii="標楷體" w:eastAsia="標楷體" w:hAnsi="標楷體" w:hint="eastAsia"/>
          <w:sz w:val="36"/>
          <w:szCs w:val="36"/>
        </w:rPr>
        <w:t>方案培訓課程簡章</w:t>
      </w:r>
    </w:p>
    <w:tbl>
      <w:tblPr>
        <w:tblStyle w:val="a3"/>
        <w:tblW w:w="0" w:type="auto"/>
        <w:tblLook w:val="04A0"/>
      </w:tblPr>
      <w:tblGrid>
        <w:gridCol w:w="2660"/>
        <w:gridCol w:w="7602"/>
      </w:tblGrid>
      <w:tr w:rsidR="00B61ECB" w:rsidRPr="00525131" w:rsidTr="003A0BF4">
        <w:tc>
          <w:tcPr>
            <w:tcW w:w="2660" w:type="dxa"/>
            <w:shd w:val="clear" w:color="auto" w:fill="B8CCE4" w:themeFill="accent1" w:themeFillTint="66"/>
          </w:tcPr>
          <w:p w:rsidR="00B61ECB" w:rsidRPr="00525131" w:rsidRDefault="00B61ECB" w:rsidP="003A0BF4">
            <w:pPr>
              <w:rPr>
                <w:rFonts w:ascii="標楷體" w:eastAsia="標楷體" w:hAnsi="標楷體"/>
                <w:sz w:val="28"/>
                <w:szCs w:val="28"/>
              </w:rPr>
            </w:pPr>
            <w:r w:rsidRPr="00525131">
              <w:rPr>
                <w:rFonts w:ascii="標楷體" w:eastAsia="標楷體" w:hAnsi="標楷體"/>
                <w:sz w:val="28"/>
                <w:szCs w:val="28"/>
              </w:rPr>
              <w:t>培訓方案名稱</w:t>
            </w:r>
          </w:p>
        </w:tc>
        <w:tc>
          <w:tcPr>
            <w:tcW w:w="7602" w:type="dxa"/>
            <w:shd w:val="clear" w:color="auto" w:fill="B8CCE4" w:themeFill="accent1" w:themeFillTint="66"/>
          </w:tcPr>
          <w:p w:rsidR="00B61ECB" w:rsidRPr="00525131" w:rsidRDefault="007D17AE" w:rsidP="00B61ECB">
            <w:pPr>
              <w:spacing w:after="100" w:line="400" w:lineRule="exact"/>
              <w:jc w:val="center"/>
              <w:rPr>
                <w:rFonts w:ascii="標楷體" w:eastAsia="標楷體" w:hAnsi="標楷體"/>
                <w:sz w:val="28"/>
                <w:szCs w:val="28"/>
              </w:rPr>
            </w:pPr>
            <w:r>
              <w:rPr>
                <w:rFonts w:ascii="標楷體" w:eastAsia="標楷體" w:hAnsi="標楷體"/>
                <w:sz w:val="28"/>
                <w:szCs w:val="28"/>
              </w:rPr>
              <w:t>CL-01-0345銀髮肌力運動課程</w:t>
            </w:r>
          </w:p>
        </w:tc>
      </w:tr>
      <w:tr w:rsidR="00B61ECB" w:rsidRPr="00525131" w:rsidTr="003A0BF4">
        <w:tc>
          <w:tcPr>
            <w:tcW w:w="2660" w:type="dxa"/>
          </w:tcPr>
          <w:p w:rsidR="00B61ECB" w:rsidRPr="00525131" w:rsidRDefault="00B61ECB" w:rsidP="003A0BF4">
            <w:pPr>
              <w:rPr>
                <w:rFonts w:ascii="標楷體" w:eastAsia="標楷體" w:hAnsi="標楷體"/>
                <w:sz w:val="28"/>
                <w:szCs w:val="28"/>
              </w:rPr>
            </w:pPr>
            <w:r w:rsidRPr="00525131">
              <w:rPr>
                <w:rFonts w:ascii="標楷體" w:eastAsia="標楷體" w:hAnsi="標楷體"/>
                <w:sz w:val="28"/>
                <w:szCs w:val="28"/>
              </w:rPr>
              <w:t>培訓日期</w:t>
            </w:r>
          </w:p>
        </w:tc>
        <w:tc>
          <w:tcPr>
            <w:tcW w:w="7602" w:type="dxa"/>
          </w:tcPr>
          <w:p w:rsidR="00B61ECB" w:rsidRDefault="00B61ECB" w:rsidP="00B61ECB">
            <w:pPr>
              <w:spacing w:after="100" w:line="400" w:lineRule="exact"/>
              <w:jc w:val="center"/>
              <w:rPr>
                <w:rFonts w:ascii="標楷體" w:eastAsia="標楷體" w:hAnsi="標楷體" w:hint="eastAsia"/>
                <w:sz w:val="28"/>
                <w:szCs w:val="28"/>
              </w:rPr>
            </w:pPr>
            <w:r>
              <w:rPr>
                <w:rFonts w:ascii="標楷體" w:eastAsia="標楷體" w:hAnsi="標楷體"/>
                <w:sz w:val="28"/>
                <w:szCs w:val="28"/>
              </w:rPr>
              <w:t>7/19</w:t>
            </w:r>
            <w:r w:rsidRPr="00525131">
              <w:rPr>
                <w:rFonts w:ascii="標楷體" w:eastAsia="標楷體" w:hAnsi="標楷體"/>
                <w:sz w:val="28"/>
                <w:szCs w:val="28"/>
              </w:rPr>
              <w:t>(六)</w:t>
            </w:r>
            <w:r>
              <w:rPr>
                <w:rFonts w:ascii="標楷體" w:eastAsia="標楷體" w:hAnsi="標楷體"/>
                <w:sz w:val="28"/>
                <w:szCs w:val="28"/>
              </w:rPr>
              <w:t>【臺中場】</w:t>
            </w:r>
          </w:p>
          <w:p w:rsidR="00B61ECB" w:rsidRPr="00525131" w:rsidRDefault="00B61ECB" w:rsidP="00B61ECB">
            <w:pPr>
              <w:spacing w:after="100" w:line="400" w:lineRule="exact"/>
              <w:jc w:val="center"/>
              <w:rPr>
                <w:rFonts w:ascii="標楷體" w:eastAsia="標楷體" w:hAnsi="標楷體"/>
                <w:sz w:val="28"/>
                <w:szCs w:val="28"/>
              </w:rPr>
            </w:pPr>
            <w:r>
              <w:rPr>
                <w:rFonts w:ascii="標楷體" w:eastAsia="標楷體" w:hAnsi="標楷體" w:hint="eastAsia"/>
                <w:sz w:val="28"/>
                <w:szCs w:val="28"/>
              </w:rPr>
              <w:t>7/26(六)【新竹場】</w:t>
            </w:r>
          </w:p>
        </w:tc>
      </w:tr>
      <w:tr w:rsidR="00B61ECB" w:rsidRPr="00525131" w:rsidTr="003A0BF4">
        <w:tc>
          <w:tcPr>
            <w:tcW w:w="2660" w:type="dxa"/>
            <w:shd w:val="clear" w:color="auto" w:fill="B8CCE4" w:themeFill="accent1" w:themeFillTint="66"/>
          </w:tcPr>
          <w:p w:rsidR="00B61ECB" w:rsidRPr="00525131" w:rsidRDefault="00B61ECB" w:rsidP="003A0BF4">
            <w:pPr>
              <w:rPr>
                <w:rFonts w:ascii="標楷體" w:eastAsia="標楷體" w:hAnsi="標楷體"/>
                <w:sz w:val="28"/>
                <w:szCs w:val="28"/>
              </w:rPr>
            </w:pPr>
            <w:r w:rsidRPr="00525131">
              <w:rPr>
                <w:rFonts w:ascii="標楷體" w:eastAsia="標楷體" w:hAnsi="標楷體"/>
                <w:sz w:val="28"/>
                <w:szCs w:val="28"/>
              </w:rPr>
              <w:t>培訓時間</w:t>
            </w:r>
          </w:p>
        </w:tc>
        <w:tc>
          <w:tcPr>
            <w:tcW w:w="7602" w:type="dxa"/>
            <w:shd w:val="clear" w:color="auto" w:fill="B8CCE4" w:themeFill="accent1" w:themeFillTint="66"/>
          </w:tcPr>
          <w:p w:rsidR="00B61ECB" w:rsidRPr="00525131" w:rsidRDefault="00B61ECB" w:rsidP="00B61ECB">
            <w:pPr>
              <w:spacing w:after="100" w:line="400" w:lineRule="exact"/>
              <w:jc w:val="center"/>
              <w:rPr>
                <w:rFonts w:ascii="標楷體" w:eastAsia="標楷體" w:hAnsi="標楷體"/>
                <w:sz w:val="28"/>
                <w:szCs w:val="28"/>
              </w:rPr>
            </w:pPr>
            <w:r w:rsidRPr="00525131">
              <w:rPr>
                <w:rFonts w:ascii="標楷體" w:eastAsia="標楷體" w:hAnsi="標楷體"/>
                <w:sz w:val="28"/>
                <w:szCs w:val="28"/>
              </w:rPr>
              <w:t>8:00-17:30</w:t>
            </w:r>
          </w:p>
        </w:tc>
      </w:tr>
      <w:tr w:rsidR="00B61ECB" w:rsidRPr="00525131" w:rsidTr="003A0BF4">
        <w:tc>
          <w:tcPr>
            <w:tcW w:w="2660" w:type="dxa"/>
          </w:tcPr>
          <w:p w:rsidR="00B61ECB" w:rsidRPr="00525131" w:rsidRDefault="00B61ECB" w:rsidP="003A0BF4">
            <w:pPr>
              <w:rPr>
                <w:rFonts w:ascii="標楷體" w:eastAsia="標楷體" w:hAnsi="標楷體"/>
                <w:sz w:val="28"/>
                <w:szCs w:val="28"/>
              </w:rPr>
            </w:pPr>
            <w:r w:rsidRPr="00525131">
              <w:rPr>
                <w:rFonts w:ascii="標楷體" w:eastAsia="標楷體" w:hAnsi="標楷體"/>
                <w:sz w:val="28"/>
                <w:szCs w:val="28"/>
              </w:rPr>
              <w:t>培訓地點</w:t>
            </w:r>
          </w:p>
        </w:tc>
        <w:tc>
          <w:tcPr>
            <w:tcW w:w="7602" w:type="dxa"/>
          </w:tcPr>
          <w:p w:rsidR="00B61ECB" w:rsidRDefault="00B61ECB" w:rsidP="00B61ECB">
            <w:pPr>
              <w:spacing w:after="100" w:line="400" w:lineRule="exact"/>
              <w:jc w:val="center"/>
              <w:rPr>
                <w:rFonts w:ascii="標楷體" w:eastAsia="標楷體" w:hAnsi="標楷體" w:hint="eastAsia"/>
                <w:sz w:val="28"/>
                <w:szCs w:val="28"/>
              </w:rPr>
            </w:pPr>
            <w:r>
              <w:rPr>
                <w:rFonts w:ascii="標楷體" w:eastAsia="標楷體" w:hAnsi="標楷體"/>
                <w:sz w:val="28"/>
                <w:szCs w:val="28"/>
              </w:rPr>
              <w:t>【台中場】</w:t>
            </w:r>
          </w:p>
          <w:p w:rsidR="00B61ECB" w:rsidRPr="00525131" w:rsidRDefault="00B61ECB" w:rsidP="00B61ECB">
            <w:pPr>
              <w:spacing w:after="100" w:line="400" w:lineRule="exact"/>
              <w:jc w:val="center"/>
              <w:rPr>
                <w:rFonts w:ascii="標楷體" w:eastAsia="標楷體" w:hAnsi="標楷體"/>
                <w:sz w:val="28"/>
                <w:szCs w:val="28"/>
              </w:rPr>
            </w:pPr>
            <w:proofErr w:type="gramStart"/>
            <w:r w:rsidRPr="00525131">
              <w:rPr>
                <w:rFonts w:ascii="標楷體" w:eastAsia="標楷體" w:hAnsi="標楷體"/>
                <w:sz w:val="28"/>
                <w:szCs w:val="28"/>
              </w:rPr>
              <w:t>臺</w:t>
            </w:r>
            <w:proofErr w:type="gramEnd"/>
            <w:r w:rsidRPr="00525131">
              <w:rPr>
                <w:rFonts w:ascii="標楷體" w:eastAsia="標楷體" w:hAnsi="標楷體"/>
                <w:sz w:val="28"/>
                <w:szCs w:val="28"/>
              </w:rPr>
              <w:t>中市豐原區豐西街豐社路75巷11號</w:t>
            </w:r>
          </w:p>
          <w:p w:rsidR="00B61ECB" w:rsidRDefault="00B61ECB" w:rsidP="00B61ECB">
            <w:pPr>
              <w:spacing w:after="100" w:line="400" w:lineRule="exact"/>
              <w:jc w:val="center"/>
              <w:rPr>
                <w:rFonts w:ascii="標楷體" w:eastAsia="標楷體" w:hAnsi="標楷體" w:hint="eastAsia"/>
                <w:sz w:val="28"/>
                <w:szCs w:val="28"/>
              </w:rPr>
            </w:pPr>
            <w:r w:rsidRPr="00525131">
              <w:rPr>
                <w:rFonts w:ascii="標楷體" w:eastAsia="標楷體" w:hAnsi="標楷體" w:hint="eastAsia"/>
                <w:sz w:val="28"/>
                <w:szCs w:val="28"/>
              </w:rPr>
              <w:t>(</w:t>
            </w:r>
            <w:proofErr w:type="gramStart"/>
            <w:r w:rsidRPr="00525131">
              <w:rPr>
                <w:rFonts w:ascii="標楷體" w:eastAsia="標楷體" w:hAnsi="標楷體" w:hint="eastAsia"/>
                <w:sz w:val="28"/>
                <w:szCs w:val="28"/>
              </w:rPr>
              <w:t>臺</w:t>
            </w:r>
            <w:proofErr w:type="gramEnd"/>
            <w:r w:rsidRPr="00525131">
              <w:rPr>
                <w:rFonts w:ascii="標楷體" w:eastAsia="標楷體" w:hAnsi="標楷體" w:hint="eastAsia"/>
                <w:sz w:val="28"/>
                <w:szCs w:val="28"/>
              </w:rPr>
              <w:t>中市豐原區豐西社區照顧關懷據點)</w:t>
            </w:r>
          </w:p>
          <w:p w:rsidR="00B61ECB" w:rsidRDefault="00B61ECB" w:rsidP="00B61ECB">
            <w:pPr>
              <w:spacing w:after="100" w:line="400" w:lineRule="exact"/>
              <w:jc w:val="center"/>
              <w:rPr>
                <w:rFonts w:ascii="標楷體" w:eastAsia="標楷體" w:hAnsi="標楷體" w:hint="eastAsia"/>
                <w:sz w:val="28"/>
                <w:szCs w:val="28"/>
              </w:rPr>
            </w:pPr>
            <w:r>
              <w:rPr>
                <w:rFonts w:ascii="標楷體" w:eastAsia="標楷體" w:hAnsi="標楷體" w:hint="eastAsia"/>
                <w:sz w:val="28"/>
                <w:szCs w:val="28"/>
              </w:rPr>
              <w:t>【新竹場】</w:t>
            </w:r>
          </w:p>
          <w:p w:rsidR="00B61ECB" w:rsidRDefault="00B61ECB" w:rsidP="00B61ECB">
            <w:pPr>
              <w:spacing w:after="100" w:line="400" w:lineRule="exact"/>
              <w:jc w:val="center"/>
              <w:rPr>
                <w:rFonts w:ascii="標楷體" w:eastAsia="標楷體" w:hAnsi="標楷體" w:hint="eastAsia"/>
                <w:sz w:val="28"/>
                <w:szCs w:val="28"/>
              </w:rPr>
            </w:pPr>
            <w:r>
              <w:rPr>
                <w:rFonts w:ascii="標楷體" w:eastAsia="標楷體" w:hAnsi="標楷體" w:hint="eastAsia"/>
                <w:sz w:val="28"/>
                <w:szCs w:val="28"/>
              </w:rPr>
              <w:t>新竹縣湖口鄉新生路122號</w:t>
            </w:r>
          </w:p>
          <w:p w:rsidR="00B61ECB" w:rsidRPr="00525131" w:rsidRDefault="00B61ECB" w:rsidP="00B61ECB">
            <w:pPr>
              <w:spacing w:after="100" w:line="400" w:lineRule="exact"/>
              <w:jc w:val="center"/>
              <w:rPr>
                <w:rFonts w:ascii="標楷體" w:eastAsia="標楷體" w:hAnsi="標楷體"/>
                <w:sz w:val="28"/>
                <w:szCs w:val="28"/>
              </w:rPr>
            </w:pPr>
            <w:r>
              <w:rPr>
                <w:rFonts w:ascii="標楷體" w:eastAsia="標楷體" w:hAnsi="標楷體" w:hint="eastAsia"/>
                <w:sz w:val="28"/>
                <w:szCs w:val="28"/>
              </w:rPr>
              <w:t>(新竹縣湖口老人文康中心3樓)</w:t>
            </w:r>
          </w:p>
        </w:tc>
      </w:tr>
    </w:tbl>
    <w:p w:rsidR="00B61ECB" w:rsidRDefault="00B61ECB" w:rsidP="00B61ECB">
      <w:pPr>
        <w:rPr>
          <w:rFonts w:ascii="標楷體" w:eastAsia="標楷體" w:hAnsi="標楷體"/>
          <w:sz w:val="36"/>
          <w:szCs w:val="36"/>
        </w:rPr>
      </w:pPr>
    </w:p>
    <w:p w:rsidR="00B61ECB" w:rsidRPr="00072562" w:rsidRDefault="00B61ECB" w:rsidP="00B61ECB">
      <w:pPr>
        <w:pStyle w:val="a4"/>
        <w:numPr>
          <w:ilvl w:val="0"/>
          <w:numId w:val="4"/>
        </w:numPr>
        <w:ind w:leftChars="0"/>
        <w:rPr>
          <w:rFonts w:ascii="標楷體" w:eastAsia="標楷體" w:hAnsi="標楷體"/>
          <w:sz w:val="32"/>
          <w:szCs w:val="32"/>
        </w:rPr>
      </w:pPr>
      <w:r w:rsidRPr="00072562">
        <w:rPr>
          <w:rFonts w:ascii="標楷體" w:eastAsia="標楷體" w:hAnsi="標楷體"/>
          <w:sz w:val="32"/>
          <w:szCs w:val="32"/>
        </w:rPr>
        <w:t>培訓資格</w:t>
      </w:r>
    </w:p>
    <w:p w:rsidR="00B61ECB" w:rsidRPr="00072562" w:rsidRDefault="00B61ECB" w:rsidP="00B61ECB">
      <w:pPr>
        <w:rPr>
          <w:rFonts w:ascii="標楷體" w:eastAsia="標楷體" w:hAnsi="標楷體"/>
          <w:sz w:val="32"/>
          <w:szCs w:val="32"/>
        </w:rPr>
      </w:pPr>
      <w:r w:rsidRPr="00072562">
        <w:rPr>
          <w:rFonts w:ascii="標楷體" w:eastAsia="標楷體" w:hAnsi="標楷體"/>
          <w:sz w:val="32"/>
          <w:szCs w:val="32"/>
        </w:rPr>
        <w:t>【指導員班】以下</w:t>
      </w:r>
      <w:r>
        <w:rPr>
          <w:rFonts w:ascii="標楷體" w:eastAsia="標楷體" w:hAnsi="標楷體"/>
          <w:sz w:val="32"/>
          <w:szCs w:val="32"/>
        </w:rPr>
        <w:t>三項</w:t>
      </w:r>
      <w:r w:rsidRPr="00072562">
        <w:rPr>
          <w:rFonts w:ascii="標楷體" w:eastAsia="標楷體" w:hAnsi="標楷體"/>
          <w:sz w:val="32"/>
          <w:szCs w:val="32"/>
        </w:rPr>
        <w:t>擇</w:t>
      </w:r>
      <w:proofErr w:type="gramStart"/>
      <w:r w:rsidRPr="00072562">
        <w:rPr>
          <w:rFonts w:ascii="標楷體" w:eastAsia="標楷體" w:hAnsi="標楷體"/>
          <w:sz w:val="32"/>
          <w:szCs w:val="32"/>
        </w:rPr>
        <w:t>一</w:t>
      </w:r>
      <w:proofErr w:type="gramEnd"/>
    </w:p>
    <w:p w:rsidR="00B61ECB" w:rsidRPr="00B61ECB" w:rsidRDefault="00B61ECB" w:rsidP="00B61ECB">
      <w:pPr>
        <w:pStyle w:val="a4"/>
        <w:numPr>
          <w:ilvl w:val="0"/>
          <w:numId w:val="5"/>
        </w:numPr>
        <w:ind w:leftChars="0"/>
        <w:rPr>
          <w:rFonts w:ascii="標楷體" w:eastAsia="標楷體" w:hAnsi="標楷體"/>
          <w:b/>
          <w:sz w:val="28"/>
          <w:szCs w:val="28"/>
        </w:rPr>
      </w:pPr>
      <w:r w:rsidRPr="00B61ECB">
        <w:rPr>
          <w:rFonts w:ascii="標楷體" w:eastAsia="標楷體" w:hAnsi="標楷體"/>
          <w:b/>
          <w:sz w:val="28"/>
          <w:szCs w:val="28"/>
        </w:rPr>
        <w:t>擁有運動實務教學3年以上經驗者</w:t>
      </w:r>
    </w:p>
    <w:p w:rsidR="00B61ECB" w:rsidRPr="00072562" w:rsidRDefault="00B61ECB" w:rsidP="00B61ECB">
      <w:pPr>
        <w:pStyle w:val="a4"/>
        <w:numPr>
          <w:ilvl w:val="0"/>
          <w:numId w:val="6"/>
        </w:numPr>
        <w:ind w:leftChars="0"/>
        <w:rPr>
          <w:rFonts w:ascii="標楷體" w:eastAsia="標楷體" w:hAnsi="標楷體"/>
          <w:sz w:val="28"/>
          <w:szCs w:val="28"/>
        </w:rPr>
      </w:pPr>
      <w:r>
        <w:rPr>
          <w:rFonts w:ascii="標楷體" w:eastAsia="標楷體" w:hAnsi="標楷體" w:hint="eastAsia"/>
          <w:sz w:val="28"/>
          <w:szCs w:val="28"/>
        </w:rPr>
        <w:t>請檢附相關</w:t>
      </w:r>
      <w:r w:rsidR="00A41B08">
        <w:rPr>
          <w:rFonts w:ascii="標楷體" w:eastAsia="標楷體" w:hAnsi="標楷體" w:hint="eastAsia"/>
          <w:sz w:val="28"/>
          <w:szCs w:val="28"/>
        </w:rPr>
        <w:t>教學</w:t>
      </w:r>
      <w:r>
        <w:rPr>
          <w:rFonts w:ascii="標楷體" w:eastAsia="標楷體" w:hAnsi="標楷體" w:hint="eastAsia"/>
          <w:sz w:val="28"/>
          <w:szCs w:val="28"/>
        </w:rPr>
        <w:t>經歷佐證資料</w:t>
      </w:r>
    </w:p>
    <w:p w:rsidR="00B61ECB" w:rsidRPr="00371149" w:rsidRDefault="00B61ECB" w:rsidP="00B61ECB">
      <w:pPr>
        <w:pStyle w:val="a4"/>
        <w:numPr>
          <w:ilvl w:val="0"/>
          <w:numId w:val="5"/>
        </w:numPr>
        <w:ind w:leftChars="0"/>
        <w:rPr>
          <w:rFonts w:ascii="標楷體" w:eastAsia="標楷體" w:hAnsi="標楷體"/>
          <w:b/>
          <w:sz w:val="28"/>
          <w:szCs w:val="28"/>
        </w:rPr>
      </w:pPr>
      <w:r w:rsidRPr="00371149">
        <w:rPr>
          <w:rFonts w:ascii="標楷體" w:eastAsia="標楷體" w:hAnsi="標楷體"/>
          <w:b/>
          <w:sz w:val="28"/>
          <w:szCs w:val="28"/>
        </w:rPr>
        <w:t xml:space="preserve">具相關國家考試師級專業證照者 </w:t>
      </w:r>
    </w:p>
    <w:p w:rsidR="00B61ECB" w:rsidRPr="00072562" w:rsidRDefault="00B61ECB" w:rsidP="00B61ECB">
      <w:pPr>
        <w:pStyle w:val="a4"/>
        <w:numPr>
          <w:ilvl w:val="0"/>
          <w:numId w:val="6"/>
        </w:numPr>
        <w:ind w:leftChars="0"/>
        <w:rPr>
          <w:rFonts w:ascii="標楷體" w:eastAsia="標楷體" w:hAnsi="標楷體"/>
          <w:sz w:val="28"/>
          <w:szCs w:val="28"/>
        </w:rPr>
      </w:pPr>
      <w:r>
        <w:rPr>
          <w:rFonts w:ascii="標楷體" w:eastAsia="標楷體" w:hAnsi="標楷體"/>
          <w:sz w:val="28"/>
          <w:szCs w:val="28"/>
        </w:rPr>
        <w:t>請檢附證書電子</w:t>
      </w:r>
      <w:proofErr w:type="gramStart"/>
      <w:r>
        <w:rPr>
          <w:rFonts w:ascii="標楷體" w:eastAsia="標楷體" w:hAnsi="標楷體"/>
          <w:sz w:val="28"/>
          <w:szCs w:val="28"/>
        </w:rPr>
        <w:t>檔</w:t>
      </w:r>
      <w:proofErr w:type="gramEnd"/>
    </w:p>
    <w:p w:rsidR="00B61ECB" w:rsidRPr="00371149" w:rsidRDefault="00B61ECB" w:rsidP="00B61ECB">
      <w:pPr>
        <w:rPr>
          <w:rFonts w:ascii="標楷體" w:eastAsia="標楷體" w:hAnsi="標楷體"/>
          <w:b/>
          <w:sz w:val="28"/>
          <w:szCs w:val="28"/>
        </w:rPr>
      </w:pPr>
      <w:r w:rsidRPr="00371149">
        <w:rPr>
          <w:rFonts w:ascii="標楷體" w:eastAsia="標楷體" w:hAnsi="標楷體"/>
          <w:b/>
          <w:sz w:val="28"/>
          <w:szCs w:val="28"/>
        </w:rPr>
        <w:t>3.具居家照顧服務員結訓證書並有社區相關實務教學經驗者</w:t>
      </w:r>
    </w:p>
    <w:p w:rsidR="00B61ECB" w:rsidRDefault="00B61ECB" w:rsidP="00B61ECB">
      <w:pPr>
        <w:pStyle w:val="a4"/>
        <w:numPr>
          <w:ilvl w:val="0"/>
          <w:numId w:val="6"/>
        </w:numPr>
        <w:ind w:leftChars="0"/>
        <w:rPr>
          <w:rFonts w:ascii="標楷體" w:eastAsia="標楷體" w:hAnsi="標楷體" w:hint="eastAsia"/>
          <w:sz w:val="28"/>
          <w:szCs w:val="28"/>
        </w:rPr>
      </w:pPr>
      <w:r>
        <w:rPr>
          <w:rFonts w:ascii="標楷體" w:eastAsia="標楷體" w:hAnsi="標楷體"/>
          <w:sz w:val="28"/>
          <w:szCs w:val="28"/>
        </w:rPr>
        <w:t>請檢附社區教學</w:t>
      </w:r>
      <w:r w:rsidR="007D17AE">
        <w:rPr>
          <w:rFonts w:ascii="標楷體" w:eastAsia="標楷體" w:hAnsi="標楷體"/>
          <w:sz w:val="28"/>
          <w:szCs w:val="28"/>
        </w:rPr>
        <w:t>經歷</w:t>
      </w:r>
      <w:r>
        <w:rPr>
          <w:rFonts w:ascii="標楷體" w:eastAsia="標楷體" w:hAnsi="標楷體"/>
          <w:sz w:val="28"/>
          <w:szCs w:val="28"/>
        </w:rPr>
        <w:t>相關佐證</w:t>
      </w:r>
    </w:p>
    <w:p w:rsidR="00B61ECB" w:rsidRDefault="00B61ECB" w:rsidP="00B61ECB">
      <w:pPr>
        <w:pStyle w:val="a4"/>
        <w:ind w:leftChars="0" w:left="840"/>
        <w:rPr>
          <w:rFonts w:ascii="標楷體" w:eastAsia="標楷體" w:hAnsi="標楷體"/>
          <w:sz w:val="28"/>
          <w:szCs w:val="28"/>
        </w:rPr>
      </w:pPr>
    </w:p>
    <w:p w:rsidR="00B61ECB" w:rsidRPr="0071007D" w:rsidRDefault="00B61ECB" w:rsidP="00B61ECB">
      <w:pPr>
        <w:pStyle w:val="a4"/>
        <w:numPr>
          <w:ilvl w:val="0"/>
          <w:numId w:val="7"/>
        </w:numPr>
        <w:ind w:leftChars="0"/>
        <w:rPr>
          <w:rFonts w:ascii="標楷體" w:eastAsia="標楷體" w:hAnsi="標楷體"/>
          <w:sz w:val="28"/>
          <w:szCs w:val="28"/>
        </w:rPr>
      </w:pPr>
      <w:r w:rsidRPr="0071007D">
        <w:rPr>
          <w:rFonts w:ascii="標楷體" w:eastAsia="標楷體" w:hAnsi="標楷體" w:hint="eastAsia"/>
          <w:sz w:val="28"/>
          <w:szCs w:val="28"/>
        </w:rPr>
        <w:lastRenderedPageBreak/>
        <w:t>加分佐證</w:t>
      </w:r>
    </w:p>
    <w:p w:rsidR="00B61ECB" w:rsidRDefault="00A41B08" w:rsidP="00B61ECB">
      <w:pPr>
        <w:pStyle w:val="a4"/>
        <w:numPr>
          <w:ilvl w:val="0"/>
          <w:numId w:val="6"/>
        </w:numPr>
        <w:ind w:leftChars="0"/>
        <w:rPr>
          <w:rFonts w:ascii="標楷體" w:eastAsia="標楷體" w:hAnsi="標楷體"/>
          <w:sz w:val="28"/>
          <w:szCs w:val="28"/>
        </w:rPr>
      </w:pPr>
      <w:r>
        <w:rPr>
          <w:rFonts w:ascii="標楷體" w:eastAsia="標楷體" w:hAnsi="標楷體"/>
          <w:sz w:val="28"/>
          <w:szCs w:val="28"/>
        </w:rPr>
        <w:t>具有健身、運動、舞蹈、戲曲、瑜珈、物理治療、職能治療等</w:t>
      </w:r>
      <w:r>
        <w:rPr>
          <w:rFonts w:ascii="標楷體" w:eastAsia="標楷體" w:hAnsi="標楷體" w:hint="eastAsia"/>
          <w:sz w:val="28"/>
          <w:szCs w:val="28"/>
        </w:rPr>
        <w:t>...對身體動作理解</w:t>
      </w:r>
      <w:r>
        <w:rPr>
          <w:rFonts w:ascii="標楷體" w:eastAsia="標楷體" w:hAnsi="標楷體"/>
          <w:sz w:val="28"/>
          <w:szCs w:val="28"/>
        </w:rPr>
        <w:t>、調整、規劃等專才佐證</w:t>
      </w:r>
    </w:p>
    <w:p w:rsidR="00B61ECB" w:rsidRPr="00A41B08" w:rsidRDefault="00A41B08" w:rsidP="00A41B08">
      <w:pPr>
        <w:pStyle w:val="a4"/>
        <w:numPr>
          <w:ilvl w:val="0"/>
          <w:numId w:val="6"/>
        </w:numPr>
        <w:ind w:leftChars="0"/>
        <w:rPr>
          <w:rFonts w:ascii="標楷體" w:eastAsia="標楷體" w:hAnsi="標楷體"/>
          <w:sz w:val="28"/>
          <w:szCs w:val="28"/>
        </w:rPr>
      </w:pPr>
      <w:r>
        <w:rPr>
          <w:rFonts w:ascii="標楷體" w:eastAsia="標楷體" w:hAnsi="標楷體" w:hint="eastAsia"/>
          <w:sz w:val="28"/>
          <w:szCs w:val="28"/>
        </w:rPr>
        <w:t>具有</w:t>
      </w:r>
      <w:r w:rsidRPr="00A41B08">
        <w:rPr>
          <w:rFonts w:ascii="標楷體" w:eastAsia="標楷體" w:hAnsi="標楷體" w:hint="eastAsia"/>
          <w:sz w:val="28"/>
          <w:szCs w:val="28"/>
        </w:rPr>
        <w:t>老人動作訓練相關知識</w:t>
      </w:r>
      <w:r w:rsidR="00B61ECB" w:rsidRPr="00A41B08">
        <w:rPr>
          <w:rFonts w:ascii="標楷體" w:eastAsia="標楷體" w:hAnsi="標楷體" w:hint="eastAsia"/>
          <w:sz w:val="28"/>
          <w:szCs w:val="28"/>
        </w:rPr>
        <w:t>【受過相關訓練課程或研習證明】</w:t>
      </w:r>
    </w:p>
    <w:p w:rsidR="00B61ECB" w:rsidRDefault="00B61ECB" w:rsidP="00B61ECB">
      <w:pPr>
        <w:pStyle w:val="a4"/>
        <w:numPr>
          <w:ilvl w:val="0"/>
          <w:numId w:val="6"/>
        </w:numPr>
        <w:ind w:leftChars="0"/>
        <w:rPr>
          <w:rFonts w:ascii="標楷體" w:eastAsia="標楷體" w:hAnsi="標楷體" w:hint="eastAsia"/>
          <w:sz w:val="28"/>
          <w:szCs w:val="28"/>
        </w:rPr>
      </w:pPr>
      <w:r>
        <w:rPr>
          <w:rFonts w:ascii="標楷體" w:eastAsia="標楷體" w:hAnsi="標楷體" w:hint="eastAsia"/>
          <w:sz w:val="28"/>
          <w:szCs w:val="28"/>
        </w:rPr>
        <w:t>對</w:t>
      </w:r>
      <w:proofErr w:type="gramStart"/>
      <w:r>
        <w:rPr>
          <w:rFonts w:ascii="標楷體" w:eastAsia="標楷體" w:hAnsi="標楷體" w:hint="eastAsia"/>
          <w:sz w:val="28"/>
          <w:szCs w:val="28"/>
        </w:rPr>
        <w:t>失智樣態</w:t>
      </w:r>
      <w:proofErr w:type="gramEnd"/>
      <w:r>
        <w:rPr>
          <w:rFonts w:ascii="標楷體" w:eastAsia="標楷體" w:hAnsi="標楷體" w:hint="eastAsia"/>
          <w:sz w:val="28"/>
          <w:szCs w:val="28"/>
        </w:rPr>
        <w:t>功能理解【受過相關訓練課程或研習證明】</w:t>
      </w:r>
    </w:p>
    <w:p w:rsidR="007D17AE" w:rsidRPr="00A41B08" w:rsidRDefault="007D17AE" w:rsidP="00B61ECB">
      <w:pPr>
        <w:pStyle w:val="a4"/>
        <w:numPr>
          <w:ilvl w:val="0"/>
          <w:numId w:val="6"/>
        </w:numPr>
        <w:ind w:leftChars="0"/>
        <w:rPr>
          <w:rFonts w:ascii="標楷體" w:eastAsia="標楷體" w:hAnsi="標楷體"/>
          <w:sz w:val="28"/>
          <w:szCs w:val="28"/>
        </w:rPr>
      </w:pPr>
      <w:r>
        <w:rPr>
          <w:rFonts w:ascii="標楷體" w:eastAsia="標楷體" w:hAnsi="標楷體" w:hint="eastAsia"/>
          <w:sz w:val="28"/>
          <w:szCs w:val="28"/>
        </w:rPr>
        <w:t>在據點實際帶領過運動相關活動【出示教學相關照片】</w:t>
      </w:r>
    </w:p>
    <w:p w:rsidR="00B61ECB" w:rsidRDefault="00B61ECB" w:rsidP="00B61ECB">
      <w:pPr>
        <w:pStyle w:val="a4"/>
        <w:numPr>
          <w:ilvl w:val="0"/>
          <w:numId w:val="4"/>
        </w:numPr>
        <w:ind w:leftChars="0"/>
        <w:rPr>
          <w:rFonts w:ascii="標楷體" w:eastAsia="標楷體" w:hAnsi="標楷體" w:hint="eastAsia"/>
          <w:sz w:val="32"/>
          <w:szCs w:val="32"/>
        </w:rPr>
      </w:pPr>
      <w:r>
        <w:rPr>
          <w:rFonts w:ascii="標楷體" w:eastAsia="標楷體" w:hAnsi="標楷體"/>
          <w:sz w:val="32"/>
          <w:szCs w:val="32"/>
        </w:rPr>
        <w:t>方案</w:t>
      </w:r>
      <w:r w:rsidRPr="006B436C">
        <w:rPr>
          <w:rFonts w:ascii="標楷體" w:eastAsia="標楷體" w:hAnsi="標楷體"/>
          <w:sz w:val="32"/>
          <w:szCs w:val="32"/>
        </w:rPr>
        <w:t>課程內容</w:t>
      </w:r>
      <w:r>
        <w:rPr>
          <w:rFonts w:ascii="標楷體" w:eastAsia="標楷體" w:hAnsi="標楷體" w:hint="eastAsia"/>
          <w:sz w:val="32"/>
          <w:szCs w:val="32"/>
        </w:rPr>
        <w:t>:</w:t>
      </w:r>
      <w:r w:rsidRPr="00525131">
        <w:rPr>
          <w:rFonts w:ascii="標楷體" w:eastAsia="標楷體" w:hAnsi="標楷體" w:hint="eastAsia"/>
          <w:sz w:val="32"/>
          <w:szCs w:val="32"/>
        </w:rPr>
        <w:t>方案12</w:t>
      </w:r>
      <w:proofErr w:type="gramStart"/>
      <w:r w:rsidRPr="00525131">
        <w:rPr>
          <w:rFonts w:ascii="標楷體" w:eastAsia="標楷體" w:hAnsi="標楷體" w:hint="eastAsia"/>
          <w:sz w:val="32"/>
          <w:szCs w:val="32"/>
        </w:rPr>
        <w:t>週課綱</w:t>
      </w:r>
      <w:proofErr w:type="gramEnd"/>
      <w:r w:rsidRPr="00525131">
        <w:rPr>
          <w:rFonts w:ascii="標楷體" w:eastAsia="標楷體" w:hAnsi="標楷體" w:hint="eastAsia"/>
          <w:sz w:val="32"/>
          <w:szCs w:val="32"/>
        </w:rPr>
        <w:t>內容</w:t>
      </w:r>
    </w:p>
    <w:tbl>
      <w:tblPr>
        <w:tblStyle w:val="a3"/>
        <w:tblW w:w="0" w:type="auto"/>
        <w:tblInd w:w="480" w:type="dxa"/>
        <w:tblLook w:val="04A0"/>
      </w:tblPr>
      <w:tblGrid>
        <w:gridCol w:w="4900"/>
        <w:gridCol w:w="4900"/>
      </w:tblGrid>
      <w:tr w:rsidR="00A41B08" w:rsidTr="003A0BF4">
        <w:tc>
          <w:tcPr>
            <w:tcW w:w="5131" w:type="dxa"/>
            <w:shd w:val="clear" w:color="auto" w:fill="B8CCE4" w:themeFill="accent1" w:themeFillTint="66"/>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第1</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 xml:space="preserve">. </w:t>
            </w:r>
            <w:proofErr w:type="gramStart"/>
            <w:r w:rsidRPr="001E785F">
              <w:rPr>
                <w:rFonts w:ascii="標楷體" w:eastAsia="標楷體" w:hAnsi="標楷體" w:cs="新細明體" w:hint="eastAsia"/>
                <w:color w:val="000000"/>
                <w:kern w:val="0"/>
                <w:szCs w:val="24"/>
              </w:rPr>
              <w:t>前測與</w:t>
            </w:r>
            <w:proofErr w:type="gramEnd"/>
            <w:r w:rsidRPr="001E785F">
              <w:rPr>
                <w:rFonts w:ascii="標楷體" w:eastAsia="標楷體" w:hAnsi="標楷體" w:cs="新細明體" w:hint="eastAsia"/>
                <w:color w:val="000000"/>
                <w:kern w:val="0"/>
                <w:szCs w:val="24"/>
              </w:rPr>
              <w:t>認識全身姿勢不良所造成問題</w:t>
            </w:r>
          </w:p>
        </w:tc>
        <w:tc>
          <w:tcPr>
            <w:tcW w:w="5131" w:type="dxa"/>
            <w:shd w:val="clear" w:color="auto" w:fill="B8CCE4" w:themeFill="accent1" w:themeFillTint="66"/>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第2</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 認識身體與動作能力</w:t>
            </w:r>
          </w:p>
        </w:tc>
      </w:tr>
      <w:tr w:rsidR="00A41B08" w:rsidTr="003A0BF4">
        <w:tc>
          <w:tcPr>
            <w:tcW w:w="5131" w:type="dxa"/>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第3</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 頸肩部姿勢調整與肌力訓練</w:t>
            </w:r>
          </w:p>
        </w:tc>
        <w:tc>
          <w:tcPr>
            <w:tcW w:w="5131" w:type="dxa"/>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第4</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 上肢及肩帶動作調整與肌力訓練</w:t>
            </w:r>
          </w:p>
        </w:tc>
      </w:tr>
      <w:tr w:rsidR="00A41B08" w:rsidTr="003A0BF4">
        <w:tc>
          <w:tcPr>
            <w:tcW w:w="5131" w:type="dxa"/>
            <w:shd w:val="clear" w:color="auto" w:fill="B8CCE4" w:themeFill="accent1" w:themeFillTint="66"/>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第5</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 軀幹部姿勢調整與核心肌群訓練</w:t>
            </w:r>
          </w:p>
        </w:tc>
        <w:tc>
          <w:tcPr>
            <w:tcW w:w="5131" w:type="dxa"/>
            <w:shd w:val="clear" w:color="auto" w:fill="B8CCE4" w:themeFill="accent1" w:themeFillTint="66"/>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第6</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 骨盆帶姿勢調整與肌力訓練</w:t>
            </w:r>
          </w:p>
        </w:tc>
      </w:tr>
      <w:tr w:rsidR="00A41B08" w:rsidTr="003A0BF4">
        <w:tc>
          <w:tcPr>
            <w:tcW w:w="5131" w:type="dxa"/>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第7</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 認識下肢常見問題</w:t>
            </w:r>
          </w:p>
        </w:tc>
        <w:tc>
          <w:tcPr>
            <w:tcW w:w="5131" w:type="dxa"/>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第8</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 下肢姿勢調整與下肢肌力訓練</w:t>
            </w:r>
          </w:p>
        </w:tc>
      </w:tr>
      <w:tr w:rsidR="00A41B08" w:rsidTr="003A0BF4">
        <w:tc>
          <w:tcPr>
            <w:tcW w:w="5131" w:type="dxa"/>
            <w:shd w:val="clear" w:color="auto" w:fill="B8CCE4" w:themeFill="accent1" w:themeFillTint="66"/>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第9</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 足踝姿勢調整與</w:t>
            </w:r>
            <w:proofErr w:type="gramStart"/>
            <w:r w:rsidRPr="001E785F">
              <w:rPr>
                <w:rFonts w:ascii="標楷體" w:eastAsia="標楷體" w:hAnsi="標楷體" w:cs="新細明體" w:hint="eastAsia"/>
                <w:color w:val="000000"/>
                <w:kern w:val="0"/>
                <w:szCs w:val="24"/>
              </w:rPr>
              <w:t>足踝肌力</w:t>
            </w:r>
            <w:proofErr w:type="gramEnd"/>
            <w:r w:rsidRPr="001E785F">
              <w:rPr>
                <w:rFonts w:ascii="標楷體" w:eastAsia="標楷體" w:hAnsi="標楷體" w:cs="新細明體" w:hint="eastAsia"/>
                <w:color w:val="000000"/>
                <w:kern w:val="0"/>
                <w:szCs w:val="24"/>
              </w:rPr>
              <w:t>訓練</w:t>
            </w:r>
          </w:p>
        </w:tc>
        <w:tc>
          <w:tcPr>
            <w:tcW w:w="5131" w:type="dxa"/>
            <w:shd w:val="clear" w:color="auto" w:fill="B8CCE4" w:themeFill="accent1" w:themeFillTint="66"/>
          </w:tcPr>
          <w:p w:rsidR="00A41B08" w:rsidRPr="001E785F" w:rsidRDefault="00A41B08" w:rsidP="003A0BF4">
            <w:pPr>
              <w:pStyle w:val="a4"/>
              <w:ind w:leftChars="0" w:left="0"/>
              <w:rPr>
                <w:rFonts w:ascii="標楷體" w:eastAsia="標楷體" w:hAnsi="標楷體"/>
                <w:szCs w:val="24"/>
              </w:rPr>
            </w:pPr>
            <w:r w:rsidRPr="001E785F">
              <w:rPr>
                <w:rFonts w:ascii="標楷體" w:eastAsia="標楷體" w:hAnsi="標楷體" w:cs="新細明體" w:hint="eastAsia"/>
                <w:color w:val="000000"/>
                <w:kern w:val="0"/>
                <w:szCs w:val="24"/>
              </w:rPr>
              <w:t>第10</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.下肢步行姿勢調整與平衡感訓練</w:t>
            </w:r>
          </w:p>
        </w:tc>
      </w:tr>
      <w:tr w:rsidR="00A41B08" w:rsidTr="003A0BF4">
        <w:tc>
          <w:tcPr>
            <w:tcW w:w="5131" w:type="dxa"/>
          </w:tcPr>
          <w:p w:rsidR="00A41B08" w:rsidRPr="001E785F" w:rsidRDefault="00A41B08" w:rsidP="003A0BF4">
            <w:pPr>
              <w:pStyle w:val="a4"/>
              <w:ind w:leftChars="0" w:left="0"/>
              <w:rPr>
                <w:rFonts w:ascii="標楷體" w:eastAsia="標楷體" w:hAnsi="標楷體" w:cs="新細明體" w:hint="eastAsia"/>
                <w:color w:val="000000"/>
                <w:kern w:val="0"/>
                <w:szCs w:val="24"/>
              </w:rPr>
            </w:pPr>
            <w:r w:rsidRPr="001E785F">
              <w:rPr>
                <w:rFonts w:ascii="標楷體" w:eastAsia="標楷體" w:hAnsi="標楷體" w:cs="新細明體" w:hint="eastAsia"/>
                <w:color w:val="000000"/>
                <w:kern w:val="0"/>
                <w:szCs w:val="24"/>
              </w:rPr>
              <w:t>第11</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.關節保護運動操執行</w:t>
            </w:r>
          </w:p>
        </w:tc>
        <w:tc>
          <w:tcPr>
            <w:tcW w:w="5131" w:type="dxa"/>
          </w:tcPr>
          <w:p w:rsidR="00A41B08" w:rsidRPr="001E785F" w:rsidRDefault="00A41B08" w:rsidP="003A0BF4">
            <w:pPr>
              <w:pStyle w:val="a4"/>
              <w:ind w:leftChars="0" w:left="0"/>
              <w:rPr>
                <w:rFonts w:ascii="標楷體" w:eastAsia="標楷體" w:hAnsi="標楷體" w:cs="新細明體" w:hint="eastAsia"/>
                <w:color w:val="000000"/>
                <w:kern w:val="0"/>
                <w:szCs w:val="24"/>
              </w:rPr>
            </w:pPr>
            <w:r w:rsidRPr="001E785F">
              <w:rPr>
                <w:rFonts w:ascii="標楷體" w:eastAsia="標楷體" w:hAnsi="標楷體" w:cs="新細明體" w:hint="eastAsia"/>
                <w:color w:val="000000"/>
                <w:kern w:val="0"/>
                <w:szCs w:val="24"/>
              </w:rPr>
              <w:t>第12</w:t>
            </w:r>
            <w:proofErr w:type="gramStart"/>
            <w:r w:rsidRPr="001E785F">
              <w:rPr>
                <w:rFonts w:ascii="標楷體" w:eastAsia="標楷體" w:hAnsi="標楷體" w:cs="新細明體" w:hint="eastAsia"/>
                <w:color w:val="000000"/>
                <w:kern w:val="0"/>
                <w:szCs w:val="24"/>
              </w:rPr>
              <w:t>週</w:t>
            </w:r>
            <w:proofErr w:type="gramEnd"/>
            <w:r w:rsidRPr="001E785F">
              <w:rPr>
                <w:rFonts w:ascii="標楷體" w:eastAsia="標楷體" w:hAnsi="標楷體" w:cs="新細明體" w:hint="eastAsia"/>
                <w:color w:val="000000"/>
                <w:kern w:val="0"/>
                <w:szCs w:val="24"/>
              </w:rPr>
              <w:t>.</w:t>
            </w:r>
            <w:proofErr w:type="gramStart"/>
            <w:r w:rsidRPr="001E785F">
              <w:rPr>
                <w:rFonts w:ascii="標楷體" w:eastAsia="標楷體" w:hAnsi="標楷體" w:cs="新細明體" w:hint="eastAsia"/>
                <w:color w:val="000000"/>
                <w:kern w:val="0"/>
                <w:szCs w:val="24"/>
              </w:rPr>
              <w:t>後測與</w:t>
            </w:r>
            <w:proofErr w:type="gramEnd"/>
            <w:r w:rsidRPr="001E785F">
              <w:rPr>
                <w:rFonts w:ascii="標楷體" w:eastAsia="標楷體" w:hAnsi="標楷體" w:cs="新細明體" w:hint="eastAsia"/>
                <w:color w:val="000000"/>
                <w:kern w:val="0"/>
                <w:szCs w:val="24"/>
              </w:rPr>
              <w:t>綜合肌力有氧動動操執行</w:t>
            </w:r>
          </w:p>
        </w:tc>
      </w:tr>
    </w:tbl>
    <w:p w:rsidR="00B61ECB" w:rsidRPr="008642AC" w:rsidRDefault="00B61ECB" w:rsidP="00B61ECB">
      <w:pPr>
        <w:spacing w:line="320" w:lineRule="exact"/>
        <w:rPr>
          <w:rFonts w:ascii="標楷體" w:eastAsia="標楷體" w:hAnsi="標楷體" w:cs="新細明體"/>
          <w:b/>
          <w:color w:val="000000"/>
          <w:kern w:val="0"/>
          <w:szCs w:val="24"/>
        </w:rPr>
      </w:pPr>
    </w:p>
    <w:p w:rsidR="00B61ECB" w:rsidRPr="0071007D" w:rsidRDefault="00B61ECB" w:rsidP="00B61ECB">
      <w:pPr>
        <w:pStyle w:val="a4"/>
        <w:numPr>
          <w:ilvl w:val="0"/>
          <w:numId w:val="4"/>
        </w:numPr>
        <w:spacing w:line="320" w:lineRule="exact"/>
        <w:ind w:leftChars="0"/>
        <w:rPr>
          <w:rFonts w:ascii="標楷體" w:eastAsia="標楷體" w:hAnsi="標楷體" w:cs="新細明體"/>
          <w:b/>
          <w:color w:val="000000"/>
          <w:kern w:val="0"/>
          <w:sz w:val="32"/>
          <w:szCs w:val="32"/>
        </w:rPr>
      </w:pPr>
      <w:r w:rsidRPr="0071007D">
        <w:rPr>
          <w:rFonts w:ascii="標楷體" w:eastAsia="標楷體" w:hAnsi="標楷體" w:cs="新細明體"/>
          <w:b/>
          <w:color w:val="000000"/>
          <w:kern w:val="0"/>
          <w:sz w:val="32"/>
          <w:szCs w:val="32"/>
        </w:rPr>
        <w:t>方案培訓內容</w:t>
      </w:r>
      <w:r>
        <w:rPr>
          <w:rFonts w:ascii="標楷體" w:eastAsia="標楷體" w:hAnsi="標楷體" w:cs="新細明體"/>
          <w:b/>
          <w:color w:val="000000"/>
          <w:kern w:val="0"/>
          <w:sz w:val="32"/>
          <w:szCs w:val="32"/>
        </w:rPr>
        <w:t>【指導員班】</w:t>
      </w:r>
    </w:p>
    <w:tbl>
      <w:tblPr>
        <w:tblStyle w:val="a3"/>
        <w:tblW w:w="10456" w:type="dxa"/>
        <w:tblLook w:val="04A0"/>
      </w:tblPr>
      <w:tblGrid>
        <w:gridCol w:w="2026"/>
        <w:gridCol w:w="905"/>
        <w:gridCol w:w="7525"/>
      </w:tblGrid>
      <w:tr w:rsidR="00B61ECB" w:rsidRPr="00C9207B" w:rsidTr="003A0BF4">
        <w:tc>
          <w:tcPr>
            <w:tcW w:w="2026" w:type="dxa"/>
          </w:tcPr>
          <w:p w:rsidR="00B61ECB" w:rsidRPr="00C9207B" w:rsidRDefault="00B61ECB" w:rsidP="003A0BF4">
            <w:pPr>
              <w:pStyle w:val="a6"/>
              <w:spacing w:line="480" w:lineRule="atLeast"/>
              <w:rPr>
                <w:rFonts w:ascii="Times New Roman" w:eastAsia="標楷體" w:hAnsi="Times New Roman"/>
              </w:rPr>
            </w:pPr>
            <w:r w:rsidRPr="00C9207B">
              <w:rPr>
                <w:rFonts w:ascii="Times New Roman" w:eastAsia="標楷體" w:hAnsi="Times New Roman"/>
              </w:rPr>
              <w:t>課程要點</w:t>
            </w:r>
          </w:p>
        </w:tc>
        <w:tc>
          <w:tcPr>
            <w:tcW w:w="905" w:type="dxa"/>
          </w:tcPr>
          <w:p w:rsidR="00B61ECB" w:rsidRPr="00C9207B" w:rsidRDefault="00B61ECB" w:rsidP="003A0BF4">
            <w:pPr>
              <w:pStyle w:val="a6"/>
              <w:spacing w:line="480" w:lineRule="atLeast"/>
              <w:jc w:val="center"/>
              <w:rPr>
                <w:rFonts w:ascii="Times New Roman" w:eastAsia="標楷體" w:hAnsi="Times New Roman"/>
              </w:rPr>
            </w:pPr>
            <w:r w:rsidRPr="00C9207B">
              <w:rPr>
                <w:rFonts w:ascii="Times New Roman" w:eastAsia="標楷體" w:hAnsi="Times New Roman"/>
              </w:rPr>
              <w:t>授課時數</w:t>
            </w:r>
          </w:p>
        </w:tc>
        <w:tc>
          <w:tcPr>
            <w:tcW w:w="7525" w:type="dxa"/>
          </w:tcPr>
          <w:p w:rsidR="00B61ECB" w:rsidRPr="00C9207B" w:rsidRDefault="00B61ECB" w:rsidP="003A0BF4">
            <w:pPr>
              <w:pStyle w:val="a6"/>
              <w:spacing w:line="480" w:lineRule="atLeast"/>
              <w:jc w:val="center"/>
              <w:rPr>
                <w:rFonts w:ascii="Times New Roman" w:eastAsia="標楷體" w:hAnsi="Times New Roman"/>
              </w:rPr>
            </w:pPr>
            <w:r w:rsidRPr="00C9207B">
              <w:rPr>
                <w:rFonts w:ascii="Times New Roman" w:eastAsia="標楷體" w:hAnsi="Times New Roman"/>
              </w:rPr>
              <w:t>課程設計</w:t>
            </w:r>
          </w:p>
        </w:tc>
      </w:tr>
      <w:tr w:rsidR="00B61ECB" w:rsidRPr="00C9207B" w:rsidTr="003A0BF4">
        <w:tc>
          <w:tcPr>
            <w:tcW w:w="2026" w:type="dxa"/>
          </w:tcPr>
          <w:p w:rsidR="00B61ECB" w:rsidRPr="00C9207B" w:rsidRDefault="00B61ECB" w:rsidP="003A0BF4">
            <w:pPr>
              <w:pStyle w:val="a6"/>
              <w:spacing w:line="480" w:lineRule="atLeast"/>
              <w:rPr>
                <w:rFonts w:ascii="Times New Roman" w:eastAsia="標楷體" w:hAnsi="Times New Roman"/>
                <w:sz w:val="24"/>
                <w:szCs w:val="24"/>
              </w:rPr>
            </w:pPr>
            <w:r w:rsidRPr="00C9207B">
              <w:rPr>
                <w:rFonts w:ascii="Times New Roman" w:eastAsia="標楷體" w:hAnsi="Times New Roman" w:hint="eastAsia"/>
                <w:sz w:val="24"/>
                <w:szCs w:val="24"/>
              </w:rPr>
              <w:t>測驗</w:t>
            </w:r>
            <w:r w:rsidRPr="00C9207B">
              <w:rPr>
                <w:rFonts w:ascii="Times New Roman" w:eastAsia="標楷體" w:hAnsi="Times New Roman" w:hint="eastAsia"/>
                <w:sz w:val="24"/>
                <w:szCs w:val="24"/>
              </w:rPr>
              <w:t>(</w:t>
            </w:r>
            <w:r w:rsidRPr="00C9207B">
              <w:rPr>
                <w:rFonts w:ascii="Times New Roman" w:eastAsia="標楷體" w:hAnsi="Times New Roman" w:hint="eastAsia"/>
                <w:sz w:val="24"/>
                <w:szCs w:val="24"/>
              </w:rPr>
              <w:t>完成前測試卷</w:t>
            </w:r>
            <w:r w:rsidRPr="00C9207B">
              <w:rPr>
                <w:rFonts w:ascii="Times New Roman" w:eastAsia="標楷體" w:hAnsi="Times New Roman" w:hint="eastAsia"/>
                <w:sz w:val="24"/>
                <w:szCs w:val="24"/>
              </w:rPr>
              <w:t>)</w:t>
            </w:r>
          </w:p>
        </w:tc>
        <w:tc>
          <w:tcPr>
            <w:tcW w:w="905" w:type="dxa"/>
          </w:tcPr>
          <w:p w:rsidR="00B61ECB" w:rsidRPr="00C9207B" w:rsidRDefault="00B61ECB" w:rsidP="003A0BF4">
            <w:pPr>
              <w:pStyle w:val="a6"/>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0.5</w:t>
            </w:r>
          </w:p>
        </w:tc>
        <w:tc>
          <w:tcPr>
            <w:tcW w:w="7525" w:type="dxa"/>
          </w:tcPr>
          <w:p w:rsidR="00B61ECB" w:rsidRPr="00C9207B" w:rsidRDefault="00B61ECB" w:rsidP="003A0BF4">
            <w:pPr>
              <w:pStyle w:val="a6"/>
              <w:spacing w:line="480" w:lineRule="atLeast"/>
              <w:jc w:val="both"/>
              <w:rPr>
                <w:rFonts w:ascii="Times New Roman" w:eastAsia="標楷體" w:hAnsi="Times New Roman"/>
                <w:sz w:val="24"/>
                <w:szCs w:val="24"/>
              </w:rPr>
            </w:pPr>
            <w:r w:rsidRPr="00C9207B">
              <w:rPr>
                <w:rFonts w:ascii="Times New Roman" w:eastAsia="標楷體" w:hAnsi="Times New Roman" w:hint="eastAsia"/>
                <w:sz w:val="24"/>
                <w:szCs w:val="24"/>
              </w:rPr>
              <w:t>對各位學員做初步了解，以便授課老師調整授課方向</w:t>
            </w:r>
          </w:p>
        </w:tc>
      </w:tr>
      <w:tr w:rsidR="00B61ECB" w:rsidRPr="00C9207B" w:rsidTr="003A0BF4">
        <w:tc>
          <w:tcPr>
            <w:tcW w:w="2026" w:type="dxa"/>
          </w:tcPr>
          <w:p w:rsidR="00B61ECB" w:rsidRPr="00C9207B" w:rsidRDefault="00B61ECB" w:rsidP="003A0BF4">
            <w:pPr>
              <w:pStyle w:val="a6"/>
              <w:spacing w:line="480" w:lineRule="atLeast"/>
              <w:rPr>
                <w:rFonts w:ascii="Times New Roman" w:eastAsia="標楷體" w:hAnsi="Times New Roman"/>
                <w:sz w:val="24"/>
                <w:szCs w:val="24"/>
              </w:rPr>
            </w:pPr>
            <w:r w:rsidRPr="00C9207B">
              <w:rPr>
                <w:rFonts w:ascii="Times New Roman" w:eastAsia="標楷體" w:hAnsi="標楷體" w:hint="eastAsia"/>
                <w:color w:val="000000" w:themeColor="text1"/>
                <w:sz w:val="24"/>
                <w:szCs w:val="24"/>
              </w:rPr>
              <w:t>長者健康整合式功能評估</w:t>
            </w:r>
            <w:r w:rsidRPr="00C9207B">
              <w:rPr>
                <w:rFonts w:ascii="Times New Roman" w:eastAsia="標楷體" w:hAnsi="標楷體" w:hint="eastAsia"/>
                <w:color w:val="000000" w:themeColor="text1"/>
                <w:sz w:val="24"/>
                <w:szCs w:val="24"/>
              </w:rPr>
              <w:t>(ICOPE)</w:t>
            </w:r>
            <w:r w:rsidRPr="00C9207B">
              <w:rPr>
                <w:rFonts w:ascii="Times New Roman" w:eastAsia="標楷體" w:hAnsi="標楷體" w:hint="eastAsia"/>
                <w:color w:val="000000" w:themeColor="text1"/>
                <w:sz w:val="24"/>
                <w:szCs w:val="24"/>
              </w:rPr>
              <w:t>及六大面向介紹</w:t>
            </w:r>
          </w:p>
        </w:tc>
        <w:tc>
          <w:tcPr>
            <w:tcW w:w="905" w:type="dxa"/>
          </w:tcPr>
          <w:p w:rsidR="00B61ECB" w:rsidRPr="00C9207B" w:rsidRDefault="00B61ECB" w:rsidP="003A0BF4">
            <w:pPr>
              <w:pStyle w:val="a6"/>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1</w:t>
            </w:r>
          </w:p>
        </w:tc>
        <w:tc>
          <w:tcPr>
            <w:tcW w:w="7525" w:type="dxa"/>
          </w:tcPr>
          <w:p w:rsidR="00B61ECB" w:rsidRDefault="00B61ECB" w:rsidP="003A0BF4">
            <w:pPr>
              <w:pStyle w:val="a6"/>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介紹長者常見疾病以及六大面向表現</w:t>
            </w:r>
          </w:p>
          <w:p w:rsidR="00B61ECB" w:rsidRPr="00C9207B" w:rsidRDefault="00B61ECB" w:rsidP="003A0BF4">
            <w:pPr>
              <w:pStyle w:val="a6"/>
              <w:numPr>
                <w:ilvl w:val="0"/>
                <w:numId w:val="10"/>
              </w:numPr>
              <w:spacing w:line="480" w:lineRule="atLeast"/>
              <w:jc w:val="both"/>
              <w:rPr>
                <w:rFonts w:ascii="Times New Roman" w:eastAsia="標楷體" w:hAnsi="Times New Roman"/>
                <w:sz w:val="24"/>
                <w:szCs w:val="24"/>
              </w:rPr>
            </w:pPr>
            <w:r>
              <w:rPr>
                <w:rFonts w:ascii="Times New Roman" w:eastAsia="標楷體" w:hAnsi="Times New Roman" w:hint="eastAsia"/>
                <w:sz w:val="24"/>
                <w:szCs w:val="24"/>
              </w:rPr>
              <w:t>認識視力、聽力、肌力、認知、情緒面、老化退化所造成的現象與影響</w:t>
            </w:r>
          </w:p>
        </w:tc>
      </w:tr>
      <w:tr w:rsidR="00B61ECB" w:rsidRPr="00C9207B" w:rsidTr="003A0BF4">
        <w:tc>
          <w:tcPr>
            <w:tcW w:w="2026" w:type="dxa"/>
          </w:tcPr>
          <w:p w:rsidR="00B61ECB" w:rsidRPr="00C9207B" w:rsidRDefault="00B61ECB" w:rsidP="003A0BF4">
            <w:pPr>
              <w:pStyle w:val="a6"/>
              <w:spacing w:line="480" w:lineRule="atLeast"/>
              <w:rPr>
                <w:rFonts w:ascii="Times New Roman" w:eastAsia="標楷體" w:hAnsi="標楷體"/>
                <w:color w:val="000000" w:themeColor="text1"/>
                <w:sz w:val="24"/>
                <w:szCs w:val="24"/>
              </w:rPr>
            </w:pPr>
            <w:r w:rsidRPr="00C9207B">
              <w:rPr>
                <w:rFonts w:ascii="Times New Roman" w:eastAsia="標楷體" w:hAnsi="Times New Roman" w:hint="eastAsia"/>
                <w:sz w:val="24"/>
                <w:szCs w:val="24"/>
              </w:rPr>
              <w:t>ICOPE</w:t>
            </w:r>
            <w:r w:rsidRPr="00C9207B">
              <w:rPr>
                <w:rFonts w:ascii="Times New Roman" w:eastAsia="標楷體" w:hAnsi="Times New Roman" w:hint="eastAsia"/>
                <w:sz w:val="24"/>
                <w:szCs w:val="24"/>
              </w:rPr>
              <w:t>評估表對練</w:t>
            </w:r>
          </w:p>
        </w:tc>
        <w:tc>
          <w:tcPr>
            <w:tcW w:w="905" w:type="dxa"/>
          </w:tcPr>
          <w:p w:rsidR="00B61ECB" w:rsidRPr="00C9207B" w:rsidRDefault="00B61ECB" w:rsidP="003A0BF4">
            <w:pPr>
              <w:pStyle w:val="a6"/>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1.5</w:t>
            </w:r>
          </w:p>
        </w:tc>
        <w:tc>
          <w:tcPr>
            <w:tcW w:w="7525" w:type="dxa"/>
          </w:tcPr>
          <w:p w:rsidR="00B61ECB" w:rsidRDefault="00B61ECB" w:rsidP="003A0BF4">
            <w:pPr>
              <w:pStyle w:val="a4"/>
              <w:spacing w:line="360" w:lineRule="auto"/>
              <w:ind w:leftChars="-47" w:right="59" w:hangingChars="247" w:hanging="593"/>
              <w:rPr>
                <w:rFonts w:ascii="標楷體" w:eastAsia="標楷體" w:hAnsi="標楷體" w:cs="Times New Roman"/>
                <w:color w:val="000000" w:themeColor="text1"/>
                <w:szCs w:val="24"/>
              </w:rPr>
            </w:pPr>
            <w:r w:rsidRPr="00C9207B">
              <w:rPr>
                <w:rFonts w:ascii="標楷體" w:eastAsia="標楷體" w:hAnsi="標楷體" w:cs="Times New Roman" w:hint="eastAsia"/>
                <w:color w:val="000000" w:themeColor="text1"/>
                <w:szCs w:val="24"/>
              </w:rPr>
              <w:t>分施測／受測實際操作ICOPE評估表</w:t>
            </w:r>
          </w:p>
          <w:p w:rsidR="00B61ECB" w:rsidRDefault="00B61ECB" w:rsidP="003A0BF4">
            <w:pPr>
              <w:pStyle w:val="a4"/>
              <w:numPr>
                <w:ilvl w:val="0"/>
                <w:numId w:val="9"/>
              </w:numPr>
              <w:spacing w:line="360" w:lineRule="auto"/>
              <w:ind w:leftChars="0" w:right="59"/>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熟悉評估項目</w:t>
            </w:r>
          </w:p>
          <w:p w:rsidR="00B61ECB" w:rsidRPr="00C9207B" w:rsidRDefault="00B61ECB" w:rsidP="003A0BF4">
            <w:pPr>
              <w:pStyle w:val="a4"/>
              <w:numPr>
                <w:ilvl w:val="0"/>
                <w:numId w:val="9"/>
              </w:numPr>
              <w:spacing w:after="100" w:line="360" w:lineRule="auto"/>
              <w:ind w:leftChars="0" w:right="59"/>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熟悉評估操作</w:t>
            </w:r>
          </w:p>
        </w:tc>
      </w:tr>
      <w:tr w:rsidR="00B61ECB" w:rsidRPr="00C9207B" w:rsidTr="003A0BF4">
        <w:tc>
          <w:tcPr>
            <w:tcW w:w="2026" w:type="dxa"/>
          </w:tcPr>
          <w:p w:rsidR="00B61ECB" w:rsidRPr="00C9207B" w:rsidRDefault="00B61ECB" w:rsidP="003A0BF4">
            <w:pPr>
              <w:pStyle w:val="a6"/>
              <w:spacing w:line="480" w:lineRule="atLeast"/>
              <w:rPr>
                <w:rFonts w:ascii="Times New Roman" w:eastAsia="標楷體" w:hAnsi="標楷體"/>
                <w:color w:val="000000" w:themeColor="text1"/>
                <w:sz w:val="24"/>
                <w:szCs w:val="24"/>
              </w:rPr>
            </w:pPr>
            <w:r w:rsidRPr="00C9207B">
              <w:rPr>
                <w:rFonts w:ascii="Times New Roman" w:eastAsia="標楷體" w:hAnsi="標楷體" w:hint="eastAsia"/>
                <w:color w:val="000000" w:themeColor="text1"/>
                <w:sz w:val="24"/>
                <w:szCs w:val="24"/>
              </w:rPr>
              <w:t>基本救命術</w:t>
            </w:r>
          </w:p>
          <w:p w:rsidR="00B61ECB" w:rsidRPr="00C9207B" w:rsidRDefault="00B61ECB" w:rsidP="003A0BF4">
            <w:pPr>
              <w:pStyle w:val="a6"/>
              <w:spacing w:line="480" w:lineRule="atLeast"/>
              <w:rPr>
                <w:rFonts w:ascii="Times New Roman" w:eastAsia="標楷體" w:hAnsi="標楷體"/>
                <w:color w:val="000000" w:themeColor="text1"/>
                <w:sz w:val="24"/>
                <w:szCs w:val="24"/>
              </w:rPr>
            </w:pPr>
            <w:r w:rsidRPr="00C9207B">
              <w:rPr>
                <w:rFonts w:ascii="Times New Roman" w:eastAsia="標楷體" w:hAnsi="標楷體" w:hint="eastAsia"/>
                <w:color w:val="000000" w:themeColor="text1"/>
                <w:sz w:val="24"/>
                <w:szCs w:val="24"/>
              </w:rPr>
              <w:lastRenderedPageBreak/>
              <w:t>介紹</w:t>
            </w:r>
          </w:p>
        </w:tc>
        <w:tc>
          <w:tcPr>
            <w:tcW w:w="905" w:type="dxa"/>
          </w:tcPr>
          <w:p w:rsidR="00B61ECB" w:rsidRPr="00C9207B" w:rsidRDefault="00B61ECB" w:rsidP="003A0BF4">
            <w:pPr>
              <w:pStyle w:val="a6"/>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lastRenderedPageBreak/>
              <w:t>0.5</w:t>
            </w:r>
          </w:p>
        </w:tc>
        <w:tc>
          <w:tcPr>
            <w:tcW w:w="7525" w:type="dxa"/>
          </w:tcPr>
          <w:p w:rsidR="00B61ECB" w:rsidRPr="00C9207B" w:rsidRDefault="00B61ECB" w:rsidP="003A0BF4">
            <w:pPr>
              <w:pStyle w:val="a6"/>
              <w:numPr>
                <w:ilvl w:val="0"/>
                <w:numId w:val="8"/>
              </w:numPr>
              <w:spacing w:line="480" w:lineRule="atLeast"/>
              <w:jc w:val="both"/>
              <w:rPr>
                <w:rFonts w:ascii="Times New Roman" w:eastAsia="標楷體" w:hAnsi="Times New Roman"/>
                <w:sz w:val="24"/>
                <w:szCs w:val="24"/>
              </w:rPr>
            </w:pPr>
            <w:r w:rsidRPr="00C9207B">
              <w:rPr>
                <w:rFonts w:ascii="Times New Roman" w:eastAsia="標楷體" w:hAnsi="Times New Roman" w:hint="eastAsia"/>
                <w:sz w:val="24"/>
                <w:szCs w:val="24"/>
              </w:rPr>
              <w:t>基本救命術概述</w:t>
            </w:r>
          </w:p>
          <w:p w:rsidR="00B61ECB" w:rsidRPr="00C9207B" w:rsidRDefault="00B61ECB" w:rsidP="003A0BF4">
            <w:pPr>
              <w:pStyle w:val="a6"/>
              <w:numPr>
                <w:ilvl w:val="0"/>
                <w:numId w:val="8"/>
              </w:numPr>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lastRenderedPageBreak/>
              <w:t>影片教學示範</w:t>
            </w:r>
          </w:p>
          <w:p w:rsidR="00B61ECB" w:rsidRPr="00C9207B" w:rsidRDefault="00B61ECB" w:rsidP="003A0BF4">
            <w:pPr>
              <w:pStyle w:val="a6"/>
              <w:numPr>
                <w:ilvl w:val="0"/>
                <w:numId w:val="8"/>
              </w:numPr>
              <w:spacing w:line="480" w:lineRule="atLeast"/>
              <w:jc w:val="both"/>
              <w:rPr>
                <w:rFonts w:ascii="Times New Roman" w:eastAsia="標楷體" w:hAnsi="Times New Roman"/>
                <w:sz w:val="24"/>
                <w:szCs w:val="24"/>
              </w:rPr>
            </w:pPr>
            <w:r w:rsidRPr="00C9207B">
              <w:rPr>
                <w:rFonts w:ascii="Times New Roman" w:eastAsia="標楷體" w:hAnsi="Times New Roman" w:hint="eastAsia"/>
                <w:sz w:val="24"/>
                <w:szCs w:val="24"/>
              </w:rPr>
              <w:t>呼吸道異物梗塞處理</w:t>
            </w:r>
          </w:p>
        </w:tc>
      </w:tr>
      <w:tr w:rsidR="00B61ECB" w:rsidRPr="00C9207B" w:rsidTr="003A0BF4">
        <w:tc>
          <w:tcPr>
            <w:tcW w:w="2026" w:type="dxa"/>
          </w:tcPr>
          <w:p w:rsidR="00B61ECB" w:rsidRPr="00C9207B" w:rsidRDefault="00B61ECB" w:rsidP="003A0BF4">
            <w:pPr>
              <w:pStyle w:val="a6"/>
              <w:spacing w:line="480" w:lineRule="atLeast"/>
              <w:rPr>
                <w:rFonts w:ascii="Times New Roman" w:eastAsia="標楷體" w:hAnsi="Times New Roman"/>
                <w:sz w:val="24"/>
                <w:szCs w:val="24"/>
              </w:rPr>
            </w:pPr>
            <w:r w:rsidRPr="00C9207B">
              <w:rPr>
                <w:rFonts w:ascii="Times New Roman" w:eastAsia="標楷體" w:hAnsi="Times New Roman" w:hint="eastAsia"/>
                <w:sz w:val="24"/>
                <w:szCs w:val="24"/>
              </w:rPr>
              <w:lastRenderedPageBreak/>
              <w:t>12</w:t>
            </w:r>
            <w:proofErr w:type="gramStart"/>
            <w:r w:rsidRPr="00C9207B">
              <w:rPr>
                <w:rFonts w:ascii="Times New Roman" w:eastAsia="標楷體" w:hAnsi="Times New Roman" w:hint="eastAsia"/>
                <w:sz w:val="24"/>
                <w:szCs w:val="24"/>
              </w:rPr>
              <w:t>週課綱</w:t>
            </w:r>
            <w:proofErr w:type="gramEnd"/>
            <w:r w:rsidRPr="00C9207B">
              <w:rPr>
                <w:rFonts w:ascii="Times New Roman" w:eastAsia="標楷體" w:hAnsi="Times New Roman" w:hint="eastAsia"/>
                <w:sz w:val="24"/>
                <w:szCs w:val="24"/>
              </w:rPr>
              <w:t>操作</w:t>
            </w:r>
          </w:p>
        </w:tc>
        <w:tc>
          <w:tcPr>
            <w:tcW w:w="905" w:type="dxa"/>
          </w:tcPr>
          <w:p w:rsidR="00B61ECB" w:rsidRPr="00C9207B" w:rsidRDefault="00B61ECB" w:rsidP="003A0BF4">
            <w:pPr>
              <w:pStyle w:val="a6"/>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4</w:t>
            </w:r>
          </w:p>
        </w:tc>
        <w:tc>
          <w:tcPr>
            <w:tcW w:w="7525" w:type="dxa"/>
          </w:tcPr>
          <w:p w:rsidR="00B61ECB" w:rsidRDefault="00A41B08" w:rsidP="00A41B08">
            <w:pPr>
              <w:pStyle w:val="a4"/>
              <w:numPr>
                <w:ilvl w:val="0"/>
                <w:numId w:val="3"/>
              </w:numPr>
              <w:autoSpaceDE w:val="0"/>
              <w:autoSpaceDN w:val="0"/>
              <w:spacing w:before="141" w:afterAutospacing="0" w:line="360" w:lineRule="auto"/>
              <w:ind w:leftChars="0" w:right="59"/>
              <w:jc w:val="left"/>
              <w:rPr>
                <w:rFonts w:ascii="Times New Roman" w:eastAsia="標楷體" w:hAnsi="Times New Roman" w:hint="eastAsia"/>
                <w:szCs w:val="24"/>
              </w:rPr>
            </w:pPr>
            <w:r>
              <w:rPr>
                <w:rFonts w:ascii="Times New Roman" w:eastAsia="標楷體" w:hAnsi="Times New Roman" w:hint="eastAsia"/>
                <w:szCs w:val="24"/>
              </w:rPr>
              <w:t>12</w:t>
            </w:r>
            <w:proofErr w:type="gramStart"/>
            <w:r>
              <w:rPr>
                <w:rFonts w:ascii="Times New Roman" w:eastAsia="標楷體" w:hAnsi="Times New Roman" w:hint="eastAsia"/>
                <w:szCs w:val="24"/>
              </w:rPr>
              <w:t>週課綱</w:t>
            </w:r>
            <w:proofErr w:type="gramEnd"/>
            <w:r>
              <w:rPr>
                <w:rFonts w:ascii="Times New Roman" w:eastAsia="標楷體" w:hAnsi="Times New Roman" w:hint="eastAsia"/>
                <w:szCs w:val="24"/>
              </w:rPr>
              <w:t>介紹</w:t>
            </w:r>
          </w:p>
          <w:p w:rsidR="00A41B08" w:rsidRDefault="007D17AE" w:rsidP="00A41B08">
            <w:pPr>
              <w:pStyle w:val="a4"/>
              <w:numPr>
                <w:ilvl w:val="0"/>
                <w:numId w:val="3"/>
              </w:numPr>
              <w:autoSpaceDE w:val="0"/>
              <w:autoSpaceDN w:val="0"/>
              <w:spacing w:before="141" w:afterAutospacing="0" w:line="360" w:lineRule="auto"/>
              <w:ind w:leftChars="0" w:right="59"/>
              <w:jc w:val="left"/>
              <w:rPr>
                <w:rFonts w:ascii="Times New Roman" w:eastAsia="標楷體" w:hAnsi="Times New Roman" w:hint="eastAsia"/>
                <w:szCs w:val="24"/>
              </w:rPr>
            </w:pPr>
            <w:r>
              <w:rPr>
                <w:rFonts w:ascii="Times New Roman" w:eastAsia="標楷體" w:hAnsi="Times New Roman" w:hint="eastAsia"/>
                <w:szCs w:val="24"/>
              </w:rPr>
              <w:t>關節動作介紹</w:t>
            </w:r>
            <w:r w:rsidR="00A41B08">
              <w:rPr>
                <w:rFonts w:ascii="Times New Roman" w:eastAsia="標楷體" w:hAnsi="Times New Roman" w:hint="eastAsia"/>
                <w:szCs w:val="24"/>
              </w:rPr>
              <w:t>與操作演練</w:t>
            </w:r>
          </w:p>
          <w:p w:rsidR="00A41B08" w:rsidRDefault="007D17AE" w:rsidP="00A41B08">
            <w:pPr>
              <w:pStyle w:val="a4"/>
              <w:numPr>
                <w:ilvl w:val="0"/>
                <w:numId w:val="3"/>
              </w:numPr>
              <w:autoSpaceDE w:val="0"/>
              <w:autoSpaceDN w:val="0"/>
              <w:spacing w:before="141" w:afterAutospacing="0" w:line="360" w:lineRule="auto"/>
              <w:ind w:leftChars="0" w:right="59"/>
              <w:jc w:val="left"/>
              <w:rPr>
                <w:rFonts w:ascii="Times New Roman" w:eastAsia="標楷體" w:hAnsi="Times New Roman" w:hint="eastAsia"/>
                <w:szCs w:val="24"/>
              </w:rPr>
            </w:pPr>
            <w:r>
              <w:rPr>
                <w:rFonts w:ascii="Times New Roman" w:eastAsia="標楷體" w:hAnsi="Times New Roman" w:hint="eastAsia"/>
                <w:szCs w:val="24"/>
              </w:rPr>
              <w:t>肌力動作介紹</w:t>
            </w:r>
            <w:r w:rsidR="00A41B08">
              <w:rPr>
                <w:rFonts w:ascii="Times New Roman" w:eastAsia="標楷體" w:hAnsi="Times New Roman" w:hint="eastAsia"/>
                <w:szCs w:val="24"/>
              </w:rPr>
              <w:t>與</w:t>
            </w:r>
            <w:r>
              <w:rPr>
                <w:rFonts w:ascii="Times New Roman" w:eastAsia="標楷體" w:hAnsi="Times New Roman" w:hint="eastAsia"/>
                <w:szCs w:val="24"/>
              </w:rPr>
              <w:t>操作</w:t>
            </w:r>
            <w:r w:rsidR="00A41B08">
              <w:rPr>
                <w:rFonts w:ascii="Times New Roman" w:eastAsia="標楷體" w:hAnsi="Times New Roman" w:hint="eastAsia"/>
                <w:szCs w:val="24"/>
              </w:rPr>
              <w:t>演練</w:t>
            </w:r>
          </w:p>
          <w:p w:rsidR="00A41B08" w:rsidRDefault="007D17AE" w:rsidP="00A41B08">
            <w:pPr>
              <w:pStyle w:val="a4"/>
              <w:numPr>
                <w:ilvl w:val="0"/>
                <w:numId w:val="3"/>
              </w:numPr>
              <w:autoSpaceDE w:val="0"/>
              <w:autoSpaceDN w:val="0"/>
              <w:spacing w:before="141" w:afterAutospacing="0" w:line="360" w:lineRule="auto"/>
              <w:ind w:leftChars="0" w:right="59"/>
              <w:jc w:val="left"/>
              <w:rPr>
                <w:rFonts w:ascii="Times New Roman" w:eastAsia="標楷體" w:hAnsi="Times New Roman" w:hint="eastAsia"/>
                <w:szCs w:val="24"/>
              </w:rPr>
            </w:pPr>
            <w:r>
              <w:rPr>
                <w:rFonts w:ascii="Times New Roman" w:eastAsia="標楷體" w:hAnsi="Times New Roman" w:hint="eastAsia"/>
                <w:szCs w:val="24"/>
              </w:rPr>
              <w:t>體適能活動介紹與道具演練</w:t>
            </w:r>
          </w:p>
          <w:p w:rsidR="007D17AE" w:rsidRDefault="007D17AE" w:rsidP="00A41B08">
            <w:pPr>
              <w:pStyle w:val="a4"/>
              <w:numPr>
                <w:ilvl w:val="0"/>
                <w:numId w:val="3"/>
              </w:numPr>
              <w:autoSpaceDE w:val="0"/>
              <w:autoSpaceDN w:val="0"/>
              <w:spacing w:before="141" w:afterAutospacing="0" w:line="360" w:lineRule="auto"/>
              <w:ind w:leftChars="0" w:right="59"/>
              <w:jc w:val="left"/>
              <w:rPr>
                <w:rFonts w:ascii="Times New Roman" w:eastAsia="標楷體" w:hAnsi="Times New Roman" w:hint="eastAsia"/>
                <w:szCs w:val="24"/>
              </w:rPr>
            </w:pPr>
            <w:r>
              <w:rPr>
                <w:rFonts w:ascii="Times New Roman" w:eastAsia="標楷體" w:hAnsi="Times New Roman" w:hint="eastAsia"/>
                <w:szCs w:val="24"/>
              </w:rPr>
              <w:t>平衡與協調動作介紹與操作演練</w:t>
            </w:r>
          </w:p>
          <w:p w:rsidR="007D17AE" w:rsidRDefault="007D17AE" w:rsidP="00A41B08">
            <w:pPr>
              <w:pStyle w:val="a4"/>
              <w:numPr>
                <w:ilvl w:val="0"/>
                <w:numId w:val="3"/>
              </w:numPr>
              <w:autoSpaceDE w:val="0"/>
              <w:autoSpaceDN w:val="0"/>
              <w:spacing w:before="141" w:afterAutospacing="0" w:line="360" w:lineRule="auto"/>
              <w:ind w:leftChars="0" w:right="59"/>
              <w:jc w:val="left"/>
              <w:rPr>
                <w:rFonts w:ascii="Times New Roman" w:eastAsia="標楷體" w:hAnsi="Times New Roman" w:hint="eastAsia"/>
                <w:szCs w:val="24"/>
              </w:rPr>
            </w:pPr>
            <w:r>
              <w:rPr>
                <w:rFonts w:ascii="Times New Roman" w:eastAsia="標楷體" w:hAnsi="Times New Roman" w:hint="eastAsia"/>
                <w:szCs w:val="24"/>
              </w:rPr>
              <w:t>預防失智動作反應介紹操作演練</w:t>
            </w:r>
          </w:p>
          <w:p w:rsidR="007D17AE" w:rsidRPr="00A41B08" w:rsidRDefault="007D17AE" w:rsidP="00A41B08">
            <w:pPr>
              <w:pStyle w:val="a4"/>
              <w:numPr>
                <w:ilvl w:val="0"/>
                <w:numId w:val="3"/>
              </w:numPr>
              <w:autoSpaceDE w:val="0"/>
              <w:autoSpaceDN w:val="0"/>
              <w:spacing w:before="141" w:afterAutospacing="0" w:line="360" w:lineRule="auto"/>
              <w:ind w:leftChars="0" w:right="59"/>
              <w:jc w:val="left"/>
              <w:rPr>
                <w:rFonts w:ascii="Times New Roman" w:eastAsia="標楷體" w:hAnsi="Times New Roman"/>
                <w:szCs w:val="24"/>
              </w:rPr>
            </w:pPr>
            <w:r>
              <w:rPr>
                <w:rFonts w:ascii="Times New Roman" w:eastAsia="標楷體" w:hAnsi="Times New Roman" w:hint="eastAsia"/>
                <w:szCs w:val="24"/>
              </w:rPr>
              <w:t>綜合運動操【肌力、心肺、協調、拉伸】演練</w:t>
            </w:r>
          </w:p>
        </w:tc>
      </w:tr>
      <w:tr w:rsidR="00B61ECB" w:rsidRPr="00C9207B" w:rsidTr="003A0BF4">
        <w:tc>
          <w:tcPr>
            <w:tcW w:w="2026" w:type="dxa"/>
          </w:tcPr>
          <w:p w:rsidR="00B61ECB" w:rsidRPr="00C9207B" w:rsidRDefault="00B61ECB" w:rsidP="003A0BF4">
            <w:pPr>
              <w:pStyle w:val="a6"/>
              <w:spacing w:line="480" w:lineRule="atLeast"/>
              <w:rPr>
                <w:rFonts w:ascii="Times New Roman" w:eastAsia="標楷體" w:hAnsi="Times New Roman"/>
                <w:sz w:val="24"/>
                <w:szCs w:val="24"/>
              </w:rPr>
            </w:pPr>
            <w:r w:rsidRPr="00C9207B">
              <w:rPr>
                <w:rFonts w:ascii="Times New Roman" w:eastAsia="標楷體" w:hAnsi="Times New Roman" w:hint="eastAsia"/>
                <w:sz w:val="24"/>
                <w:szCs w:val="24"/>
              </w:rPr>
              <w:t>測驗</w:t>
            </w:r>
            <w:r w:rsidRPr="00C9207B">
              <w:rPr>
                <w:rFonts w:ascii="Times New Roman" w:eastAsia="標楷體" w:hAnsi="Times New Roman" w:hint="eastAsia"/>
                <w:sz w:val="24"/>
                <w:szCs w:val="24"/>
              </w:rPr>
              <w:t>(</w:t>
            </w:r>
            <w:r w:rsidRPr="00C9207B">
              <w:rPr>
                <w:rFonts w:ascii="Times New Roman" w:eastAsia="標楷體" w:hAnsi="Times New Roman" w:hint="eastAsia"/>
                <w:sz w:val="24"/>
                <w:szCs w:val="24"/>
              </w:rPr>
              <w:t>完成後測試卷</w:t>
            </w:r>
            <w:r w:rsidRPr="00C9207B">
              <w:rPr>
                <w:rFonts w:ascii="Times New Roman" w:eastAsia="標楷體" w:hAnsi="Times New Roman" w:hint="eastAsia"/>
                <w:sz w:val="24"/>
                <w:szCs w:val="24"/>
              </w:rPr>
              <w:t>)</w:t>
            </w:r>
          </w:p>
        </w:tc>
        <w:tc>
          <w:tcPr>
            <w:tcW w:w="905" w:type="dxa"/>
          </w:tcPr>
          <w:p w:rsidR="00B61ECB" w:rsidRPr="00C9207B" w:rsidRDefault="00B61ECB" w:rsidP="003A0BF4">
            <w:pPr>
              <w:pStyle w:val="a6"/>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0.5</w:t>
            </w:r>
          </w:p>
        </w:tc>
        <w:tc>
          <w:tcPr>
            <w:tcW w:w="7525" w:type="dxa"/>
          </w:tcPr>
          <w:p w:rsidR="00B61ECB" w:rsidRPr="00C9207B" w:rsidRDefault="00B61ECB" w:rsidP="003A0BF4">
            <w:pPr>
              <w:pStyle w:val="a6"/>
              <w:spacing w:line="480" w:lineRule="atLeast"/>
              <w:jc w:val="both"/>
              <w:rPr>
                <w:rFonts w:ascii="Times New Roman" w:eastAsia="標楷體" w:hAnsi="Times New Roman"/>
                <w:sz w:val="24"/>
                <w:szCs w:val="24"/>
              </w:rPr>
            </w:pPr>
            <w:r w:rsidRPr="00C9207B">
              <w:rPr>
                <w:rFonts w:ascii="Times New Roman" w:eastAsia="標楷體" w:hAnsi="Times New Roman" w:hint="eastAsia"/>
                <w:sz w:val="24"/>
                <w:szCs w:val="24"/>
              </w:rPr>
              <w:t>測驗分數</w:t>
            </w:r>
            <w:r w:rsidRPr="00C9207B">
              <w:rPr>
                <w:rFonts w:ascii="Times New Roman" w:eastAsia="標楷體" w:hAnsi="Times New Roman" w:hint="eastAsia"/>
                <w:sz w:val="24"/>
                <w:szCs w:val="24"/>
              </w:rPr>
              <w:t>70</w:t>
            </w:r>
            <w:r w:rsidRPr="00C9207B">
              <w:rPr>
                <w:rFonts w:ascii="Times New Roman" w:eastAsia="標楷體" w:hAnsi="Times New Roman" w:hint="eastAsia"/>
                <w:sz w:val="24"/>
                <w:szCs w:val="24"/>
              </w:rPr>
              <w:t>分者即可參加實習。</w:t>
            </w:r>
          </w:p>
        </w:tc>
      </w:tr>
      <w:tr w:rsidR="00B61ECB" w:rsidRPr="00C9207B" w:rsidTr="003A0BF4">
        <w:tc>
          <w:tcPr>
            <w:tcW w:w="10456" w:type="dxa"/>
            <w:gridSpan w:val="3"/>
          </w:tcPr>
          <w:p w:rsidR="00B61ECB" w:rsidRDefault="00B61ECB" w:rsidP="003A0BF4">
            <w:pPr>
              <w:pStyle w:val="a4"/>
              <w:spacing w:line="360" w:lineRule="auto"/>
              <w:ind w:leftChars="-47" w:right="59" w:hangingChars="247" w:hanging="593"/>
              <w:rPr>
                <w:rFonts w:ascii="Times New Roman" w:eastAsia="標楷體" w:hAnsi="Times New Roman"/>
                <w:szCs w:val="24"/>
              </w:rPr>
            </w:pPr>
            <w:r w:rsidRPr="00C9207B">
              <w:rPr>
                <w:rFonts w:ascii="標楷體" w:eastAsia="標楷體" w:hAnsi="標楷體" w:hint="eastAsia"/>
                <w:szCs w:val="24"/>
              </w:rPr>
              <w:t>●</w:t>
            </w:r>
            <w:r w:rsidRPr="00C9207B">
              <w:rPr>
                <w:rFonts w:ascii="Times New Roman" w:eastAsia="標楷體" w:hAnsi="Times New Roman" w:hint="eastAsia"/>
                <w:szCs w:val="24"/>
              </w:rPr>
              <w:t>完成課程總時數為</w:t>
            </w:r>
            <w:r w:rsidRPr="00C9207B">
              <w:rPr>
                <w:rFonts w:ascii="Times New Roman" w:eastAsia="標楷體" w:hAnsi="Times New Roman" w:hint="eastAsia"/>
                <w:szCs w:val="24"/>
              </w:rPr>
              <w:t>8</w:t>
            </w:r>
            <w:r w:rsidRPr="00C9207B">
              <w:rPr>
                <w:rFonts w:ascii="Times New Roman" w:eastAsia="標楷體" w:hAnsi="Times New Roman" w:hint="eastAsia"/>
                <w:szCs w:val="24"/>
              </w:rPr>
              <w:t>小時，後測試卷</w:t>
            </w:r>
            <w:r w:rsidRPr="00C9207B">
              <w:rPr>
                <w:rFonts w:ascii="Times New Roman" w:eastAsia="標楷體" w:hAnsi="Times New Roman" w:hint="eastAsia"/>
                <w:szCs w:val="24"/>
              </w:rPr>
              <w:t>70</w:t>
            </w:r>
            <w:r w:rsidR="007D17AE">
              <w:rPr>
                <w:rFonts w:ascii="Times New Roman" w:eastAsia="標楷體" w:hAnsi="Times New Roman" w:hint="eastAsia"/>
                <w:szCs w:val="24"/>
              </w:rPr>
              <w:t>分以上者，即可自行找據點</w:t>
            </w:r>
            <w:r w:rsidRPr="00C9207B">
              <w:rPr>
                <w:rFonts w:ascii="Times New Roman" w:eastAsia="標楷體" w:hAnsi="Times New Roman" w:hint="eastAsia"/>
                <w:szCs w:val="24"/>
              </w:rPr>
              <w:t>班級任選</w:t>
            </w:r>
            <w:proofErr w:type="gramStart"/>
            <w:r w:rsidRPr="00C9207B">
              <w:rPr>
                <w:rFonts w:ascii="Times New Roman" w:eastAsia="標楷體" w:hAnsi="Times New Roman" w:hint="eastAsia"/>
                <w:szCs w:val="24"/>
              </w:rPr>
              <w:t>一週</w:t>
            </w:r>
            <w:r>
              <w:rPr>
                <w:rFonts w:ascii="Times New Roman" w:eastAsia="標楷體" w:hAnsi="Times New Roman" w:hint="eastAsia"/>
                <w:szCs w:val="24"/>
              </w:rPr>
              <w:t>課綱</w:t>
            </w:r>
            <w:proofErr w:type="gramEnd"/>
            <w:r>
              <w:rPr>
                <w:rFonts w:ascii="Times New Roman" w:eastAsia="標楷體" w:hAnsi="Times New Roman" w:hint="eastAsia"/>
                <w:szCs w:val="24"/>
              </w:rPr>
              <w:t>帶領</w:t>
            </w:r>
          </w:p>
          <w:p w:rsidR="00B61ECB" w:rsidRDefault="00B61ECB" w:rsidP="003A0BF4">
            <w:pPr>
              <w:pStyle w:val="a4"/>
              <w:spacing w:line="360" w:lineRule="auto"/>
              <w:ind w:leftChars="-47" w:right="59" w:hangingChars="247" w:hanging="593"/>
              <w:rPr>
                <w:rFonts w:ascii="Times New Roman" w:eastAsia="標楷體" w:hAnsi="Times New Roman"/>
                <w:szCs w:val="24"/>
              </w:rPr>
            </w:pPr>
            <w:r w:rsidRPr="00C9207B">
              <w:rPr>
                <w:rFonts w:ascii="Times New Roman" w:eastAsia="標楷體" w:hAnsi="Times New Roman" w:hint="eastAsia"/>
                <w:szCs w:val="24"/>
              </w:rPr>
              <w:t>課程</w:t>
            </w:r>
            <w:r w:rsidRPr="00C9207B">
              <w:rPr>
                <w:rFonts w:ascii="Times New Roman" w:eastAsia="標楷體" w:hAnsi="Times New Roman" w:hint="eastAsia"/>
                <w:szCs w:val="24"/>
              </w:rPr>
              <w:t>1</w:t>
            </w:r>
            <w:r w:rsidRPr="00C9207B">
              <w:rPr>
                <w:rFonts w:ascii="Times New Roman" w:eastAsia="標楷體" w:hAnsi="Times New Roman" w:hint="eastAsia"/>
                <w:szCs w:val="24"/>
              </w:rPr>
              <w:t>小時（可以請本單位協助安排進班帶領），</w:t>
            </w:r>
            <w:r w:rsidR="007D17AE">
              <w:rPr>
                <w:rFonts w:ascii="Times New Roman" w:eastAsia="標楷體" w:hAnsi="Times New Roman" w:hint="eastAsia"/>
                <w:szCs w:val="24"/>
              </w:rPr>
              <w:t>在方案單位派員</w:t>
            </w:r>
            <w:proofErr w:type="gramStart"/>
            <w:r w:rsidR="007D17AE">
              <w:rPr>
                <w:rFonts w:ascii="Times New Roman" w:eastAsia="標楷體" w:hAnsi="Times New Roman" w:hint="eastAsia"/>
                <w:szCs w:val="24"/>
              </w:rPr>
              <w:t>督考</w:t>
            </w:r>
            <w:r>
              <w:rPr>
                <w:rFonts w:ascii="Times New Roman" w:eastAsia="標楷體" w:hAnsi="Times New Roman" w:hint="eastAsia"/>
                <w:szCs w:val="24"/>
              </w:rPr>
              <w:t>下完成</w:t>
            </w:r>
            <w:proofErr w:type="gramEnd"/>
            <w:r>
              <w:rPr>
                <w:rFonts w:ascii="Times New Roman" w:eastAsia="標楷體" w:hAnsi="Times New Roman" w:hint="eastAsia"/>
                <w:szCs w:val="24"/>
              </w:rPr>
              <w:t>帶領，</w:t>
            </w:r>
            <w:r w:rsidRPr="00C9207B">
              <w:rPr>
                <w:rFonts w:ascii="Times New Roman" w:eastAsia="標楷體" w:hAnsi="Times New Roman" w:hint="eastAsia"/>
                <w:szCs w:val="24"/>
              </w:rPr>
              <w:t>並拍照記錄</w:t>
            </w:r>
            <w:r>
              <w:rPr>
                <w:rFonts w:ascii="Times New Roman" w:eastAsia="標楷體" w:hAnsi="Times New Roman" w:hint="eastAsia"/>
                <w:szCs w:val="24"/>
              </w:rPr>
              <w:t>填</w:t>
            </w:r>
          </w:p>
          <w:p w:rsidR="00B61ECB" w:rsidRPr="002D354A" w:rsidRDefault="00B61ECB" w:rsidP="003A0BF4">
            <w:pPr>
              <w:pStyle w:val="a4"/>
              <w:spacing w:line="360" w:lineRule="auto"/>
              <w:ind w:leftChars="-47" w:right="59" w:hangingChars="247" w:hanging="593"/>
              <w:rPr>
                <w:rFonts w:ascii="Times New Roman" w:eastAsia="標楷體" w:hAnsi="Times New Roman"/>
                <w:szCs w:val="24"/>
              </w:rPr>
            </w:pPr>
            <w:r>
              <w:rPr>
                <w:rFonts w:ascii="Times New Roman" w:eastAsia="標楷體" w:hAnsi="Times New Roman" w:hint="eastAsia"/>
                <w:szCs w:val="24"/>
              </w:rPr>
              <w:t>寫實習心得並一周內繳回，</w:t>
            </w:r>
            <w:r w:rsidR="007D17AE">
              <w:rPr>
                <w:rFonts w:ascii="Times New Roman" w:eastAsia="標楷體" w:hAnsi="Times New Roman" w:hint="eastAsia"/>
                <w:szCs w:val="24"/>
              </w:rPr>
              <w:t>繳回並且完成督考</w:t>
            </w:r>
            <w:r w:rsidRPr="002D354A">
              <w:rPr>
                <w:rFonts w:ascii="Times New Roman" w:eastAsia="標楷體" w:hAnsi="Times New Roman" w:hint="eastAsia"/>
                <w:szCs w:val="24"/>
              </w:rPr>
              <w:t>者即可通過。</w:t>
            </w:r>
          </w:p>
        </w:tc>
      </w:tr>
    </w:tbl>
    <w:p w:rsidR="007D17AE" w:rsidRDefault="007D17AE" w:rsidP="007D17AE">
      <w:pPr>
        <w:pStyle w:val="a4"/>
        <w:ind w:leftChars="0"/>
        <w:rPr>
          <w:rFonts w:ascii="標楷體" w:eastAsia="標楷體" w:hAnsi="標楷體" w:hint="eastAsia"/>
          <w:sz w:val="32"/>
          <w:szCs w:val="32"/>
        </w:rPr>
      </w:pPr>
    </w:p>
    <w:p w:rsidR="007D17AE" w:rsidRPr="007D17AE" w:rsidRDefault="007D17AE" w:rsidP="007D17AE">
      <w:pPr>
        <w:rPr>
          <w:rFonts w:ascii="標楷體" w:eastAsia="標楷體" w:hAnsi="標楷體" w:hint="eastAsia"/>
          <w:sz w:val="32"/>
          <w:szCs w:val="32"/>
        </w:rPr>
      </w:pPr>
    </w:p>
    <w:p w:rsidR="00B61ECB" w:rsidRDefault="00B61ECB" w:rsidP="00B61ECB">
      <w:pPr>
        <w:pStyle w:val="a4"/>
        <w:numPr>
          <w:ilvl w:val="0"/>
          <w:numId w:val="4"/>
        </w:numPr>
        <w:ind w:leftChars="0"/>
        <w:rPr>
          <w:rFonts w:ascii="標楷體" w:eastAsia="標楷體" w:hAnsi="標楷體"/>
          <w:sz w:val="32"/>
          <w:szCs w:val="32"/>
        </w:rPr>
      </w:pPr>
      <w:r>
        <w:rPr>
          <w:rFonts w:ascii="標楷體" w:eastAsia="標楷體" w:hAnsi="標楷體"/>
          <w:sz w:val="32"/>
          <w:szCs w:val="32"/>
        </w:rPr>
        <w:t>收費標準</w:t>
      </w:r>
    </w:p>
    <w:tbl>
      <w:tblPr>
        <w:tblStyle w:val="a3"/>
        <w:tblW w:w="0" w:type="auto"/>
        <w:tblInd w:w="1215" w:type="dxa"/>
        <w:tblLayout w:type="fixed"/>
        <w:tblLook w:val="04A0"/>
      </w:tblPr>
      <w:tblGrid>
        <w:gridCol w:w="2440"/>
        <w:gridCol w:w="2440"/>
        <w:gridCol w:w="2441"/>
      </w:tblGrid>
      <w:tr w:rsidR="00B61ECB" w:rsidTr="003A0BF4">
        <w:tc>
          <w:tcPr>
            <w:tcW w:w="2440" w:type="dxa"/>
          </w:tcPr>
          <w:p w:rsidR="00B61ECB" w:rsidRPr="00DA42E2" w:rsidRDefault="00B61ECB" w:rsidP="003A0BF4">
            <w:pPr>
              <w:pStyle w:val="TableParagraph"/>
              <w:spacing w:line="480" w:lineRule="atLeast"/>
              <w:jc w:val="both"/>
              <w:rPr>
                <w:rFonts w:ascii="Times New Roman" w:eastAsia="標楷體" w:hAnsi="Times New Roman"/>
                <w:b/>
                <w:sz w:val="28"/>
              </w:rPr>
            </w:pPr>
            <w:r w:rsidRPr="00DA42E2">
              <w:rPr>
                <w:rFonts w:ascii="Times New Roman" w:eastAsia="標楷體" w:hAnsi="Times New Roman"/>
                <w:b/>
                <w:sz w:val="28"/>
              </w:rPr>
              <w:t>培訓資格</w:t>
            </w:r>
          </w:p>
        </w:tc>
        <w:tc>
          <w:tcPr>
            <w:tcW w:w="2440" w:type="dxa"/>
          </w:tcPr>
          <w:p w:rsidR="00B61ECB" w:rsidRPr="00DA42E2" w:rsidRDefault="00B61ECB" w:rsidP="003A0BF4">
            <w:pPr>
              <w:pStyle w:val="TableParagraph"/>
              <w:spacing w:line="480" w:lineRule="atLeast"/>
              <w:jc w:val="both"/>
              <w:rPr>
                <w:rFonts w:ascii="Times New Roman" w:eastAsia="標楷體" w:hAnsi="Times New Roman"/>
                <w:b/>
                <w:sz w:val="28"/>
              </w:rPr>
            </w:pPr>
            <w:r w:rsidRPr="00DA42E2">
              <w:rPr>
                <w:rFonts w:ascii="Times New Roman" w:eastAsia="標楷體" w:hAnsi="Times New Roman"/>
                <w:b/>
                <w:sz w:val="28"/>
              </w:rPr>
              <w:t>新訓收費</w:t>
            </w:r>
            <w:r>
              <w:rPr>
                <w:rFonts w:ascii="Times New Roman" w:eastAsia="標楷體" w:hAnsi="Times New Roman"/>
                <w:b/>
                <w:sz w:val="28"/>
              </w:rPr>
              <w:t>標準</w:t>
            </w:r>
          </w:p>
        </w:tc>
        <w:tc>
          <w:tcPr>
            <w:tcW w:w="2441" w:type="dxa"/>
          </w:tcPr>
          <w:p w:rsidR="00B61ECB" w:rsidRPr="00DA42E2" w:rsidRDefault="00B61ECB" w:rsidP="003A0BF4">
            <w:pPr>
              <w:pStyle w:val="TableParagraph"/>
              <w:spacing w:line="480" w:lineRule="atLeast"/>
              <w:jc w:val="both"/>
              <w:rPr>
                <w:rFonts w:ascii="Times New Roman" w:eastAsia="標楷體" w:hAnsi="Times New Roman"/>
                <w:b/>
                <w:sz w:val="28"/>
              </w:rPr>
            </w:pPr>
            <w:proofErr w:type="gramStart"/>
            <w:r w:rsidRPr="00DA42E2">
              <w:rPr>
                <w:rFonts w:ascii="Times New Roman" w:eastAsia="標楷體" w:hAnsi="Times New Roman"/>
                <w:b/>
                <w:sz w:val="28"/>
              </w:rPr>
              <w:t>回訓收費</w:t>
            </w:r>
            <w:proofErr w:type="gramEnd"/>
            <w:r w:rsidRPr="00DA42E2">
              <w:rPr>
                <w:rFonts w:ascii="Times New Roman" w:eastAsia="標楷體" w:hAnsi="Times New Roman"/>
                <w:b/>
                <w:sz w:val="28"/>
              </w:rPr>
              <w:t>標準</w:t>
            </w:r>
          </w:p>
        </w:tc>
      </w:tr>
      <w:tr w:rsidR="00B61ECB" w:rsidTr="003A0BF4">
        <w:tc>
          <w:tcPr>
            <w:tcW w:w="2440" w:type="dxa"/>
            <w:shd w:val="clear" w:color="auto" w:fill="B8CCE4" w:themeFill="accent1" w:themeFillTint="66"/>
          </w:tcPr>
          <w:p w:rsidR="00B61ECB" w:rsidRDefault="00B61ECB"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專業師資</w:t>
            </w:r>
          </w:p>
        </w:tc>
        <w:tc>
          <w:tcPr>
            <w:tcW w:w="2440" w:type="dxa"/>
            <w:shd w:val="clear" w:color="auto" w:fill="B8CCE4" w:themeFill="accent1" w:themeFillTint="66"/>
          </w:tcPr>
          <w:p w:rsidR="00B61ECB" w:rsidRDefault="00B61ECB"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4000</w:t>
            </w:r>
            <w:r>
              <w:rPr>
                <w:rFonts w:ascii="Times New Roman" w:eastAsia="標楷體" w:hAnsi="Times New Roman"/>
                <w:sz w:val="28"/>
              </w:rPr>
              <w:t>元</w:t>
            </w:r>
          </w:p>
        </w:tc>
        <w:tc>
          <w:tcPr>
            <w:tcW w:w="2441" w:type="dxa"/>
            <w:shd w:val="clear" w:color="auto" w:fill="B8CCE4" w:themeFill="accent1" w:themeFillTint="66"/>
          </w:tcPr>
          <w:p w:rsidR="00B61ECB" w:rsidRDefault="00B61ECB"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3000</w:t>
            </w:r>
            <w:r>
              <w:rPr>
                <w:rFonts w:ascii="Times New Roman" w:eastAsia="標楷體" w:hAnsi="Times New Roman"/>
                <w:sz w:val="28"/>
              </w:rPr>
              <w:t>元</w:t>
            </w:r>
          </w:p>
        </w:tc>
      </w:tr>
      <w:tr w:rsidR="00B61ECB" w:rsidTr="003A0BF4">
        <w:tc>
          <w:tcPr>
            <w:tcW w:w="2440" w:type="dxa"/>
          </w:tcPr>
          <w:p w:rsidR="00B61ECB" w:rsidRDefault="00B61ECB"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指導員</w:t>
            </w:r>
          </w:p>
        </w:tc>
        <w:tc>
          <w:tcPr>
            <w:tcW w:w="2440" w:type="dxa"/>
          </w:tcPr>
          <w:p w:rsidR="00B61ECB" w:rsidRDefault="00B61ECB"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3500</w:t>
            </w:r>
            <w:r>
              <w:rPr>
                <w:rFonts w:ascii="Times New Roman" w:eastAsia="標楷體" w:hAnsi="Times New Roman"/>
                <w:sz w:val="28"/>
              </w:rPr>
              <w:t>元</w:t>
            </w:r>
          </w:p>
        </w:tc>
        <w:tc>
          <w:tcPr>
            <w:tcW w:w="2441" w:type="dxa"/>
          </w:tcPr>
          <w:p w:rsidR="00B61ECB" w:rsidRDefault="00B61ECB"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2500</w:t>
            </w:r>
            <w:r>
              <w:rPr>
                <w:rFonts w:ascii="Times New Roman" w:eastAsia="標楷體" w:hAnsi="Times New Roman"/>
                <w:sz w:val="28"/>
              </w:rPr>
              <w:t>元</w:t>
            </w:r>
          </w:p>
        </w:tc>
      </w:tr>
    </w:tbl>
    <w:p w:rsidR="007D17AE" w:rsidRDefault="007D17AE" w:rsidP="007D17AE">
      <w:pPr>
        <w:pStyle w:val="a4"/>
        <w:ind w:leftChars="0"/>
        <w:rPr>
          <w:rFonts w:ascii="標楷體" w:eastAsia="標楷體" w:hAnsi="標楷體" w:hint="eastAsia"/>
          <w:sz w:val="32"/>
          <w:szCs w:val="32"/>
        </w:rPr>
      </w:pPr>
    </w:p>
    <w:p w:rsidR="007D17AE" w:rsidRDefault="007D17AE" w:rsidP="007D17AE">
      <w:pPr>
        <w:pStyle w:val="a4"/>
        <w:ind w:leftChars="0"/>
        <w:rPr>
          <w:rFonts w:ascii="標楷體" w:eastAsia="標楷體" w:hAnsi="標楷體" w:hint="eastAsia"/>
          <w:sz w:val="32"/>
          <w:szCs w:val="32"/>
        </w:rPr>
      </w:pPr>
    </w:p>
    <w:p w:rsidR="00B61ECB" w:rsidRPr="00800D40" w:rsidRDefault="00B61ECB" w:rsidP="00B61ECB">
      <w:pPr>
        <w:pStyle w:val="a4"/>
        <w:numPr>
          <w:ilvl w:val="0"/>
          <w:numId w:val="4"/>
        </w:numPr>
        <w:ind w:leftChars="0"/>
        <w:rPr>
          <w:rFonts w:ascii="標楷體" w:eastAsia="標楷體" w:hAnsi="標楷體"/>
          <w:sz w:val="32"/>
          <w:szCs w:val="32"/>
        </w:rPr>
      </w:pPr>
      <w:r w:rsidRPr="00800D40">
        <w:rPr>
          <w:rFonts w:ascii="標楷體" w:eastAsia="標楷體" w:hAnsi="標楷體" w:hint="eastAsia"/>
          <w:sz w:val="32"/>
          <w:szCs w:val="32"/>
        </w:rPr>
        <w:lastRenderedPageBreak/>
        <w:t>匯款資訊</w:t>
      </w:r>
    </w:p>
    <w:p w:rsidR="00B61ECB" w:rsidRPr="002D354A" w:rsidRDefault="00B61ECB" w:rsidP="00B61ECB">
      <w:pPr>
        <w:rPr>
          <w:rFonts w:ascii="標楷體" w:eastAsia="標楷體" w:hAnsi="標楷體"/>
          <w:b/>
          <w:sz w:val="28"/>
          <w:szCs w:val="28"/>
        </w:rPr>
      </w:pPr>
      <w:r w:rsidRPr="002D354A">
        <w:rPr>
          <w:rFonts w:ascii="標楷體" w:eastAsia="標楷體" w:hAnsi="標楷體"/>
          <w:b/>
          <w:sz w:val="28"/>
          <w:szCs w:val="28"/>
        </w:rPr>
        <w:t xml:space="preserve">錄取學員經方案核對資料無誤通知後始得匯款 </w:t>
      </w:r>
    </w:p>
    <w:p w:rsidR="00B61ECB" w:rsidRPr="002D354A" w:rsidRDefault="00B61ECB" w:rsidP="00B61ECB">
      <w:pPr>
        <w:rPr>
          <w:rFonts w:ascii="標楷體" w:eastAsia="標楷體" w:hAnsi="標楷體"/>
          <w:b/>
          <w:sz w:val="28"/>
          <w:szCs w:val="28"/>
        </w:rPr>
      </w:pPr>
      <w:r>
        <w:rPr>
          <w:rFonts w:ascii="標楷體" w:eastAsia="標楷體" w:hAnsi="標楷體"/>
          <w:b/>
          <w:sz w:val="28"/>
          <w:szCs w:val="28"/>
        </w:rPr>
        <w:t>帳戶名稱：紫</w:t>
      </w:r>
      <w:proofErr w:type="gramStart"/>
      <w:r>
        <w:rPr>
          <w:rFonts w:ascii="標楷體" w:eastAsia="標楷體" w:hAnsi="標楷體"/>
          <w:b/>
          <w:sz w:val="28"/>
          <w:szCs w:val="28"/>
        </w:rPr>
        <w:t>宸</w:t>
      </w:r>
      <w:proofErr w:type="gramEnd"/>
      <w:r>
        <w:rPr>
          <w:rFonts w:ascii="標楷體" w:eastAsia="標楷體" w:hAnsi="標楷體"/>
          <w:b/>
          <w:sz w:val="28"/>
          <w:szCs w:val="28"/>
        </w:rPr>
        <w:t>運動實業社呂芳瑩</w:t>
      </w:r>
    </w:p>
    <w:p w:rsidR="00B61ECB" w:rsidRPr="002D354A" w:rsidRDefault="00B61ECB" w:rsidP="00B61ECB">
      <w:pPr>
        <w:rPr>
          <w:rFonts w:ascii="標楷體" w:eastAsia="標楷體" w:hAnsi="標楷體"/>
          <w:b/>
          <w:sz w:val="28"/>
          <w:szCs w:val="28"/>
        </w:rPr>
      </w:pPr>
      <w:r w:rsidRPr="002D354A">
        <w:rPr>
          <w:rFonts w:ascii="標楷體" w:eastAsia="標楷體" w:hAnsi="標楷體"/>
          <w:b/>
          <w:sz w:val="28"/>
          <w:szCs w:val="28"/>
        </w:rPr>
        <w:t>帳號：808玉山銀行 0288</w:t>
      </w:r>
      <w:r>
        <w:rPr>
          <w:rFonts w:ascii="標楷體" w:eastAsia="標楷體" w:hAnsi="標楷體"/>
          <w:b/>
          <w:sz w:val="28"/>
          <w:szCs w:val="28"/>
        </w:rPr>
        <w:t>-</w:t>
      </w:r>
      <w:r w:rsidRPr="002D354A">
        <w:rPr>
          <w:rFonts w:ascii="標楷體" w:eastAsia="標楷體" w:hAnsi="標楷體"/>
          <w:b/>
          <w:sz w:val="28"/>
          <w:szCs w:val="28"/>
        </w:rPr>
        <w:t>9790</w:t>
      </w:r>
      <w:r>
        <w:rPr>
          <w:rFonts w:ascii="標楷體" w:eastAsia="標楷體" w:hAnsi="標楷體"/>
          <w:b/>
          <w:sz w:val="28"/>
          <w:szCs w:val="28"/>
        </w:rPr>
        <w:t>-</w:t>
      </w:r>
      <w:r w:rsidRPr="002D354A">
        <w:rPr>
          <w:rFonts w:ascii="標楷體" w:eastAsia="標楷體" w:hAnsi="標楷體"/>
          <w:b/>
          <w:sz w:val="28"/>
          <w:szCs w:val="28"/>
        </w:rPr>
        <w:t>74931</w:t>
      </w:r>
    </w:p>
    <w:p w:rsidR="00B61ECB" w:rsidRDefault="00B61ECB" w:rsidP="00B61ECB">
      <w:pPr>
        <w:rPr>
          <w:rFonts w:ascii="標楷體" w:eastAsia="標楷體" w:hAnsi="標楷體"/>
          <w:sz w:val="28"/>
          <w:szCs w:val="28"/>
        </w:rPr>
      </w:pPr>
      <w:r>
        <w:rPr>
          <w:rFonts w:ascii="標楷體" w:eastAsia="標楷體" w:hAnsi="標楷體" w:hint="eastAsia"/>
          <w:sz w:val="28"/>
          <w:szCs w:val="28"/>
        </w:rPr>
        <w:t>聯絡方式：彭淑彥職能治療師0937-150902</w:t>
      </w:r>
    </w:p>
    <w:p w:rsidR="007D17AE" w:rsidRDefault="00B61ECB" w:rsidP="00B61ECB">
      <w:pPr>
        <w:pStyle w:val="a4"/>
        <w:numPr>
          <w:ilvl w:val="0"/>
          <w:numId w:val="4"/>
        </w:numPr>
        <w:ind w:leftChars="0"/>
        <w:rPr>
          <w:rFonts w:ascii="標楷體" w:eastAsia="標楷體" w:hAnsi="標楷體" w:hint="eastAsia"/>
          <w:sz w:val="32"/>
          <w:szCs w:val="32"/>
        </w:rPr>
      </w:pPr>
      <w:r w:rsidRPr="002D354A">
        <w:rPr>
          <w:rFonts w:ascii="標楷體" w:eastAsia="標楷體" w:hAnsi="標楷體" w:hint="eastAsia"/>
          <w:sz w:val="32"/>
          <w:szCs w:val="32"/>
        </w:rPr>
        <w:t>地理資訊</w:t>
      </w:r>
    </w:p>
    <w:p w:rsidR="00B61ECB" w:rsidRDefault="00B61ECB" w:rsidP="007D17AE">
      <w:pPr>
        <w:pStyle w:val="a4"/>
        <w:ind w:leftChars="0"/>
        <w:rPr>
          <w:rFonts w:ascii="標楷體" w:eastAsia="標楷體" w:hAnsi="標楷體" w:hint="eastAsia"/>
          <w:sz w:val="32"/>
          <w:szCs w:val="32"/>
        </w:rPr>
      </w:pPr>
      <w:r>
        <w:rPr>
          <w:rFonts w:ascii="標楷體" w:eastAsia="標楷體" w:hAnsi="標楷體" w:hint="eastAsia"/>
          <w:sz w:val="32"/>
          <w:szCs w:val="32"/>
        </w:rPr>
        <w:t>(</w:t>
      </w:r>
      <w:r w:rsidR="007D17AE">
        <w:rPr>
          <w:rFonts w:ascii="標楷體" w:eastAsia="標楷體" w:hAnsi="標楷體" w:hint="eastAsia"/>
          <w:sz w:val="32"/>
          <w:szCs w:val="32"/>
        </w:rPr>
        <w:t>台中場</w:t>
      </w:r>
      <w:r>
        <w:rPr>
          <w:rFonts w:ascii="標楷體" w:eastAsia="標楷體" w:hAnsi="標楷體" w:hint="eastAsia"/>
          <w:sz w:val="32"/>
          <w:szCs w:val="32"/>
        </w:rPr>
        <w:t>停車不便，請盡量騎機車</w:t>
      </w:r>
      <w:r>
        <w:rPr>
          <w:rFonts w:ascii="標楷體" w:eastAsia="標楷體" w:hAnsi="標楷體"/>
          <w:sz w:val="32"/>
          <w:szCs w:val="32"/>
        </w:rPr>
        <w:t>、</w:t>
      </w:r>
      <w:r>
        <w:rPr>
          <w:rFonts w:ascii="標楷體" w:eastAsia="標楷體" w:hAnsi="標楷體" w:hint="eastAsia"/>
          <w:sz w:val="32"/>
          <w:szCs w:val="32"/>
        </w:rPr>
        <w:t>共乘、大眾運輸)</w:t>
      </w:r>
    </w:p>
    <w:tbl>
      <w:tblPr>
        <w:tblStyle w:val="a3"/>
        <w:tblW w:w="0" w:type="auto"/>
        <w:tblInd w:w="480" w:type="dxa"/>
        <w:tblLook w:val="04A0"/>
      </w:tblPr>
      <w:tblGrid>
        <w:gridCol w:w="9800"/>
      </w:tblGrid>
      <w:tr w:rsidR="007D17AE" w:rsidTr="007D17AE">
        <w:tc>
          <w:tcPr>
            <w:tcW w:w="10120" w:type="dxa"/>
          </w:tcPr>
          <w:p w:rsidR="007D17AE" w:rsidRDefault="007D17AE" w:rsidP="007D17AE">
            <w:pPr>
              <w:pStyle w:val="a4"/>
              <w:ind w:leftChars="0" w:left="0"/>
              <w:rPr>
                <w:rFonts w:ascii="標楷體" w:eastAsia="標楷體" w:hAnsi="標楷體"/>
                <w:sz w:val="32"/>
                <w:szCs w:val="32"/>
              </w:rPr>
            </w:pPr>
            <w:r>
              <w:rPr>
                <w:rFonts w:ascii="標楷體" w:eastAsia="標楷體" w:hAnsi="標楷體"/>
                <w:noProof/>
                <w:sz w:val="32"/>
                <w:szCs w:val="32"/>
              </w:rPr>
              <w:drawing>
                <wp:anchor distT="0" distB="0" distL="114300" distR="114300" simplePos="0" relativeHeight="251658240" behindDoc="0" locked="0" layoutInCell="1" allowOverlap="1">
                  <wp:simplePos x="0" y="0"/>
                  <wp:positionH relativeFrom="column">
                    <wp:posOffset>1515110</wp:posOffset>
                  </wp:positionH>
                  <wp:positionV relativeFrom="paragraph">
                    <wp:posOffset>32385</wp:posOffset>
                  </wp:positionV>
                  <wp:extent cx="4102100" cy="2057400"/>
                  <wp:effectExtent l="19050" t="0" r="0" b="0"/>
                  <wp:wrapThrough wrapText="bothSides">
                    <wp:wrapPolygon edited="0">
                      <wp:start x="-100" y="0"/>
                      <wp:lineTo x="-100" y="21400"/>
                      <wp:lineTo x="21567" y="21400"/>
                      <wp:lineTo x="21567" y="0"/>
                      <wp:lineTo x="-100" y="0"/>
                    </wp:wrapPolygon>
                  </wp:wrapThrough>
                  <wp:docPr id="1" name="圖片 0" descr="台中豐西據點地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台中豐西據點地圖.png"/>
                          <pic:cNvPicPr/>
                        </pic:nvPicPr>
                        <pic:blipFill>
                          <a:blip r:embed="rId5" cstate="print"/>
                          <a:stretch>
                            <a:fillRect/>
                          </a:stretch>
                        </pic:blipFill>
                        <pic:spPr>
                          <a:xfrm>
                            <a:off x="0" y="0"/>
                            <a:ext cx="4102100" cy="2057400"/>
                          </a:xfrm>
                          <a:prstGeom prst="rect">
                            <a:avLst/>
                          </a:prstGeom>
                        </pic:spPr>
                      </pic:pic>
                    </a:graphicData>
                  </a:graphic>
                </wp:anchor>
              </w:drawing>
            </w:r>
            <w:r>
              <w:rPr>
                <w:rFonts w:ascii="標楷體" w:eastAsia="標楷體" w:hAnsi="標楷體"/>
                <w:sz w:val="32"/>
                <w:szCs w:val="32"/>
              </w:rPr>
              <w:t>【台中場】</w:t>
            </w:r>
          </w:p>
        </w:tc>
      </w:tr>
      <w:tr w:rsidR="007D17AE" w:rsidTr="007D17AE">
        <w:tc>
          <w:tcPr>
            <w:tcW w:w="10120" w:type="dxa"/>
          </w:tcPr>
          <w:p w:rsidR="007D17AE" w:rsidRDefault="007D17AE" w:rsidP="007D17AE">
            <w:pPr>
              <w:pStyle w:val="a4"/>
              <w:ind w:leftChars="0" w:left="0"/>
              <w:rPr>
                <w:rFonts w:ascii="標楷體" w:eastAsia="標楷體" w:hAnsi="標楷體"/>
                <w:sz w:val="32"/>
                <w:szCs w:val="32"/>
              </w:rPr>
            </w:pPr>
            <w:r>
              <w:rPr>
                <w:rFonts w:ascii="標楷體" w:eastAsia="標楷體" w:hAnsi="標楷體"/>
                <w:noProof/>
                <w:sz w:val="32"/>
                <w:szCs w:val="32"/>
              </w:rPr>
              <w:drawing>
                <wp:anchor distT="0" distB="0" distL="114300" distR="114300" simplePos="0" relativeHeight="251660288" behindDoc="0" locked="0" layoutInCell="1" allowOverlap="1">
                  <wp:simplePos x="0" y="0"/>
                  <wp:positionH relativeFrom="column">
                    <wp:posOffset>1515110</wp:posOffset>
                  </wp:positionH>
                  <wp:positionV relativeFrom="paragraph">
                    <wp:posOffset>35560</wp:posOffset>
                  </wp:positionV>
                  <wp:extent cx="4076065" cy="1946275"/>
                  <wp:effectExtent l="19050" t="0" r="635" b="0"/>
                  <wp:wrapThrough wrapText="bothSides">
                    <wp:wrapPolygon edited="0">
                      <wp:start x="-101" y="0"/>
                      <wp:lineTo x="-101" y="21353"/>
                      <wp:lineTo x="21603" y="21353"/>
                      <wp:lineTo x="21603" y="0"/>
                      <wp:lineTo x="-101" y="0"/>
                    </wp:wrapPolygon>
                  </wp:wrapThrough>
                  <wp:docPr id="3" name="圖片 0" descr="台中豐西據點地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台中豐西據點地圖.png"/>
                          <pic:cNvPicPr/>
                        </pic:nvPicPr>
                        <pic:blipFill>
                          <a:blip r:embed="rId6" cstate="print"/>
                          <a:stretch>
                            <a:fillRect/>
                          </a:stretch>
                        </pic:blipFill>
                        <pic:spPr>
                          <a:xfrm>
                            <a:off x="0" y="0"/>
                            <a:ext cx="4076065" cy="1946275"/>
                          </a:xfrm>
                          <a:prstGeom prst="rect">
                            <a:avLst/>
                          </a:prstGeom>
                        </pic:spPr>
                      </pic:pic>
                    </a:graphicData>
                  </a:graphic>
                </wp:anchor>
              </w:drawing>
            </w:r>
            <w:r>
              <w:rPr>
                <w:rFonts w:ascii="標楷體" w:eastAsia="標楷體" w:hAnsi="標楷體"/>
                <w:sz w:val="32"/>
                <w:szCs w:val="32"/>
              </w:rPr>
              <w:t>【新竹場】</w:t>
            </w:r>
          </w:p>
        </w:tc>
      </w:tr>
    </w:tbl>
    <w:p w:rsidR="00B61ECB" w:rsidRPr="007D17AE" w:rsidRDefault="007D17AE" w:rsidP="00B61ECB">
      <w:pPr>
        <w:rPr>
          <w:rFonts w:ascii="標楷體" w:eastAsia="標楷體" w:hAnsi="標楷體"/>
          <w:sz w:val="32"/>
          <w:szCs w:val="32"/>
        </w:rPr>
      </w:pPr>
      <w:r>
        <w:rPr>
          <w:rFonts w:ascii="標楷體" w:eastAsia="標楷體" w:hAnsi="標楷體"/>
          <w:sz w:val="32"/>
          <w:szCs w:val="32"/>
        </w:rPr>
        <w:t xml:space="preserve">　</w:t>
      </w:r>
      <w:r w:rsidRPr="007D17AE">
        <w:rPr>
          <w:rFonts w:ascii="標楷體" w:eastAsia="標楷體" w:hAnsi="標楷體"/>
          <w:sz w:val="32"/>
          <w:szCs w:val="32"/>
        </w:rPr>
        <w:t>（新竹場離</w:t>
      </w:r>
      <w:r>
        <w:rPr>
          <w:rFonts w:ascii="標楷體" w:eastAsia="標楷體" w:hAnsi="標楷體"/>
          <w:sz w:val="32"/>
          <w:szCs w:val="32"/>
        </w:rPr>
        <w:t>湖口</w:t>
      </w:r>
      <w:r w:rsidRPr="007D17AE">
        <w:rPr>
          <w:rFonts w:ascii="標楷體" w:eastAsia="標楷體" w:hAnsi="標楷體"/>
          <w:sz w:val="32"/>
          <w:szCs w:val="32"/>
        </w:rPr>
        <w:t>交流道近，要停</w:t>
      </w:r>
      <w:r>
        <w:rPr>
          <w:rFonts w:ascii="標楷體" w:eastAsia="標楷體" w:hAnsi="標楷體"/>
          <w:sz w:val="32"/>
          <w:szCs w:val="32"/>
        </w:rPr>
        <w:t>漢陽路上</w:t>
      </w:r>
      <w:r w:rsidRPr="007D17AE">
        <w:rPr>
          <w:rFonts w:ascii="標楷體" w:eastAsia="標楷體" w:hAnsi="標楷體"/>
          <w:sz w:val="32"/>
          <w:szCs w:val="32"/>
        </w:rPr>
        <w:t>，</w:t>
      </w:r>
      <w:r>
        <w:rPr>
          <w:rFonts w:ascii="標楷體" w:eastAsia="標楷體" w:hAnsi="標楷體"/>
          <w:sz w:val="32"/>
          <w:szCs w:val="32"/>
        </w:rPr>
        <w:t>工業區周六白線</w:t>
      </w:r>
      <w:r w:rsidRPr="007D17AE">
        <w:rPr>
          <w:rFonts w:ascii="標楷體" w:eastAsia="標楷體" w:hAnsi="標楷體"/>
          <w:sz w:val="32"/>
          <w:szCs w:val="32"/>
        </w:rPr>
        <w:t>可停）</w:t>
      </w:r>
    </w:p>
    <w:p w:rsidR="00B61ECB" w:rsidRDefault="00B61ECB" w:rsidP="00B61ECB">
      <w:pPr>
        <w:pStyle w:val="a4"/>
        <w:numPr>
          <w:ilvl w:val="0"/>
          <w:numId w:val="4"/>
        </w:numPr>
        <w:ind w:leftChars="0"/>
        <w:rPr>
          <w:rFonts w:ascii="標楷體" w:eastAsia="標楷體" w:hAnsi="標楷體" w:hint="eastAsia"/>
          <w:b/>
          <w:sz w:val="28"/>
          <w:szCs w:val="28"/>
        </w:rPr>
      </w:pPr>
      <w:r w:rsidRPr="007D17AE">
        <w:rPr>
          <w:rFonts w:ascii="標楷體" w:eastAsia="標楷體" w:hAnsi="標楷體" w:hint="eastAsia"/>
          <w:b/>
          <w:sz w:val="28"/>
          <w:szCs w:val="28"/>
        </w:rPr>
        <w:t>其他：本次培訓課程有供餐</w:t>
      </w:r>
    </w:p>
    <w:p w:rsidR="006344EA" w:rsidRPr="007D17AE" w:rsidRDefault="007D17AE" w:rsidP="007D17AE">
      <w:pPr>
        <w:pStyle w:val="a4"/>
        <w:numPr>
          <w:ilvl w:val="0"/>
          <w:numId w:val="4"/>
        </w:numPr>
        <w:ind w:leftChars="0"/>
        <w:rPr>
          <w:rFonts w:ascii="標楷體" w:eastAsia="標楷體" w:hAnsi="標楷體"/>
          <w:b/>
          <w:sz w:val="28"/>
          <w:szCs w:val="28"/>
        </w:rPr>
      </w:pPr>
      <w:r>
        <w:rPr>
          <w:rFonts w:ascii="標楷體" w:eastAsia="標楷體" w:hAnsi="標楷體" w:hint="eastAsia"/>
          <w:b/>
          <w:sz w:val="28"/>
          <w:szCs w:val="28"/>
        </w:rPr>
        <w:t>錄取者，受訓當日請帶瑜珈墊</w:t>
      </w:r>
    </w:p>
    <w:sectPr w:rsidR="006344EA" w:rsidRPr="007D17AE" w:rsidSect="00B61ECB">
      <w:pgSz w:w="11906" w:h="16838"/>
      <w:pgMar w:top="993" w:right="849" w:bottom="993" w:left="993"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62A"/>
    <w:multiLevelType w:val="hybridMultilevel"/>
    <w:tmpl w:val="44969F16"/>
    <w:lvl w:ilvl="0" w:tplc="04090009">
      <w:start w:val="1"/>
      <w:numFmt w:val="bullet"/>
      <w:lvlText w:val=""/>
      <w:lvlJc w:val="left"/>
      <w:pPr>
        <w:ind w:left="377" w:hanging="480"/>
      </w:pPr>
      <w:rPr>
        <w:rFonts w:ascii="Wingdings" w:hAnsi="Wingdings" w:hint="default"/>
      </w:rPr>
    </w:lvl>
    <w:lvl w:ilvl="1" w:tplc="04090003" w:tentative="1">
      <w:start w:val="1"/>
      <w:numFmt w:val="bullet"/>
      <w:lvlText w:val=""/>
      <w:lvlJc w:val="left"/>
      <w:pPr>
        <w:ind w:left="857" w:hanging="480"/>
      </w:pPr>
      <w:rPr>
        <w:rFonts w:ascii="Wingdings" w:hAnsi="Wingdings" w:hint="default"/>
      </w:rPr>
    </w:lvl>
    <w:lvl w:ilvl="2" w:tplc="04090005" w:tentative="1">
      <w:start w:val="1"/>
      <w:numFmt w:val="bullet"/>
      <w:lvlText w:val=""/>
      <w:lvlJc w:val="left"/>
      <w:pPr>
        <w:ind w:left="1337" w:hanging="480"/>
      </w:pPr>
      <w:rPr>
        <w:rFonts w:ascii="Wingdings" w:hAnsi="Wingdings" w:hint="default"/>
      </w:rPr>
    </w:lvl>
    <w:lvl w:ilvl="3" w:tplc="04090001" w:tentative="1">
      <w:start w:val="1"/>
      <w:numFmt w:val="bullet"/>
      <w:lvlText w:val=""/>
      <w:lvlJc w:val="left"/>
      <w:pPr>
        <w:ind w:left="1817" w:hanging="480"/>
      </w:pPr>
      <w:rPr>
        <w:rFonts w:ascii="Wingdings" w:hAnsi="Wingdings" w:hint="default"/>
      </w:rPr>
    </w:lvl>
    <w:lvl w:ilvl="4" w:tplc="04090003" w:tentative="1">
      <w:start w:val="1"/>
      <w:numFmt w:val="bullet"/>
      <w:lvlText w:val=""/>
      <w:lvlJc w:val="left"/>
      <w:pPr>
        <w:ind w:left="2297" w:hanging="480"/>
      </w:pPr>
      <w:rPr>
        <w:rFonts w:ascii="Wingdings" w:hAnsi="Wingdings" w:hint="default"/>
      </w:rPr>
    </w:lvl>
    <w:lvl w:ilvl="5" w:tplc="04090005" w:tentative="1">
      <w:start w:val="1"/>
      <w:numFmt w:val="bullet"/>
      <w:lvlText w:val=""/>
      <w:lvlJc w:val="left"/>
      <w:pPr>
        <w:ind w:left="2777" w:hanging="480"/>
      </w:pPr>
      <w:rPr>
        <w:rFonts w:ascii="Wingdings" w:hAnsi="Wingdings" w:hint="default"/>
      </w:rPr>
    </w:lvl>
    <w:lvl w:ilvl="6" w:tplc="04090001" w:tentative="1">
      <w:start w:val="1"/>
      <w:numFmt w:val="bullet"/>
      <w:lvlText w:val=""/>
      <w:lvlJc w:val="left"/>
      <w:pPr>
        <w:ind w:left="3257" w:hanging="480"/>
      </w:pPr>
      <w:rPr>
        <w:rFonts w:ascii="Wingdings" w:hAnsi="Wingdings" w:hint="default"/>
      </w:rPr>
    </w:lvl>
    <w:lvl w:ilvl="7" w:tplc="04090003" w:tentative="1">
      <w:start w:val="1"/>
      <w:numFmt w:val="bullet"/>
      <w:lvlText w:val=""/>
      <w:lvlJc w:val="left"/>
      <w:pPr>
        <w:ind w:left="3737" w:hanging="480"/>
      </w:pPr>
      <w:rPr>
        <w:rFonts w:ascii="Wingdings" w:hAnsi="Wingdings" w:hint="default"/>
      </w:rPr>
    </w:lvl>
    <w:lvl w:ilvl="8" w:tplc="04090005" w:tentative="1">
      <w:start w:val="1"/>
      <w:numFmt w:val="bullet"/>
      <w:lvlText w:val=""/>
      <w:lvlJc w:val="left"/>
      <w:pPr>
        <w:ind w:left="4217" w:hanging="480"/>
      </w:pPr>
      <w:rPr>
        <w:rFonts w:ascii="Wingdings" w:hAnsi="Wingdings" w:hint="default"/>
      </w:rPr>
    </w:lvl>
  </w:abstractNum>
  <w:abstractNum w:abstractNumId="1">
    <w:nsid w:val="19F800A1"/>
    <w:multiLevelType w:val="hybridMultilevel"/>
    <w:tmpl w:val="106E89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B576BCA"/>
    <w:multiLevelType w:val="hybridMultilevel"/>
    <w:tmpl w:val="D0141E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E5824A3"/>
    <w:multiLevelType w:val="hybridMultilevel"/>
    <w:tmpl w:val="5E1CDC4C"/>
    <w:lvl w:ilvl="0" w:tplc="04090009">
      <w:start w:val="1"/>
      <w:numFmt w:val="bullet"/>
      <w:lvlText w:val=""/>
      <w:lvlJc w:val="left"/>
      <w:pPr>
        <w:ind w:left="367" w:hanging="480"/>
      </w:pPr>
      <w:rPr>
        <w:rFonts w:ascii="Wingdings" w:hAnsi="Wingdings" w:hint="default"/>
      </w:rPr>
    </w:lvl>
    <w:lvl w:ilvl="1" w:tplc="04090003" w:tentative="1">
      <w:start w:val="1"/>
      <w:numFmt w:val="bullet"/>
      <w:lvlText w:val=""/>
      <w:lvlJc w:val="left"/>
      <w:pPr>
        <w:ind w:left="847" w:hanging="480"/>
      </w:pPr>
      <w:rPr>
        <w:rFonts w:ascii="Wingdings" w:hAnsi="Wingdings" w:hint="default"/>
      </w:rPr>
    </w:lvl>
    <w:lvl w:ilvl="2" w:tplc="04090005" w:tentative="1">
      <w:start w:val="1"/>
      <w:numFmt w:val="bullet"/>
      <w:lvlText w:val=""/>
      <w:lvlJc w:val="left"/>
      <w:pPr>
        <w:ind w:left="1327" w:hanging="480"/>
      </w:pPr>
      <w:rPr>
        <w:rFonts w:ascii="Wingdings" w:hAnsi="Wingdings" w:hint="default"/>
      </w:rPr>
    </w:lvl>
    <w:lvl w:ilvl="3" w:tplc="04090001" w:tentative="1">
      <w:start w:val="1"/>
      <w:numFmt w:val="bullet"/>
      <w:lvlText w:val=""/>
      <w:lvlJc w:val="left"/>
      <w:pPr>
        <w:ind w:left="1807" w:hanging="480"/>
      </w:pPr>
      <w:rPr>
        <w:rFonts w:ascii="Wingdings" w:hAnsi="Wingdings" w:hint="default"/>
      </w:rPr>
    </w:lvl>
    <w:lvl w:ilvl="4" w:tplc="04090003" w:tentative="1">
      <w:start w:val="1"/>
      <w:numFmt w:val="bullet"/>
      <w:lvlText w:val=""/>
      <w:lvlJc w:val="left"/>
      <w:pPr>
        <w:ind w:left="2287" w:hanging="480"/>
      </w:pPr>
      <w:rPr>
        <w:rFonts w:ascii="Wingdings" w:hAnsi="Wingdings" w:hint="default"/>
      </w:rPr>
    </w:lvl>
    <w:lvl w:ilvl="5" w:tplc="04090005" w:tentative="1">
      <w:start w:val="1"/>
      <w:numFmt w:val="bullet"/>
      <w:lvlText w:val=""/>
      <w:lvlJc w:val="left"/>
      <w:pPr>
        <w:ind w:left="2767" w:hanging="480"/>
      </w:pPr>
      <w:rPr>
        <w:rFonts w:ascii="Wingdings" w:hAnsi="Wingdings" w:hint="default"/>
      </w:rPr>
    </w:lvl>
    <w:lvl w:ilvl="6" w:tplc="04090001" w:tentative="1">
      <w:start w:val="1"/>
      <w:numFmt w:val="bullet"/>
      <w:lvlText w:val=""/>
      <w:lvlJc w:val="left"/>
      <w:pPr>
        <w:ind w:left="3247" w:hanging="480"/>
      </w:pPr>
      <w:rPr>
        <w:rFonts w:ascii="Wingdings" w:hAnsi="Wingdings" w:hint="default"/>
      </w:rPr>
    </w:lvl>
    <w:lvl w:ilvl="7" w:tplc="04090003" w:tentative="1">
      <w:start w:val="1"/>
      <w:numFmt w:val="bullet"/>
      <w:lvlText w:val=""/>
      <w:lvlJc w:val="left"/>
      <w:pPr>
        <w:ind w:left="3727" w:hanging="480"/>
      </w:pPr>
      <w:rPr>
        <w:rFonts w:ascii="Wingdings" w:hAnsi="Wingdings" w:hint="default"/>
      </w:rPr>
    </w:lvl>
    <w:lvl w:ilvl="8" w:tplc="04090005" w:tentative="1">
      <w:start w:val="1"/>
      <w:numFmt w:val="bullet"/>
      <w:lvlText w:val=""/>
      <w:lvlJc w:val="left"/>
      <w:pPr>
        <w:ind w:left="4207" w:hanging="480"/>
      </w:pPr>
      <w:rPr>
        <w:rFonts w:ascii="Wingdings" w:hAnsi="Wingdings" w:hint="default"/>
      </w:rPr>
    </w:lvl>
  </w:abstractNum>
  <w:abstractNum w:abstractNumId="4">
    <w:nsid w:val="3CFA15BA"/>
    <w:multiLevelType w:val="hybridMultilevel"/>
    <w:tmpl w:val="6644C532"/>
    <w:lvl w:ilvl="0" w:tplc="04090009">
      <w:start w:val="1"/>
      <w:numFmt w:val="bullet"/>
      <w:lvlText w:val=""/>
      <w:lvlJc w:val="left"/>
      <w:pPr>
        <w:ind w:left="377" w:hanging="480"/>
      </w:pPr>
      <w:rPr>
        <w:rFonts w:ascii="Wingdings" w:hAnsi="Wingdings" w:hint="default"/>
      </w:rPr>
    </w:lvl>
    <w:lvl w:ilvl="1" w:tplc="04090003" w:tentative="1">
      <w:start w:val="1"/>
      <w:numFmt w:val="bullet"/>
      <w:lvlText w:val=""/>
      <w:lvlJc w:val="left"/>
      <w:pPr>
        <w:ind w:left="857" w:hanging="480"/>
      </w:pPr>
      <w:rPr>
        <w:rFonts w:ascii="Wingdings" w:hAnsi="Wingdings" w:hint="default"/>
      </w:rPr>
    </w:lvl>
    <w:lvl w:ilvl="2" w:tplc="04090005" w:tentative="1">
      <w:start w:val="1"/>
      <w:numFmt w:val="bullet"/>
      <w:lvlText w:val=""/>
      <w:lvlJc w:val="left"/>
      <w:pPr>
        <w:ind w:left="1337" w:hanging="480"/>
      </w:pPr>
      <w:rPr>
        <w:rFonts w:ascii="Wingdings" w:hAnsi="Wingdings" w:hint="default"/>
      </w:rPr>
    </w:lvl>
    <w:lvl w:ilvl="3" w:tplc="04090001" w:tentative="1">
      <w:start w:val="1"/>
      <w:numFmt w:val="bullet"/>
      <w:lvlText w:val=""/>
      <w:lvlJc w:val="left"/>
      <w:pPr>
        <w:ind w:left="1817" w:hanging="480"/>
      </w:pPr>
      <w:rPr>
        <w:rFonts w:ascii="Wingdings" w:hAnsi="Wingdings" w:hint="default"/>
      </w:rPr>
    </w:lvl>
    <w:lvl w:ilvl="4" w:tplc="04090003" w:tentative="1">
      <w:start w:val="1"/>
      <w:numFmt w:val="bullet"/>
      <w:lvlText w:val=""/>
      <w:lvlJc w:val="left"/>
      <w:pPr>
        <w:ind w:left="2297" w:hanging="480"/>
      </w:pPr>
      <w:rPr>
        <w:rFonts w:ascii="Wingdings" w:hAnsi="Wingdings" w:hint="default"/>
      </w:rPr>
    </w:lvl>
    <w:lvl w:ilvl="5" w:tplc="04090005" w:tentative="1">
      <w:start w:val="1"/>
      <w:numFmt w:val="bullet"/>
      <w:lvlText w:val=""/>
      <w:lvlJc w:val="left"/>
      <w:pPr>
        <w:ind w:left="2777" w:hanging="480"/>
      </w:pPr>
      <w:rPr>
        <w:rFonts w:ascii="Wingdings" w:hAnsi="Wingdings" w:hint="default"/>
      </w:rPr>
    </w:lvl>
    <w:lvl w:ilvl="6" w:tplc="04090001" w:tentative="1">
      <w:start w:val="1"/>
      <w:numFmt w:val="bullet"/>
      <w:lvlText w:val=""/>
      <w:lvlJc w:val="left"/>
      <w:pPr>
        <w:ind w:left="3257" w:hanging="480"/>
      </w:pPr>
      <w:rPr>
        <w:rFonts w:ascii="Wingdings" w:hAnsi="Wingdings" w:hint="default"/>
      </w:rPr>
    </w:lvl>
    <w:lvl w:ilvl="7" w:tplc="04090003" w:tentative="1">
      <w:start w:val="1"/>
      <w:numFmt w:val="bullet"/>
      <w:lvlText w:val=""/>
      <w:lvlJc w:val="left"/>
      <w:pPr>
        <w:ind w:left="3737" w:hanging="480"/>
      </w:pPr>
      <w:rPr>
        <w:rFonts w:ascii="Wingdings" w:hAnsi="Wingdings" w:hint="default"/>
      </w:rPr>
    </w:lvl>
    <w:lvl w:ilvl="8" w:tplc="04090005" w:tentative="1">
      <w:start w:val="1"/>
      <w:numFmt w:val="bullet"/>
      <w:lvlText w:val=""/>
      <w:lvlJc w:val="left"/>
      <w:pPr>
        <w:ind w:left="4217" w:hanging="480"/>
      </w:pPr>
      <w:rPr>
        <w:rFonts w:ascii="Wingdings" w:hAnsi="Wingdings" w:hint="default"/>
      </w:rPr>
    </w:lvl>
  </w:abstractNum>
  <w:abstractNum w:abstractNumId="5">
    <w:nsid w:val="51AA1E4E"/>
    <w:multiLevelType w:val="hybridMultilevel"/>
    <w:tmpl w:val="F5BE1922"/>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nsid w:val="553B796C"/>
    <w:multiLevelType w:val="hybridMultilevel"/>
    <w:tmpl w:val="A478F8A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80671DC"/>
    <w:multiLevelType w:val="hybridMultilevel"/>
    <w:tmpl w:val="8F2857D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4F82471"/>
    <w:multiLevelType w:val="hybridMultilevel"/>
    <w:tmpl w:val="824C438E"/>
    <w:lvl w:ilvl="0" w:tplc="B4080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686599"/>
    <w:multiLevelType w:val="hybridMultilevel"/>
    <w:tmpl w:val="E708B592"/>
    <w:lvl w:ilvl="0" w:tplc="04090009">
      <w:start w:val="1"/>
      <w:numFmt w:val="bullet"/>
      <w:lvlText w:val=""/>
      <w:lvlJc w:val="left"/>
      <w:pPr>
        <w:ind w:left="377" w:hanging="480"/>
      </w:pPr>
      <w:rPr>
        <w:rFonts w:ascii="Wingdings" w:hAnsi="Wingdings" w:hint="default"/>
      </w:rPr>
    </w:lvl>
    <w:lvl w:ilvl="1" w:tplc="04090003" w:tentative="1">
      <w:start w:val="1"/>
      <w:numFmt w:val="bullet"/>
      <w:lvlText w:val=""/>
      <w:lvlJc w:val="left"/>
      <w:pPr>
        <w:ind w:left="857" w:hanging="480"/>
      </w:pPr>
      <w:rPr>
        <w:rFonts w:ascii="Wingdings" w:hAnsi="Wingdings" w:hint="default"/>
      </w:rPr>
    </w:lvl>
    <w:lvl w:ilvl="2" w:tplc="04090005" w:tentative="1">
      <w:start w:val="1"/>
      <w:numFmt w:val="bullet"/>
      <w:lvlText w:val=""/>
      <w:lvlJc w:val="left"/>
      <w:pPr>
        <w:ind w:left="1337" w:hanging="480"/>
      </w:pPr>
      <w:rPr>
        <w:rFonts w:ascii="Wingdings" w:hAnsi="Wingdings" w:hint="default"/>
      </w:rPr>
    </w:lvl>
    <w:lvl w:ilvl="3" w:tplc="04090001" w:tentative="1">
      <w:start w:val="1"/>
      <w:numFmt w:val="bullet"/>
      <w:lvlText w:val=""/>
      <w:lvlJc w:val="left"/>
      <w:pPr>
        <w:ind w:left="1817" w:hanging="480"/>
      </w:pPr>
      <w:rPr>
        <w:rFonts w:ascii="Wingdings" w:hAnsi="Wingdings" w:hint="default"/>
      </w:rPr>
    </w:lvl>
    <w:lvl w:ilvl="4" w:tplc="04090003" w:tentative="1">
      <w:start w:val="1"/>
      <w:numFmt w:val="bullet"/>
      <w:lvlText w:val=""/>
      <w:lvlJc w:val="left"/>
      <w:pPr>
        <w:ind w:left="2297" w:hanging="480"/>
      </w:pPr>
      <w:rPr>
        <w:rFonts w:ascii="Wingdings" w:hAnsi="Wingdings" w:hint="default"/>
      </w:rPr>
    </w:lvl>
    <w:lvl w:ilvl="5" w:tplc="04090005" w:tentative="1">
      <w:start w:val="1"/>
      <w:numFmt w:val="bullet"/>
      <w:lvlText w:val=""/>
      <w:lvlJc w:val="left"/>
      <w:pPr>
        <w:ind w:left="2777" w:hanging="480"/>
      </w:pPr>
      <w:rPr>
        <w:rFonts w:ascii="Wingdings" w:hAnsi="Wingdings" w:hint="default"/>
      </w:rPr>
    </w:lvl>
    <w:lvl w:ilvl="6" w:tplc="04090001" w:tentative="1">
      <w:start w:val="1"/>
      <w:numFmt w:val="bullet"/>
      <w:lvlText w:val=""/>
      <w:lvlJc w:val="left"/>
      <w:pPr>
        <w:ind w:left="3257" w:hanging="480"/>
      </w:pPr>
      <w:rPr>
        <w:rFonts w:ascii="Wingdings" w:hAnsi="Wingdings" w:hint="default"/>
      </w:rPr>
    </w:lvl>
    <w:lvl w:ilvl="7" w:tplc="04090003" w:tentative="1">
      <w:start w:val="1"/>
      <w:numFmt w:val="bullet"/>
      <w:lvlText w:val=""/>
      <w:lvlJc w:val="left"/>
      <w:pPr>
        <w:ind w:left="3737" w:hanging="480"/>
      </w:pPr>
      <w:rPr>
        <w:rFonts w:ascii="Wingdings" w:hAnsi="Wingdings" w:hint="default"/>
      </w:rPr>
    </w:lvl>
    <w:lvl w:ilvl="8" w:tplc="04090005" w:tentative="1">
      <w:start w:val="1"/>
      <w:numFmt w:val="bullet"/>
      <w:lvlText w:val=""/>
      <w:lvlJc w:val="left"/>
      <w:pPr>
        <w:ind w:left="4217" w:hanging="480"/>
      </w:pPr>
      <w:rPr>
        <w:rFonts w:ascii="Wingdings" w:hAnsi="Wingdings" w:hint="default"/>
      </w:rPr>
    </w:lvl>
  </w:abstractNum>
  <w:num w:numId="1">
    <w:abstractNumId w:val="0"/>
  </w:num>
  <w:num w:numId="2">
    <w:abstractNumId w:val="4"/>
  </w:num>
  <w:num w:numId="3">
    <w:abstractNumId w:val="9"/>
  </w:num>
  <w:num w:numId="4">
    <w:abstractNumId w:val="1"/>
  </w:num>
  <w:num w:numId="5">
    <w:abstractNumId w:val="8"/>
  </w:num>
  <w:num w:numId="6">
    <w:abstractNumId w:val="5"/>
  </w:num>
  <w:num w:numId="7">
    <w:abstractNumId w:val="2"/>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4EA"/>
    <w:rsid w:val="000F7DC8"/>
    <w:rsid w:val="006344EA"/>
    <w:rsid w:val="007D17AE"/>
    <w:rsid w:val="00855B80"/>
    <w:rsid w:val="00A41B08"/>
    <w:rsid w:val="00B61ECB"/>
    <w:rsid w:val="00E50F96"/>
    <w:rsid w:val="00FE6A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after="100" w:afterAutospacing="1"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E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卑南壹,List Paragraph,詳細說明,清單段落9,第三階,Footnote Sam,List Paragraph (numbered (a)),Text,Noise heading,RUS List,Rec para,Dot pt,F5 List Paragraph,No Spacing1,List Paragraph Char Char Char,Indicator Text,Numbered Para 1,Recommendation"/>
    <w:basedOn w:val="a"/>
    <w:link w:val="a5"/>
    <w:uiPriority w:val="34"/>
    <w:qFormat/>
    <w:rsid w:val="006344EA"/>
    <w:pPr>
      <w:ind w:leftChars="200" w:left="480"/>
    </w:pPr>
  </w:style>
  <w:style w:type="paragraph" w:styleId="a6">
    <w:name w:val="Body Text"/>
    <w:basedOn w:val="a"/>
    <w:link w:val="a7"/>
    <w:uiPriority w:val="1"/>
    <w:qFormat/>
    <w:rsid w:val="006344EA"/>
    <w:pPr>
      <w:autoSpaceDE w:val="0"/>
      <w:autoSpaceDN w:val="0"/>
      <w:spacing w:after="0" w:afterAutospacing="0" w:line="240" w:lineRule="auto"/>
      <w:jc w:val="left"/>
    </w:pPr>
    <w:rPr>
      <w:rFonts w:ascii="SimSun" w:eastAsia="SimSun" w:hAnsi="SimSun" w:cs="SimSun"/>
      <w:kern w:val="0"/>
      <w:sz w:val="28"/>
      <w:szCs w:val="28"/>
    </w:rPr>
  </w:style>
  <w:style w:type="character" w:customStyle="1" w:styleId="a7">
    <w:name w:val="本文 字元"/>
    <w:basedOn w:val="a0"/>
    <w:link w:val="a6"/>
    <w:uiPriority w:val="1"/>
    <w:rsid w:val="006344EA"/>
    <w:rPr>
      <w:rFonts w:ascii="SimSun" w:eastAsia="SimSun" w:hAnsi="SimSun" w:cs="SimSun"/>
      <w:kern w:val="0"/>
      <w:sz w:val="28"/>
      <w:szCs w:val="28"/>
    </w:rPr>
  </w:style>
  <w:style w:type="character" w:customStyle="1" w:styleId="a5">
    <w:name w:val="清單段落 字元"/>
    <w:aliases w:val="卑南壹 字元,List Paragraph 字元,詳細說明 字元,清單段落9 字元,第三階 字元,Footnote Sam 字元,List Paragraph (numbered (a)) 字元,Text 字元,Noise heading 字元,RUS List 字元,Rec para 字元,Dot pt 字元,F5 List Paragraph 字元,No Spacing1 字元,List Paragraph Char Char Char 字元,Indicator Text 字元"/>
    <w:link w:val="a4"/>
    <w:uiPriority w:val="34"/>
    <w:qFormat/>
    <w:locked/>
    <w:rsid w:val="006344EA"/>
  </w:style>
  <w:style w:type="paragraph" w:customStyle="1" w:styleId="TableParagraph">
    <w:name w:val="Table Paragraph"/>
    <w:basedOn w:val="a"/>
    <w:uiPriority w:val="1"/>
    <w:qFormat/>
    <w:rsid w:val="00B61ECB"/>
    <w:pPr>
      <w:autoSpaceDE w:val="0"/>
      <w:autoSpaceDN w:val="0"/>
      <w:spacing w:after="0" w:afterAutospacing="0" w:line="240" w:lineRule="auto"/>
      <w:jc w:val="left"/>
    </w:pPr>
    <w:rPr>
      <w:rFonts w:ascii="SimSun" w:eastAsia="SimSun" w:hAnsi="SimSun" w:cs="SimSun"/>
      <w:kern w:val="0"/>
      <w:sz w:val="22"/>
    </w:rPr>
  </w:style>
  <w:style w:type="paragraph" w:styleId="a8">
    <w:name w:val="Balloon Text"/>
    <w:basedOn w:val="a"/>
    <w:link w:val="a9"/>
    <w:uiPriority w:val="99"/>
    <w:semiHidden/>
    <w:unhideWhenUsed/>
    <w:rsid w:val="007D17AE"/>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D17A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2025-04-30T10:49:00Z</dcterms:created>
  <dcterms:modified xsi:type="dcterms:W3CDTF">2025-04-30T14:38:00Z</dcterms:modified>
</cp:coreProperties>
</file>