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Times New Roman" w:hAnsi="Times New Roman" w:eastAsia="標楷體" w:cs="Times New Roman"/>
          <w:b/>
          <w:bCs/>
          <w:sz w:val="36"/>
          <w:szCs w:val="36"/>
          <w:lang w:eastAsia="zh-TW"/>
        </w:rPr>
      </w:pPr>
      <w:r>
        <w:rPr>
          <w:rFonts w:hint="eastAsia" w:ascii="Times New Roman" w:hAnsi="Times New Roman" w:eastAsia="標楷體" w:cs="Times New Roman"/>
          <w:b/>
          <w:bCs/>
          <w:sz w:val="36"/>
          <w:szCs w:val="36"/>
          <w:lang w:eastAsia="zh-TW"/>
        </w:rPr>
        <w:t>臺中市私立健復老人長期照顧中心(養護型)</w:t>
      </w:r>
    </w:p>
    <w:p>
      <w:pPr>
        <w:spacing w:line="400" w:lineRule="exact"/>
        <w:jc w:val="center"/>
        <w:rPr>
          <w:rFonts w:ascii="Times New Roman" w:hAnsi="Times New Roman" w:eastAsia="標楷體" w:cs="Times New Roman"/>
          <w:b/>
          <w:bCs/>
          <w:sz w:val="36"/>
          <w:szCs w:val="36"/>
        </w:rPr>
      </w:pPr>
      <w:r>
        <w:rPr>
          <w:rFonts w:ascii="Times New Roman" w:hAnsi="Times New Roman" w:eastAsia="標楷體" w:cs="Times New Roman"/>
          <w:b/>
          <w:bCs/>
          <w:sz w:val="36"/>
          <w:szCs w:val="36"/>
        </w:rPr>
        <w:t>照顧服務員訓練招生簡章</w:t>
      </w:r>
    </w:p>
    <w:p>
      <w:pPr>
        <w:spacing w:line="400" w:lineRule="exact"/>
        <w:jc w:val="left"/>
        <w:rPr>
          <w:rFonts w:ascii="Times New Roman" w:hAnsi="Times New Roman" w:eastAsia="標楷體" w:cs="Times New Roman"/>
          <w:b/>
          <w:szCs w:val="24"/>
        </w:rPr>
      </w:pPr>
      <w:r>
        <w:rPr>
          <w:rFonts w:ascii="Times New Roman" w:hAnsi="Times New Roman" w:eastAsia="標楷體" w:cs="Times New Roman"/>
          <w:b/>
          <w:szCs w:val="24"/>
        </w:rPr>
        <w:t>主辦單位：</w:t>
      </w:r>
      <w:r>
        <w:rPr>
          <w:rFonts w:hint="eastAsia" w:ascii="Times New Roman" w:hAnsi="Times New Roman" w:eastAsia="標楷體" w:cs="Times New Roman"/>
          <w:b/>
          <w:szCs w:val="24"/>
          <w:lang w:eastAsia="zh-TW"/>
        </w:rPr>
        <w:t>臺中市私立健復老人長期照顧中心</w:t>
      </w:r>
      <w:r>
        <w:rPr>
          <w:rFonts w:hint="eastAsia" w:ascii="Times New Roman" w:hAnsi="Times New Roman" w:eastAsia="標楷體" w:cs="Times New Roman"/>
          <w:b/>
          <w:bCs/>
          <w:sz w:val="24"/>
          <w:szCs w:val="24"/>
          <w:lang w:eastAsia="zh-TW"/>
        </w:rPr>
        <w:t>(養護型)</w:t>
      </w: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b/>
          <w:szCs w:val="24"/>
        </w:rPr>
      </w:pPr>
      <w:r>
        <w:rPr>
          <w:rFonts w:hint="eastAsia" w:ascii="Times New Roman" w:hAnsi="Times New Roman" w:eastAsia="標楷體" w:cs="Times New Roman"/>
          <w:b/>
          <w:szCs w:val="24"/>
          <w:lang w:eastAsia="zh-TW"/>
        </w:rPr>
        <w:t>開課</w:t>
      </w:r>
      <w:r>
        <w:rPr>
          <w:rFonts w:ascii="Times New Roman" w:hAnsi="Times New Roman" w:eastAsia="標楷體" w:cs="Times New Roman"/>
          <w:b/>
          <w:szCs w:val="24"/>
        </w:rPr>
        <w:t>日期：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328"/>
        <w:gridCol w:w="1776"/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pStyle w:val="12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</w:pPr>
            <w:r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  <w:t>班別</w:t>
            </w:r>
          </w:p>
        </w:tc>
        <w:tc>
          <w:tcPr>
            <w:tcW w:w="2328" w:type="dxa"/>
          </w:tcPr>
          <w:p>
            <w:pPr>
              <w:pStyle w:val="12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</w:pPr>
            <w:r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  <w:t>課程時間</w:t>
            </w:r>
          </w:p>
        </w:tc>
        <w:tc>
          <w:tcPr>
            <w:tcW w:w="1776" w:type="dxa"/>
          </w:tcPr>
          <w:p>
            <w:pPr>
              <w:pStyle w:val="12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</w:pPr>
            <w:r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  <w:t>報名日期</w:t>
            </w:r>
          </w:p>
        </w:tc>
        <w:tc>
          <w:tcPr>
            <w:tcW w:w="5635" w:type="dxa"/>
          </w:tcPr>
          <w:p>
            <w:pPr>
              <w:pStyle w:val="12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</w:pPr>
            <w:r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  <w:t>上課/實習地點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pStyle w:val="12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</w:pPr>
            <w:r>
              <w:rPr>
                <w:rFonts w:hint="eastAsia" w:ascii="Times New Roman" w:hAnsi="Times New Roman" w:eastAsia="標楷體" w:cs="Times New Roman"/>
                <w:b w:val="0"/>
                <w:bCs/>
                <w:szCs w:val="24"/>
                <w:vertAlign w:val="baseline"/>
                <w:lang w:eastAsia="zh-TW"/>
              </w:rPr>
              <w:t>假日班</w:t>
            </w:r>
          </w:p>
        </w:tc>
        <w:tc>
          <w:tcPr>
            <w:tcW w:w="2328" w:type="dxa"/>
          </w:tcPr>
          <w:p>
            <w:pPr>
              <w:pStyle w:val="12"/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Times New Roman" w:hAnsi="Times New Roman" w:eastAsia="標楷體" w:cs="Times New Roman"/>
                <w:b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val="en-US" w:eastAsia="zh-TW"/>
              </w:rPr>
              <w:t>111/12/3~111/12/29</w:t>
            </w:r>
          </w:p>
        </w:tc>
        <w:tc>
          <w:tcPr>
            <w:tcW w:w="1776" w:type="dxa"/>
          </w:tcPr>
          <w:p>
            <w:pPr>
              <w:pStyle w:val="12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</w:pPr>
            <w:r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  <w:t>即日起至額滿或開班前10天</w:t>
            </w:r>
          </w:p>
        </w:tc>
        <w:tc>
          <w:tcPr>
            <w:tcW w:w="5635" w:type="dxa"/>
          </w:tcPr>
          <w:p>
            <w:pPr>
              <w:pStyle w:val="12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eastAsia="zh-TW"/>
              </w:rPr>
              <w:t>學科:</w:t>
            </w:r>
            <w:r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val="en-US" w:eastAsia="zh-TW"/>
              </w:rPr>
              <w:t>台中市后里區福德路161巷13號2樓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val="en-US" w:eastAsia="zh-TW"/>
              </w:rPr>
              <w:t>術科:私立健復老人長期照顧中心(養護型)</w:t>
            </w:r>
          </w:p>
          <w:p>
            <w:pPr>
              <w:pStyle w:val="12"/>
              <w:numPr>
                <w:ilvl w:val="0"/>
                <w:numId w:val="0"/>
              </w:numPr>
              <w:spacing w:line="400" w:lineRule="exact"/>
              <w:jc w:val="both"/>
              <w:rPr>
                <w:rFonts w:hint="default" w:ascii="Times New Roman" w:hAnsi="Times New Roman" w:eastAsia="標楷體" w:cs="Times New Roman"/>
                <w:b/>
                <w:szCs w:val="24"/>
                <w:vertAlign w:val="baseline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b/>
                <w:szCs w:val="24"/>
                <w:vertAlign w:val="baseline"/>
                <w:lang w:val="en-US" w:eastAsia="zh-TW"/>
              </w:rPr>
              <w:t xml:space="preserve">     (台中市后里區三月路5-10號)</w:t>
            </w:r>
          </w:p>
        </w:tc>
      </w:tr>
    </w:tbl>
    <w:p>
      <w:pPr>
        <w:pStyle w:val="12"/>
        <w:numPr>
          <w:ilvl w:val="0"/>
          <w:numId w:val="0"/>
        </w:numPr>
        <w:spacing w:line="400" w:lineRule="exact"/>
        <w:ind w:leftChars="0"/>
        <w:rPr>
          <w:rFonts w:ascii="Times New Roman" w:hAnsi="Times New Roman" w:eastAsia="標楷體" w:cs="Times New Roman"/>
          <w:b/>
          <w:szCs w:val="24"/>
        </w:rPr>
      </w:pP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b/>
          <w:szCs w:val="24"/>
        </w:rPr>
      </w:pPr>
      <w:r>
        <w:rPr>
          <w:rFonts w:ascii="Times New Roman" w:hAnsi="Times New Roman" w:eastAsia="標楷體" w:cs="Times New Roman"/>
          <w:b/>
          <w:szCs w:val="24"/>
        </w:rPr>
        <w:t>訓練時數：</w:t>
      </w:r>
    </w:p>
    <w:p>
      <w:pPr>
        <w:pStyle w:val="12"/>
        <w:numPr>
          <w:ilvl w:val="0"/>
          <w:numId w:val="2"/>
        </w:numPr>
        <w:spacing w:line="400" w:lineRule="exact"/>
        <w:ind w:left="720" w:leftChars="0"/>
        <w:rPr>
          <w:rFonts w:ascii="Times New Roman" w:hAnsi="Times New Roman" w:eastAsia="標楷體" w:cs="Times New Roman"/>
          <w:szCs w:val="24"/>
          <w:highlight w:val="none"/>
        </w:rPr>
      </w:pPr>
      <w:r>
        <w:rPr>
          <w:rFonts w:ascii="Times New Roman" w:hAnsi="Times New Roman" w:eastAsia="標楷體" w:cs="Times New Roman"/>
          <w:szCs w:val="24"/>
          <w:highlight w:val="none"/>
        </w:rPr>
        <w:t>核心課程</w:t>
      </w:r>
      <w:r>
        <w:rPr>
          <w:rFonts w:hint="eastAsia" w:ascii="Times New Roman" w:hAnsi="Times New Roman" w:eastAsia="標楷體" w:cs="Times New Roman"/>
          <w:szCs w:val="24"/>
          <w:highlight w:val="none"/>
          <w:lang w:val="en-US" w:eastAsia="zh-TW"/>
        </w:rPr>
        <w:t>:</w:t>
      </w:r>
      <w:r>
        <w:rPr>
          <w:rFonts w:hint="eastAsia" w:ascii="Times New Roman" w:hAnsi="Times New Roman" w:eastAsia="標楷體" w:cs="Times New Roman"/>
          <w:szCs w:val="24"/>
          <w:highlight w:val="none"/>
        </w:rPr>
        <w:t>5</w:t>
      </w:r>
      <w:r>
        <w:rPr>
          <w:rFonts w:hint="eastAsia" w:ascii="Times New Roman" w:hAnsi="Times New Roman" w:eastAsia="標楷體" w:cs="Times New Roman"/>
          <w:szCs w:val="24"/>
          <w:highlight w:val="none"/>
          <w:lang w:val="en-US" w:eastAsia="zh-TW"/>
        </w:rPr>
        <w:t>0</w:t>
      </w:r>
      <w:r>
        <w:rPr>
          <w:rFonts w:ascii="Times New Roman" w:hAnsi="Times New Roman" w:eastAsia="標楷體" w:cs="Times New Roman"/>
          <w:szCs w:val="24"/>
          <w:highlight w:val="none"/>
        </w:rPr>
        <w:t>小時</w:t>
      </w:r>
    </w:p>
    <w:p>
      <w:pPr>
        <w:pStyle w:val="12"/>
        <w:numPr>
          <w:ilvl w:val="0"/>
          <w:numId w:val="2"/>
        </w:numPr>
        <w:spacing w:line="400" w:lineRule="exact"/>
        <w:ind w:left="720" w:leftChars="0"/>
        <w:rPr>
          <w:rFonts w:ascii="Times New Roman" w:hAnsi="Times New Roman" w:eastAsia="標楷體" w:cs="Times New Roman"/>
          <w:szCs w:val="24"/>
          <w:highlight w:val="none"/>
        </w:rPr>
      </w:pPr>
      <w:r>
        <w:rPr>
          <w:rFonts w:hint="eastAsia" w:ascii="Times New Roman" w:hAnsi="Times New Roman" w:eastAsia="標楷體" w:cs="Times New Roman"/>
          <w:szCs w:val="24"/>
          <w:highlight w:val="none"/>
        </w:rPr>
        <w:t>實作課程8小時</w:t>
      </w:r>
    </w:p>
    <w:p>
      <w:pPr>
        <w:pStyle w:val="12"/>
        <w:numPr>
          <w:ilvl w:val="0"/>
          <w:numId w:val="2"/>
        </w:numPr>
        <w:spacing w:line="400" w:lineRule="exact"/>
        <w:ind w:left="720" w:leftChars="0"/>
        <w:rPr>
          <w:rFonts w:ascii="Times New Roman" w:hAnsi="Times New Roman" w:eastAsia="標楷體" w:cs="Times New Roman"/>
          <w:szCs w:val="24"/>
          <w:highlight w:val="none"/>
        </w:rPr>
      </w:pPr>
      <w:r>
        <w:rPr>
          <w:rFonts w:hint="eastAsia" w:ascii="Times New Roman" w:hAnsi="Times New Roman" w:eastAsia="標楷體" w:cs="Times New Roman"/>
          <w:szCs w:val="24"/>
          <w:highlight w:val="none"/>
        </w:rPr>
        <w:t>綜合討論與課程評量2小時</w:t>
      </w:r>
    </w:p>
    <w:p>
      <w:pPr>
        <w:pStyle w:val="12"/>
        <w:numPr>
          <w:ilvl w:val="0"/>
          <w:numId w:val="2"/>
        </w:numPr>
        <w:spacing w:line="400" w:lineRule="exact"/>
        <w:ind w:left="720" w:leftChars="0"/>
        <w:rPr>
          <w:rFonts w:ascii="Times New Roman" w:hAnsi="Times New Roman" w:eastAsia="標楷體" w:cs="Times New Roman"/>
          <w:szCs w:val="24"/>
          <w:highlight w:val="none"/>
        </w:rPr>
      </w:pPr>
      <w:r>
        <w:rPr>
          <w:rFonts w:hint="eastAsia" w:ascii="Times New Roman" w:hAnsi="Times New Roman" w:eastAsia="標楷體" w:cs="Times New Roman"/>
          <w:szCs w:val="24"/>
          <w:highlight w:val="none"/>
          <w:lang w:eastAsia="zh-TW"/>
        </w:rPr>
        <w:t>臨床</w:t>
      </w:r>
      <w:r>
        <w:rPr>
          <w:rFonts w:ascii="Times New Roman" w:hAnsi="Times New Roman" w:eastAsia="標楷體" w:cs="Times New Roman"/>
          <w:szCs w:val="24"/>
          <w:highlight w:val="none"/>
        </w:rPr>
        <w:t>實習</w:t>
      </w:r>
      <w:r>
        <w:rPr>
          <w:rFonts w:hint="eastAsia" w:ascii="Times New Roman" w:hAnsi="Times New Roman" w:eastAsia="標楷體" w:cs="Times New Roman"/>
          <w:szCs w:val="24"/>
          <w:highlight w:val="none"/>
          <w:lang w:eastAsia="zh-TW"/>
        </w:rPr>
        <w:t>課程:</w:t>
      </w:r>
      <w:r>
        <w:rPr>
          <w:rFonts w:ascii="Times New Roman" w:hAnsi="Times New Roman" w:eastAsia="標楷體" w:cs="Times New Roman"/>
          <w:szCs w:val="24"/>
          <w:highlight w:val="none"/>
        </w:rPr>
        <w:t>30小時</w:t>
      </w:r>
    </w:p>
    <w:p>
      <w:pPr>
        <w:pStyle w:val="12"/>
        <w:spacing w:line="400" w:lineRule="exact"/>
        <w:ind w:left="720" w:leftChars="0"/>
        <w:rPr>
          <w:rFonts w:hint="eastAsia" w:ascii="Times New Roman" w:hAnsi="Times New Roman" w:eastAsia="標楷體" w:cs="Times New Roman"/>
          <w:szCs w:val="24"/>
          <w:lang w:eastAsia="zh-TW"/>
        </w:rPr>
      </w:pPr>
      <w:r>
        <w:rPr>
          <w:rFonts w:ascii="Times New Roman" w:hAnsi="Times New Roman" w:eastAsia="標楷體" w:cs="Times New Roman"/>
          <w:szCs w:val="24"/>
        </w:rPr>
        <w:t>報名人數若未達招生預定人數，則延期開課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，開課日期另通知。</w:t>
      </w: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eastAsia="標楷體" w:cs="Times New Roman"/>
          <w:b/>
          <w:szCs w:val="24"/>
        </w:rPr>
        <w:t>訓練人數：</w:t>
      </w:r>
      <w:r>
        <w:rPr>
          <w:rFonts w:hint="eastAsia" w:ascii="Times New Roman" w:hAnsi="Times New Roman" w:eastAsia="標楷體" w:cs="Times New Roman"/>
          <w:b w:val="0"/>
          <w:bCs/>
          <w:szCs w:val="24"/>
          <w:lang w:eastAsia="zh-TW"/>
        </w:rPr>
        <w:t>名額達</w:t>
      </w:r>
      <w:r>
        <w:rPr>
          <w:rFonts w:hint="eastAsia" w:ascii="Times New Roman" w:hAnsi="Times New Roman" w:eastAsia="標楷體" w:cs="Times New Roman"/>
          <w:b w:val="0"/>
          <w:bCs/>
          <w:szCs w:val="24"/>
          <w:lang w:val="en-US" w:eastAsia="zh-TW"/>
        </w:rPr>
        <w:t>10人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開課</w:t>
      </w:r>
      <w:r>
        <w:rPr>
          <w:rFonts w:ascii="Times New Roman" w:hAnsi="Times New Roman" w:eastAsia="標楷體" w:cs="Times New Roman"/>
          <w:szCs w:val="24"/>
        </w:rPr>
        <w:t>。</w:t>
      </w: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b/>
          <w:szCs w:val="24"/>
        </w:rPr>
      </w:pPr>
      <w:r>
        <w:rPr>
          <w:rFonts w:ascii="Times New Roman" w:hAnsi="Times New Roman" w:eastAsia="標楷體" w:cs="Times New Roman"/>
          <w:b/>
          <w:szCs w:val="24"/>
        </w:rPr>
        <w:t>招生對象與資格條件：</w:t>
      </w:r>
    </w:p>
    <w:p>
      <w:pPr>
        <w:pStyle w:val="12"/>
        <w:numPr>
          <w:ilvl w:val="0"/>
          <w:numId w:val="3"/>
        </w:numPr>
        <w:spacing w:line="400" w:lineRule="exact"/>
        <w:ind w:leftChars="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eastAsia="標楷體" w:cs="Times New Roman"/>
          <w:szCs w:val="24"/>
        </w:rPr>
        <w:t>具本國國籍，或領有居留證之新住民，且年滿1</w:t>
      </w:r>
      <w:r>
        <w:rPr>
          <w:rFonts w:hint="eastAsia" w:ascii="Times New Roman" w:hAnsi="Times New Roman" w:eastAsia="標楷體" w:cs="Times New Roman"/>
          <w:szCs w:val="24"/>
        </w:rPr>
        <w:t>8</w:t>
      </w:r>
      <w:r>
        <w:rPr>
          <w:rFonts w:ascii="Times New Roman" w:hAnsi="Times New Roman" w:eastAsia="標楷體" w:cs="Times New Roman"/>
          <w:szCs w:val="24"/>
        </w:rPr>
        <w:t>歲(需檢附身分證或外籍人士證件)。</w:t>
      </w:r>
    </w:p>
    <w:p>
      <w:pPr>
        <w:pStyle w:val="12"/>
        <w:numPr>
          <w:ilvl w:val="0"/>
          <w:numId w:val="3"/>
        </w:numPr>
        <w:spacing w:line="400" w:lineRule="exact"/>
        <w:ind w:leftChars="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eastAsia="標楷體" w:cs="Times New Roman"/>
          <w:szCs w:val="24"/>
        </w:rPr>
        <w:t>身體健康狀況良好，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無精神狀況、</w:t>
      </w:r>
      <w:r>
        <w:rPr>
          <w:rFonts w:ascii="Times New Roman" w:hAnsi="Times New Roman" w:eastAsia="標楷體" w:cs="Times New Roman"/>
          <w:szCs w:val="24"/>
        </w:rPr>
        <w:t>不良嗜好及傳染病者。</w:t>
      </w:r>
    </w:p>
    <w:p>
      <w:pPr>
        <w:pStyle w:val="12"/>
        <w:numPr>
          <w:ilvl w:val="0"/>
          <w:numId w:val="3"/>
        </w:numPr>
        <w:spacing w:line="400" w:lineRule="exact"/>
        <w:ind w:leftChars="0"/>
        <w:rPr>
          <w:rFonts w:hint="eastAsia" w:ascii="Times New Roman" w:hAnsi="Times New Roman" w:eastAsia="標楷體" w:cs="Times New Roman"/>
          <w:szCs w:val="24"/>
          <w:highlight w:val="none"/>
        </w:rPr>
      </w:pPr>
      <w:r>
        <w:rPr>
          <w:rFonts w:hint="eastAsia" w:ascii="Times New Roman" w:hAnsi="Times New Roman" w:eastAsia="標楷體" w:cs="Times New Roman"/>
          <w:szCs w:val="24"/>
          <w:lang w:eastAsia="zh-TW"/>
        </w:rPr>
        <w:t>對</w:t>
      </w:r>
      <w:r>
        <w:rPr>
          <w:rFonts w:ascii="Times New Roman" w:hAnsi="Times New Roman" w:eastAsia="標楷體" w:cs="Times New Roman"/>
          <w:szCs w:val="24"/>
        </w:rPr>
        <w:t>照顧服務工作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興趣</w:t>
      </w:r>
      <w:r>
        <w:rPr>
          <w:rFonts w:ascii="Times New Roman" w:hAnsi="Times New Roman" w:eastAsia="標楷體" w:cs="Times New Roman"/>
          <w:szCs w:val="24"/>
        </w:rPr>
        <w:t>者。</w:t>
      </w: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b/>
          <w:szCs w:val="24"/>
        </w:rPr>
      </w:pPr>
      <w:r>
        <w:rPr>
          <w:rFonts w:hint="eastAsia" w:ascii="Times New Roman" w:hAnsi="Times New Roman" w:eastAsia="標楷體" w:cs="Times New Roman"/>
          <w:b/>
          <w:szCs w:val="24"/>
          <w:lang w:eastAsia="zh-TW"/>
        </w:rPr>
        <w:t>報名應備文件</w:t>
      </w:r>
      <w:r>
        <w:rPr>
          <w:rFonts w:hint="eastAsia" w:ascii="Times New Roman" w:hAnsi="Times New Roman" w:eastAsia="標楷體" w:cs="Times New Roman"/>
          <w:b/>
          <w:szCs w:val="24"/>
          <w:lang w:val="en-US" w:eastAsia="zh-TW"/>
        </w:rPr>
        <w:t>:</w:t>
      </w:r>
    </w:p>
    <w:p>
      <w:pPr>
        <w:pStyle w:val="12"/>
        <w:numPr>
          <w:ilvl w:val="0"/>
          <w:numId w:val="0"/>
        </w:numPr>
        <w:spacing w:line="400" w:lineRule="exact"/>
        <w:ind w:leftChars="0"/>
        <w:rPr>
          <w:rFonts w:hint="eastAsia" w:ascii="Times New Roman" w:hAnsi="Times New Roman" w:eastAsia="標楷體" w:cs="Times New Roman"/>
          <w:b w:val="0"/>
          <w:bCs/>
          <w:szCs w:val="24"/>
          <w:lang w:val="en-US" w:eastAsia="zh-TW"/>
        </w:rPr>
      </w:pPr>
      <w:r>
        <w:rPr>
          <w:rFonts w:hint="eastAsia" w:ascii="Times New Roman" w:hAnsi="Times New Roman" w:eastAsia="標楷體" w:cs="Times New Roman"/>
          <w:b/>
          <w:szCs w:val="24"/>
          <w:lang w:val="en-US" w:eastAsia="zh-TW"/>
        </w:rPr>
        <w:t xml:space="preserve">     </w:t>
      </w:r>
      <w:r>
        <w:rPr>
          <w:rFonts w:hint="eastAsia" w:ascii="Times New Roman" w:hAnsi="Times New Roman" w:eastAsia="標楷體" w:cs="Times New Roman"/>
          <w:b w:val="0"/>
          <w:bCs/>
          <w:szCs w:val="24"/>
          <w:lang w:val="en-US" w:eastAsia="zh-TW"/>
        </w:rPr>
        <w:t xml:space="preserve"> (一)報名表</w:t>
      </w:r>
    </w:p>
    <w:p>
      <w:pPr>
        <w:pStyle w:val="12"/>
        <w:numPr>
          <w:ilvl w:val="0"/>
          <w:numId w:val="0"/>
        </w:numPr>
        <w:spacing w:line="400" w:lineRule="exact"/>
        <w:ind w:leftChars="0"/>
        <w:rPr>
          <w:rFonts w:hint="eastAsia" w:ascii="Times New Roman" w:hAnsi="Times New Roman" w:eastAsia="標楷體" w:cs="Times New Roman"/>
          <w:b w:val="0"/>
          <w:bCs/>
          <w:szCs w:val="24"/>
          <w:lang w:val="en-US" w:eastAsia="zh-TW"/>
        </w:rPr>
      </w:pPr>
      <w:r>
        <w:rPr>
          <w:rFonts w:hint="eastAsia" w:ascii="Times New Roman" w:hAnsi="Times New Roman" w:eastAsia="標楷體" w:cs="Times New Roman"/>
          <w:b w:val="0"/>
          <w:bCs/>
          <w:szCs w:val="24"/>
          <w:lang w:val="en-US" w:eastAsia="zh-TW"/>
        </w:rPr>
        <w:t xml:space="preserve">      (二)身分證(居留證)正反面影印本一份</w:t>
      </w:r>
    </w:p>
    <w:p>
      <w:pPr>
        <w:pStyle w:val="12"/>
        <w:numPr>
          <w:ilvl w:val="0"/>
          <w:numId w:val="0"/>
        </w:numPr>
        <w:spacing w:line="400" w:lineRule="exact"/>
        <w:ind w:leftChars="0"/>
        <w:rPr>
          <w:rFonts w:hint="eastAsia" w:ascii="Times New Roman" w:hAnsi="Times New Roman" w:eastAsia="標楷體" w:cs="Times New Roman"/>
          <w:b w:val="0"/>
          <w:bCs/>
          <w:szCs w:val="24"/>
          <w:lang w:val="en-US" w:eastAsia="zh-TW"/>
        </w:rPr>
      </w:pPr>
      <w:r>
        <w:rPr>
          <w:rFonts w:hint="eastAsia" w:ascii="Times New Roman" w:hAnsi="Times New Roman" w:eastAsia="標楷體" w:cs="Times New Roman"/>
          <w:b w:val="0"/>
          <w:bCs/>
          <w:szCs w:val="24"/>
          <w:lang w:val="en-US" w:eastAsia="zh-TW"/>
        </w:rPr>
        <w:t xml:space="preserve">      (三)一吋大頭照2張</w:t>
      </w:r>
    </w:p>
    <w:p>
      <w:pPr>
        <w:pStyle w:val="12"/>
        <w:numPr>
          <w:ilvl w:val="0"/>
          <w:numId w:val="0"/>
        </w:numPr>
        <w:spacing w:line="400" w:lineRule="exact"/>
        <w:ind w:leftChars="0"/>
        <w:rPr>
          <w:rFonts w:hint="default" w:ascii="Times New Roman" w:hAnsi="Times New Roman" w:eastAsia="標楷體" w:cs="Times New Roman"/>
          <w:b w:val="0"/>
          <w:bCs/>
          <w:szCs w:val="24"/>
          <w:lang w:val="en-US" w:eastAsia="zh-TW"/>
        </w:rPr>
      </w:pPr>
      <w:r>
        <w:rPr>
          <w:rFonts w:hint="eastAsia" w:ascii="Times New Roman" w:hAnsi="Times New Roman" w:eastAsia="標楷體" w:cs="Times New Roman"/>
          <w:b w:val="0"/>
          <w:bCs/>
          <w:szCs w:val="24"/>
          <w:lang w:val="en-US" w:eastAsia="zh-TW"/>
        </w:rPr>
        <w:t xml:space="preserve">      (四)體檢表(3個月內)，完成報名後一週內繳交完成。</w:t>
      </w: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eastAsia="標楷體" w:cs="Times New Roman"/>
          <w:b/>
          <w:szCs w:val="24"/>
          <w:highlight w:val="none"/>
        </w:rPr>
        <w:t>報名方式</w:t>
      </w:r>
      <w:r>
        <w:rPr>
          <w:rFonts w:hint="eastAsia" w:ascii="Times New Roman" w:hAnsi="Times New Roman" w:eastAsia="標楷體" w:cs="Times New Roman"/>
          <w:b/>
          <w:szCs w:val="24"/>
          <w:highlight w:val="none"/>
        </w:rPr>
        <w:t>：</w:t>
      </w:r>
    </w:p>
    <w:p>
      <w:pPr>
        <w:pStyle w:val="12"/>
        <w:numPr>
          <w:ilvl w:val="0"/>
          <w:numId w:val="0"/>
        </w:numPr>
        <w:snapToGrid w:val="0"/>
        <w:spacing w:line="300" w:lineRule="exact"/>
        <w:ind w:leftChars="0"/>
        <w:rPr>
          <w:rFonts w:hint="eastAsia" w:ascii="標楷體" w:hAnsi="標楷體" w:eastAsia="標楷體" w:cs="Arial"/>
          <w:color w:val="000000" w:themeColor="text1"/>
          <w:szCs w:val="24"/>
          <w:lang w:val="en-US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標楷體" w:cs="Times New Roman"/>
          <w:b/>
          <w:szCs w:val="24"/>
          <w:highlight w:val="none"/>
          <w:lang w:val="en-US" w:eastAsia="zh-TW"/>
        </w:rPr>
        <w:t xml:space="preserve">      </w:t>
      </w:r>
      <w:r>
        <w:rPr>
          <w:rFonts w:hint="eastAsia" w:ascii="Times New Roman" w:hAnsi="Times New Roman" w:eastAsia="標楷體" w:cs="Times New Roman"/>
          <w:b w:val="0"/>
          <w:bCs/>
          <w:szCs w:val="24"/>
          <w:highlight w:val="none"/>
          <w:lang w:val="en-US" w:eastAsia="zh-TW"/>
        </w:rPr>
        <w:t>填寫完報名表後，</w:t>
      </w:r>
      <w:r>
        <w:rPr>
          <w:rFonts w:ascii="標楷體" w:hAnsi="標楷體" w:eastAsia="標楷體" w:cs="Arial"/>
          <w:color w:val="000000" w:themeColor="text1"/>
          <w:szCs w:val="24"/>
          <w14:textFill>
            <w14:solidFill>
              <w14:schemeClr w14:val="tx1"/>
            </w14:solidFill>
          </w14:textFill>
        </w:rPr>
        <w:t>親送或</w:t>
      </w:r>
      <w:r>
        <w:rPr>
          <w:rFonts w:hint="eastAsia" w:ascii="標楷體" w:hAnsi="標楷體" w:eastAsia="標楷體" w:cs="Arial"/>
          <w:color w:val="000000" w:themeColor="text1"/>
          <w:szCs w:val="24"/>
          <w:lang w:eastAsia="zh-TW"/>
          <w14:textFill>
            <w14:solidFill>
              <w14:schemeClr w14:val="tx1"/>
            </w14:solidFill>
          </w14:textFill>
        </w:rPr>
        <w:t>傳真、MAIL報名</w:t>
      </w:r>
    </w:p>
    <w:p>
      <w:pPr>
        <w:pStyle w:val="12"/>
        <w:numPr>
          <w:ilvl w:val="0"/>
          <w:numId w:val="0"/>
        </w:numPr>
        <w:snapToGrid w:val="0"/>
        <w:spacing w:line="300" w:lineRule="exact"/>
        <w:ind w:leftChars="0"/>
        <w:rPr>
          <w:rFonts w:hint="eastAsia" w:ascii="標楷體" w:hAnsi="標楷體" w:eastAsia="標楷體" w:cs="Arial"/>
          <w:color w:val="000000" w:themeColor="text1"/>
          <w:szCs w:val="24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 w:cs="Arial"/>
          <w:color w:val="000000" w:themeColor="text1"/>
          <w:szCs w:val="24"/>
          <w:lang w:val="en-US" w:eastAsia="zh-TW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標楷體" w:hAnsi="標楷體" w:eastAsia="標楷體" w:cs="Arial"/>
          <w:color w:val="000000" w:themeColor="text1"/>
          <w:szCs w:val="24"/>
          <w:lang w:eastAsia="zh-TW"/>
          <w14:textFill>
            <w14:solidFill>
              <w14:schemeClr w14:val="tx1"/>
            </w14:solidFill>
          </w14:textFill>
        </w:rPr>
        <w:t>地址:台中市后里區三月路5-10號</w:t>
      </w:r>
      <w:r>
        <w:rPr>
          <w:rFonts w:hint="eastAsia" w:ascii="標楷體" w:hAnsi="標楷體" w:eastAsia="標楷體" w:cs="Arial"/>
          <w:color w:val="000000" w:themeColor="text1"/>
          <w:szCs w:val="24"/>
          <w:lang w:val="en-US" w:eastAsia="zh-TW"/>
          <w14:textFill>
            <w14:solidFill>
              <w14:schemeClr w14:val="tx1"/>
            </w14:solidFill>
          </w14:textFill>
        </w:rPr>
        <w:t xml:space="preserve"> 健復老人長期照顧中心(養護型) 游琇文</w:t>
      </w:r>
      <w:r>
        <w:rPr>
          <w:rFonts w:hint="eastAsia" w:ascii="標楷體" w:hAnsi="標楷體" w:eastAsia="標楷體" w:cs="Arial"/>
          <w:color w:val="000000" w:themeColor="text1"/>
          <w:szCs w:val="24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標楷體" w:hAnsi="標楷體" w:eastAsia="標楷體" w:cs="Arial"/>
          <w:color w:val="000000" w:themeColor="text1"/>
          <w:szCs w:val="24"/>
          <w:lang w:eastAsia="zh-TW"/>
          <w14:textFill>
            <w14:solidFill>
              <w14:schemeClr w14:val="tx1"/>
            </w14:solidFill>
          </w14:textFill>
        </w:rPr>
        <w:t>。</w:t>
      </w:r>
    </w:p>
    <w:p>
      <w:pPr>
        <w:pStyle w:val="12"/>
        <w:numPr>
          <w:ilvl w:val="0"/>
          <w:numId w:val="0"/>
        </w:numPr>
        <w:snapToGrid w:val="0"/>
        <w:spacing w:line="300" w:lineRule="exact"/>
        <w:ind w:leftChars="0"/>
        <w:rPr>
          <w:rFonts w:hint="eastAsia" w:ascii="標楷體" w:hAnsi="標楷體" w:eastAsia="標楷體" w:cs="Arial"/>
          <w:color w:val="000000" w:themeColor="text1"/>
          <w:szCs w:val="24"/>
          <w:lang w:val="en-US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 w:cs="Arial"/>
          <w:color w:val="000000" w:themeColor="text1"/>
          <w:szCs w:val="24"/>
          <w:lang w:val="en-US" w:eastAsia="zh-TW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標楷體" w:hAnsi="標楷體" w:eastAsia="標楷體" w:cs="Arial"/>
          <w:color w:val="000000" w:themeColor="text1"/>
          <w:szCs w:val="24"/>
          <w:lang w:eastAsia="zh-TW"/>
          <w14:textFill>
            <w14:solidFill>
              <w14:schemeClr w14:val="tx1"/>
            </w14:solidFill>
          </w14:textFill>
        </w:rPr>
        <w:t>傳真電話</w:t>
      </w:r>
      <w:r>
        <w:rPr>
          <w:rFonts w:hint="eastAsia" w:ascii="標楷體" w:hAnsi="標楷體" w:eastAsia="標楷體" w:cs="Arial"/>
          <w:color w:val="000000" w:themeColor="text1"/>
          <w:szCs w:val="24"/>
          <w:lang w:val="en-US" w:eastAsia="zh-TW"/>
          <w14:textFill>
            <w14:solidFill>
              <w14:schemeClr w14:val="tx1"/>
            </w14:solidFill>
          </w14:textFill>
        </w:rPr>
        <w:t>:04-25570020</w:t>
      </w:r>
    </w:p>
    <w:p>
      <w:pPr>
        <w:pStyle w:val="12"/>
        <w:numPr>
          <w:ilvl w:val="0"/>
          <w:numId w:val="0"/>
        </w:numPr>
        <w:snapToGrid w:val="0"/>
        <w:spacing w:line="300" w:lineRule="exact"/>
        <w:ind w:leftChars="0"/>
        <w:rPr>
          <w:rFonts w:hint="default" w:ascii="標楷體" w:hAnsi="標楷體" w:eastAsia="標楷體" w:cs="Arial"/>
          <w:color w:val="000000" w:themeColor="text1"/>
          <w:szCs w:val="24"/>
          <w:lang w:val="en-US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 w:cs="Arial"/>
          <w:color w:val="000000" w:themeColor="text1"/>
          <w:szCs w:val="24"/>
          <w:lang w:val="en-US" w:eastAsia="zh-TW"/>
          <w14:textFill>
            <w14:solidFill>
              <w14:schemeClr w14:val="tx1"/>
            </w14:solidFill>
          </w14:textFill>
        </w:rPr>
        <w:t xml:space="preserve">      MAIL:</w:t>
      </w:r>
      <w:r>
        <w:rPr>
          <w:rFonts w:hint="eastAsia" w:ascii="標楷體" w:hAnsi="標楷體" w:eastAsia="標楷體"/>
          <w:sz w:val="28"/>
          <w:szCs w:val="28"/>
        </w:rPr>
        <w:t>hr1060701@gmail.com</w:t>
      </w:r>
    </w:p>
    <w:p>
      <w:pPr>
        <w:pStyle w:val="12"/>
        <w:numPr>
          <w:ilvl w:val="0"/>
          <w:numId w:val="0"/>
        </w:numPr>
        <w:spacing w:line="400" w:lineRule="exact"/>
        <w:ind w:left="720" w:leftChars="0"/>
        <w:rPr>
          <w:rFonts w:hint="default" w:ascii="Times New Roman" w:hAnsi="Times New Roman" w:eastAsia="標楷體" w:cs="Times New Roman"/>
          <w:szCs w:val="24"/>
          <w:lang w:val="en-US" w:eastAsia="zh-TW"/>
        </w:rPr>
      </w:pPr>
      <w:r>
        <w:rPr>
          <w:rFonts w:hint="eastAsia" w:ascii="Times New Roman" w:hAnsi="Times New Roman" w:eastAsia="標楷體" w:cs="Times New Roman"/>
          <w:szCs w:val="24"/>
        </w:rPr>
        <w:t>填寫報名資料完成後，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確定完成報名後</w:t>
      </w:r>
      <w:r>
        <w:rPr>
          <w:rFonts w:hint="eastAsia" w:ascii="Times New Roman" w:hAnsi="Times New Roman" w:eastAsia="標楷體" w:cs="Times New Roman"/>
          <w:szCs w:val="24"/>
        </w:rPr>
        <w:t>請</w:t>
      </w:r>
      <w:r>
        <w:rPr>
          <w:rFonts w:ascii="Times New Roman" w:hAnsi="Times New Roman" w:eastAsia="標楷體" w:cs="Times New Roman"/>
          <w:szCs w:val="24"/>
        </w:rPr>
        <w:t>3</w:t>
      </w:r>
      <w:r>
        <w:rPr>
          <w:rFonts w:hint="eastAsia" w:ascii="Times New Roman" w:hAnsi="Times New Roman" w:eastAsia="標楷體" w:cs="Times New Roman"/>
          <w:szCs w:val="24"/>
        </w:rPr>
        <w:t>日內完成郵政劃撥並傳真繳費明細，以利核對資料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。</w:t>
      </w: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eastAsia="標楷體" w:cs="Times New Roman"/>
          <w:b/>
          <w:szCs w:val="24"/>
        </w:rPr>
        <w:t>體檢項目</w:t>
      </w:r>
      <w:r>
        <w:rPr>
          <w:rFonts w:hint="eastAsia" w:ascii="Times New Roman" w:hAnsi="Times New Roman" w:eastAsia="標楷體" w:cs="Times New Roman"/>
          <w:b/>
          <w:szCs w:val="24"/>
        </w:rPr>
        <w:t xml:space="preserve"> (實習</w:t>
      </w:r>
      <w:r>
        <w:rPr>
          <w:rFonts w:hint="eastAsia" w:ascii="Times New Roman" w:hAnsi="Times New Roman" w:eastAsia="標楷體" w:cs="Times New Roman"/>
          <w:b/>
          <w:szCs w:val="24"/>
          <w:lang w:eastAsia="zh-TW"/>
        </w:rPr>
        <w:t>場域用</w:t>
      </w:r>
      <w:r>
        <w:rPr>
          <w:rFonts w:hint="eastAsia" w:ascii="Times New Roman" w:hAnsi="Times New Roman" w:eastAsia="標楷體" w:cs="Times New Roman"/>
          <w:b/>
          <w:szCs w:val="24"/>
        </w:rPr>
        <w:t>)</w:t>
      </w:r>
      <w:r>
        <w:rPr>
          <w:rFonts w:ascii="Times New Roman" w:hAnsi="Times New Roman" w:eastAsia="標楷體" w:cs="Times New Roman"/>
          <w:b/>
          <w:szCs w:val="24"/>
        </w:rPr>
        <w:t xml:space="preserve"> ：</w:t>
      </w:r>
    </w:p>
    <w:p>
      <w:pPr>
        <w:pStyle w:val="12"/>
        <w:spacing w:line="400" w:lineRule="exact"/>
        <w:ind w:left="720" w:leftChars="0"/>
        <w:rPr>
          <w:rFonts w:ascii="Times New Roman" w:hAnsi="Times New Roman" w:eastAsia="標楷體" w:cs="Times New Roman"/>
          <w:color w:val="000000"/>
          <w:szCs w:val="24"/>
        </w:rPr>
      </w:pPr>
      <w:r>
        <w:rPr>
          <w:rFonts w:hint="eastAsia" w:ascii="Times New Roman" w:hAnsi="Times New Roman" w:eastAsia="標楷體" w:cs="Times New Roman"/>
          <w:szCs w:val="24"/>
        </w:rPr>
        <w:t>(一)</w:t>
      </w:r>
      <w:r>
        <w:rPr>
          <w:rFonts w:ascii="Times New Roman" w:hAnsi="Times New Roman" w:eastAsia="標楷體" w:cs="Times New Roman"/>
          <w:szCs w:val="24"/>
        </w:rPr>
        <w:t>胸部</w:t>
      </w:r>
      <w:r>
        <w:rPr>
          <w:rFonts w:ascii="Times New Roman" w:hAnsi="Times New Roman" w:eastAsia="標楷體" w:cs="Times New Roman"/>
          <w:color w:val="000000"/>
          <w:szCs w:val="24"/>
        </w:rPr>
        <w:t>X光</w:t>
      </w:r>
    </w:p>
    <w:p>
      <w:pPr>
        <w:pStyle w:val="12"/>
        <w:spacing w:line="400" w:lineRule="exact"/>
        <w:ind w:left="720" w:leftChars="0"/>
        <w:rPr>
          <w:rFonts w:ascii="Times New Roman" w:hAnsi="Times New Roman" w:eastAsia="標楷體" w:cs="Times New Roman"/>
          <w:color w:val="000000"/>
          <w:szCs w:val="24"/>
        </w:rPr>
      </w:pPr>
      <w:r>
        <w:rPr>
          <w:rFonts w:hint="eastAsia" w:ascii="Times New Roman" w:hAnsi="Times New Roman" w:eastAsia="標楷體" w:cs="Times New Roman"/>
          <w:color w:val="000000"/>
          <w:szCs w:val="24"/>
        </w:rPr>
        <w:t>(二)</w:t>
      </w:r>
      <w:r>
        <w:rPr>
          <w:rFonts w:ascii="Times New Roman" w:hAnsi="Times New Roman" w:eastAsia="標楷體" w:cs="Times New Roman"/>
          <w:color w:val="000000"/>
          <w:szCs w:val="24"/>
        </w:rPr>
        <w:t>糞便細菌培養、濃縮法腸內寄生蟲糞便檢查(含痢疾阿米巴原蟲)</w:t>
      </w: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b/>
          <w:szCs w:val="24"/>
        </w:rPr>
      </w:pPr>
      <w:r>
        <w:rPr>
          <w:rFonts w:hint="eastAsia" w:ascii="Times New Roman" w:hAnsi="Times New Roman" w:eastAsia="標楷體" w:cs="Times New Roman"/>
          <w:b/>
          <w:szCs w:val="24"/>
          <w:lang w:eastAsia="zh-TW"/>
        </w:rPr>
        <w:t>上課通知及繳費方式</w:t>
      </w:r>
      <w:r>
        <w:rPr>
          <w:rFonts w:ascii="Times New Roman" w:hAnsi="Times New Roman" w:eastAsia="標楷體" w:cs="Times New Roman"/>
          <w:b/>
          <w:szCs w:val="24"/>
        </w:rPr>
        <w:t>：</w:t>
      </w:r>
    </w:p>
    <w:p>
      <w:pPr>
        <w:pStyle w:val="12"/>
        <w:numPr>
          <w:ilvl w:val="0"/>
          <w:numId w:val="4"/>
        </w:numPr>
        <w:spacing w:line="400" w:lineRule="exact"/>
        <w:ind w:leftChars="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eastAsia="標楷體" w:cs="Times New Roman"/>
          <w:sz w:val="22"/>
        </w:rPr>
        <w:t>開課前</w:t>
      </w:r>
      <w:r>
        <w:rPr>
          <w:rFonts w:hint="eastAsia" w:ascii="Times New Roman" w:hAnsi="Times New Roman" w:eastAsia="標楷體" w:cs="Times New Roman"/>
          <w:sz w:val="22"/>
          <w:lang w:eastAsia="zh-TW"/>
        </w:rPr>
        <w:t>一週承辦人</w:t>
      </w:r>
      <w:r>
        <w:rPr>
          <w:rFonts w:ascii="Times New Roman" w:hAnsi="Times New Roman" w:eastAsia="標楷體" w:cs="Times New Roman"/>
          <w:sz w:val="22"/>
        </w:rPr>
        <w:t>以</w:t>
      </w:r>
      <w:r>
        <w:rPr>
          <w:rFonts w:hint="eastAsia" w:ascii="Times New Roman" w:hAnsi="Times New Roman" w:eastAsia="標楷體" w:cs="Times New Roman"/>
          <w:sz w:val="22"/>
          <w:lang w:val="en-US" w:eastAsia="zh-TW"/>
        </w:rPr>
        <w:t>電話及簡訊</w:t>
      </w:r>
      <w:r>
        <w:rPr>
          <w:rFonts w:ascii="Times New Roman" w:hAnsi="Times New Roman" w:eastAsia="標楷體" w:cs="Times New Roman"/>
          <w:sz w:val="22"/>
        </w:rPr>
        <w:t>方式通知</w:t>
      </w:r>
      <w:r>
        <w:rPr>
          <w:rFonts w:hint="eastAsia" w:ascii="Times New Roman" w:hAnsi="Times New Roman" w:eastAsia="標楷體" w:cs="Times New Roman"/>
          <w:sz w:val="22"/>
        </w:rPr>
        <w:t>上課訊息</w:t>
      </w:r>
      <w:r>
        <w:rPr>
          <w:rFonts w:ascii="Times New Roman" w:hAnsi="Times New Roman" w:eastAsia="標楷體" w:cs="Times New Roman"/>
          <w:sz w:val="22"/>
        </w:rPr>
        <w:t>。</w:t>
      </w:r>
    </w:p>
    <w:p>
      <w:pPr>
        <w:pStyle w:val="12"/>
        <w:numPr>
          <w:ilvl w:val="0"/>
          <w:numId w:val="4"/>
        </w:numPr>
        <w:spacing w:line="400" w:lineRule="exact"/>
        <w:ind w:leftChars="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eastAsia="標楷體" w:cs="Times New Roman"/>
          <w:sz w:val="22"/>
        </w:rPr>
        <w:t>報名人數若未達招生預定人數之</w:t>
      </w:r>
      <w:r>
        <w:rPr>
          <w:rFonts w:hint="eastAsia" w:ascii="Times New Roman" w:hAnsi="Times New Roman" w:eastAsia="標楷體" w:cs="Times New Roman"/>
          <w:sz w:val="22"/>
          <w:lang w:eastAsia="zh-TW"/>
        </w:rPr>
        <w:t>二</w:t>
      </w:r>
      <w:r>
        <w:rPr>
          <w:rFonts w:ascii="Times New Roman" w:hAnsi="Times New Roman" w:eastAsia="標楷體" w:cs="Times New Roman"/>
          <w:sz w:val="22"/>
        </w:rPr>
        <w:t>分之一，則延期開課,原報名學員仍保留上課權益,開課日期將另行逐一通知。</w:t>
      </w:r>
    </w:p>
    <w:p>
      <w:pPr>
        <w:pStyle w:val="12"/>
        <w:numPr>
          <w:ilvl w:val="0"/>
          <w:numId w:val="4"/>
        </w:numPr>
        <w:spacing w:line="400" w:lineRule="exact"/>
        <w:ind w:leftChars="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eastAsia="標楷體" w:cs="Times New Roman"/>
          <w:szCs w:val="24"/>
        </w:rPr>
        <w:t>課程費用</w:t>
      </w:r>
      <w:r>
        <w:rPr>
          <w:rFonts w:hint="eastAsia" w:ascii="Times New Roman" w:hAnsi="Times New Roman" w:eastAsia="標楷體" w:cs="Times New Roman"/>
          <w:szCs w:val="24"/>
        </w:rPr>
        <w:t>以郵政劃撥方式</w:t>
      </w:r>
      <w:r>
        <w:rPr>
          <w:rFonts w:ascii="Times New Roman" w:hAnsi="Times New Roman" w:eastAsia="標楷體" w:cs="Times New Roman"/>
          <w:szCs w:val="24"/>
        </w:rPr>
        <w:t>匯款</w:t>
      </w:r>
    </w:p>
    <w:p>
      <w:pPr>
        <w:pStyle w:val="12"/>
        <w:spacing w:line="400" w:lineRule="exact"/>
        <w:ind w:left="1128" w:leftChars="0"/>
        <w:rPr>
          <w:rFonts w:hint="default" w:ascii="Times New Roman" w:hAnsi="Times New Roman" w:eastAsia="標楷體" w:cs="Times New Roman"/>
          <w:szCs w:val="24"/>
          <w:lang w:val="en-US" w:eastAsia="zh-TW"/>
        </w:rPr>
      </w:pPr>
      <w:r>
        <w:rPr>
          <w:rFonts w:hint="eastAsia" w:ascii="Times New Roman" w:hAnsi="Times New Roman" w:eastAsia="標楷體" w:cs="Times New Roman"/>
          <w:szCs w:val="24"/>
        </w:rPr>
        <w:t>1郵局</w:t>
      </w:r>
      <w:r>
        <w:rPr>
          <w:rFonts w:ascii="Times New Roman" w:hAnsi="Times New Roman" w:eastAsia="標楷體" w:cs="Times New Roman"/>
          <w:szCs w:val="24"/>
        </w:rPr>
        <w:t>戶</w:t>
      </w:r>
      <w:r>
        <w:rPr>
          <w:rFonts w:hint="eastAsia" w:ascii="Times New Roman" w:hAnsi="Times New Roman" w:eastAsia="標楷體" w:cs="Times New Roman"/>
          <w:szCs w:val="24"/>
        </w:rPr>
        <w:t>名</w:t>
      </w:r>
      <w:r>
        <w:rPr>
          <w:rFonts w:ascii="Times New Roman" w:hAnsi="Times New Roman" w:eastAsia="標楷體" w:cs="Times New Roman"/>
          <w:szCs w:val="24"/>
        </w:rPr>
        <w:t>：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臺中市私立健復老人長期照顧中心</w:t>
      </w:r>
      <w:r>
        <w:rPr>
          <w:rFonts w:hint="eastAsia" w:ascii="Times New Roman" w:hAnsi="Times New Roman" w:eastAsia="標楷體" w:cs="Times New Roman"/>
          <w:szCs w:val="24"/>
          <w:lang w:val="en-US" w:eastAsia="zh-TW"/>
        </w:rPr>
        <w:t>(養護型)</w:t>
      </w:r>
    </w:p>
    <w:p>
      <w:pPr>
        <w:pStyle w:val="12"/>
        <w:spacing w:line="400" w:lineRule="exact"/>
        <w:ind w:left="1128" w:leftChars="0"/>
        <w:rPr>
          <w:rFonts w:hint="default" w:ascii="Times New Roman" w:hAnsi="Times New Roman" w:eastAsia="標楷體" w:cs="Times New Roman"/>
          <w:szCs w:val="24"/>
          <w:lang w:val="en-US" w:eastAsia="zh-TW"/>
        </w:rPr>
      </w:pPr>
      <w:r>
        <w:rPr>
          <w:rFonts w:hint="eastAsia" w:ascii="Times New Roman" w:hAnsi="Times New Roman" w:eastAsia="標楷體" w:cs="Times New Roman"/>
          <w:szCs w:val="24"/>
        </w:rPr>
        <w:t>2郵局</w:t>
      </w:r>
      <w:r>
        <w:rPr>
          <w:rFonts w:ascii="Times New Roman" w:hAnsi="Times New Roman" w:eastAsia="標楷體" w:cs="Times New Roman"/>
          <w:szCs w:val="24"/>
        </w:rPr>
        <w:t>帳號：</w:t>
      </w:r>
      <w:r>
        <w:rPr>
          <w:rFonts w:hint="eastAsia" w:ascii="Times New Roman" w:hAnsi="Times New Roman" w:eastAsia="標楷體" w:cs="Times New Roman"/>
          <w:szCs w:val="24"/>
          <w:lang w:val="en-US" w:eastAsia="zh-TW"/>
        </w:rPr>
        <w:t>87701-01-005852-2</w:t>
      </w:r>
    </w:p>
    <w:p>
      <w:pPr>
        <w:pStyle w:val="12"/>
        <w:spacing w:line="400" w:lineRule="exact"/>
        <w:ind w:left="1128" w:leftChars="0"/>
        <w:rPr>
          <w:rFonts w:ascii="Times New Roman" w:hAnsi="Times New Roman" w:eastAsia="標楷體" w:cs="Times New Roman"/>
          <w:szCs w:val="24"/>
        </w:rPr>
      </w:pPr>
      <w:r>
        <w:rPr>
          <w:rFonts w:hint="eastAsia" w:ascii="Times New Roman" w:hAnsi="Times New Roman" w:eastAsia="標楷體" w:cs="Times New Roman"/>
          <w:szCs w:val="24"/>
        </w:rPr>
        <w:t>3劃撥單上</w:t>
      </w:r>
      <w:r>
        <w:rPr>
          <w:rFonts w:ascii="Times New Roman" w:hAnsi="Times New Roman" w:eastAsia="標楷體" w:cs="Times New Roman"/>
          <w:szCs w:val="24"/>
        </w:rPr>
        <w:t>註明：課程名稱/姓名/電話</w:t>
      </w:r>
    </w:p>
    <w:p>
      <w:pPr>
        <w:pStyle w:val="12"/>
        <w:spacing w:line="400" w:lineRule="exact"/>
        <w:ind w:left="1128" w:leftChars="0"/>
        <w:rPr>
          <w:rFonts w:ascii="Times New Roman" w:hAnsi="Times New Roman" w:eastAsia="標楷體" w:cs="Times New Roman"/>
          <w:szCs w:val="24"/>
        </w:rPr>
      </w:pPr>
      <w:r>
        <w:rPr>
          <w:rFonts w:hint="eastAsia" w:ascii="Times New Roman" w:hAnsi="Times New Roman" w:eastAsia="標楷體" w:cs="Times New Roman"/>
          <w:szCs w:val="24"/>
        </w:rPr>
        <w:t>4.將匯款收據註明</w:t>
      </w:r>
      <w:r>
        <w:rPr>
          <w:rFonts w:ascii="Times New Roman" w:hAnsi="Times New Roman" w:eastAsia="標楷體" w:cs="Times New Roman"/>
          <w:szCs w:val="24"/>
        </w:rPr>
        <w:t>課程名稱/姓名/電話</w:t>
      </w:r>
      <w:r>
        <w:rPr>
          <w:rFonts w:hint="eastAsia" w:ascii="Times New Roman" w:hAnsi="Times New Roman" w:eastAsia="標楷體" w:cs="Times New Roman"/>
          <w:szCs w:val="24"/>
        </w:rPr>
        <w:t>，傳真至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中心</w:t>
      </w:r>
      <w:r>
        <w:rPr>
          <w:rFonts w:hint="eastAsia" w:ascii="Times New Roman" w:hAnsi="Times New Roman" w:eastAsia="標楷體" w:cs="Times New Roman"/>
          <w:szCs w:val="24"/>
        </w:rPr>
        <w:t>，並來電確認後才算報名成功</w:t>
      </w:r>
    </w:p>
    <w:p>
      <w:pPr>
        <w:pStyle w:val="12"/>
        <w:numPr>
          <w:ilvl w:val="0"/>
          <w:numId w:val="1"/>
        </w:numPr>
        <w:shd w:val="clear" w:fill="D7D7D7" w:themeFill="background1" w:themeFillShade="D8"/>
        <w:spacing w:line="400" w:lineRule="exact"/>
        <w:ind w:leftChars="0"/>
        <w:rPr>
          <w:rFonts w:ascii="Times New Roman" w:hAnsi="Times New Roman" w:eastAsia="標楷體" w:cs="Times New Roman"/>
          <w:szCs w:val="24"/>
        </w:rPr>
      </w:pPr>
      <w:r>
        <w:rPr>
          <w:rFonts w:hint="eastAsia" w:ascii="Times New Roman" w:hAnsi="Times New Roman" w:eastAsia="標楷體" w:cs="Times New Roman"/>
          <w:b/>
          <w:szCs w:val="24"/>
        </w:rPr>
        <w:t>課程收費：</w:t>
      </w:r>
      <w:r>
        <w:rPr>
          <w:rFonts w:eastAsia="標楷體"/>
          <w:kern w:val="0"/>
          <w:szCs w:val="24"/>
        </w:rPr>
        <w:t>課程</w:t>
      </w:r>
      <w:r>
        <w:rPr>
          <w:rFonts w:hint="eastAsia" w:eastAsia="標楷體"/>
          <w:kern w:val="0"/>
          <w:szCs w:val="24"/>
          <w:lang w:eastAsia="zh-TW"/>
        </w:rPr>
        <w:t>費用</w:t>
      </w:r>
      <w:r>
        <w:rPr>
          <w:rFonts w:hint="eastAsia" w:eastAsia="標楷體"/>
          <w:kern w:val="0"/>
          <w:szCs w:val="24"/>
          <w:lang w:val="en-US" w:eastAsia="zh-TW"/>
        </w:rPr>
        <w:t>:</w:t>
      </w:r>
      <w:r>
        <w:rPr>
          <w:rFonts w:eastAsia="標楷體"/>
          <w:kern w:val="0"/>
          <w:szCs w:val="24"/>
        </w:rPr>
        <w:t>每人收費</w:t>
      </w:r>
      <w:r>
        <w:rPr>
          <w:rFonts w:hint="eastAsia" w:eastAsia="標楷體"/>
          <w:kern w:val="0"/>
          <w:szCs w:val="24"/>
          <w:lang w:val="en-US" w:eastAsia="zh-TW"/>
        </w:rPr>
        <w:t>8</w:t>
      </w:r>
      <w:r>
        <w:rPr>
          <w:rFonts w:eastAsia="標楷體"/>
          <w:kern w:val="0"/>
          <w:szCs w:val="24"/>
        </w:rPr>
        <w:t>,000元整</w:t>
      </w:r>
      <w:r>
        <w:rPr>
          <w:rFonts w:hint="eastAsia" w:eastAsia="標楷體"/>
          <w:kern w:val="0"/>
          <w:szCs w:val="24"/>
          <w:lang w:val="en-US" w:eastAsia="zh-TW"/>
        </w:rPr>
        <w:t>(含講義、實習)</w:t>
      </w:r>
    </w:p>
    <w:p>
      <w:pPr>
        <w:pStyle w:val="12"/>
        <w:spacing w:line="400" w:lineRule="exact"/>
        <w:ind w:left="720" w:leftChars="0"/>
        <w:rPr>
          <w:rFonts w:ascii="Times New Roman" w:hAnsi="Times New Roman" w:eastAsia="標楷體" w:cs="Times New Roman"/>
          <w:szCs w:val="24"/>
        </w:rPr>
      </w:pPr>
      <w:r>
        <w:rPr>
          <w:rFonts w:hint="eastAsia" w:eastAsia="標楷體"/>
          <w:kern w:val="0"/>
          <w:szCs w:val="24"/>
        </w:rPr>
        <w:t>(一)</w:t>
      </w:r>
      <w:r>
        <w:rPr>
          <w:rFonts w:eastAsia="標楷體"/>
          <w:kern w:val="0"/>
          <w:szCs w:val="24"/>
        </w:rPr>
        <w:t>學員中訓退費標準：</w:t>
      </w:r>
      <w:bookmarkStart w:id="0" w:name="_GoBack"/>
      <w:bookmarkEnd w:id="0"/>
    </w:p>
    <w:p>
      <w:pPr>
        <w:pStyle w:val="12"/>
        <w:spacing w:line="400" w:lineRule="exact"/>
        <w:ind w:left="1440" w:leftChars="0"/>
        <w:rPr>
          <w:rFonts w:hint="eastAsia" w:eastAsia="標楷體"/>
          <w:szCs w:val="24"/>
          <w:lang w:eastAsia="zh-TW"/>
        </w:rPr>
      </w:pPr>
      <w:r>
        <w:rPr>
          <w:rFonts w:hint="eastAsia" w:eastAsia="標楷體"/>
          <w:kern w:val="0"/>
          <w:szCs w:val="24"/>
        </w:rPr>
        <w:t>1</w:t>
      </w:r>
      <w:r>
        <w:rPr>
          <w:rFonts w:eastAsia="標楷體"/>
          <w:szCs w:val="24"/>
        </w:rPr>
        <w:t>於開訓前</w:t>
      </w:r>
      <w:r>
        <w:rPr>
          <w:rFonts w:hint="eastAsia" w:eastAsia="標楷體"/>
          <w:szCs w:val="24"/>
          <w:lang w:val="en-US" w:eastAsia="zh-TW"/>
        </w:rPr>
        <w:t>7日(含)</w:t>
      </w:r>
      <w:r>
        <w:rPr>
          <w:rFonts w:eastAsia="標楷體"/>
          <w:szCs w:val="24"/>
        </w:rPr>
        <w:t>辦理退訓者，</w:t>
      </w:r>
      <w:r>
        <w:rPr>
          <w:rFonts w:hint="eastAsia" w:eastAsia="標楷體"/>
          <w:szCs w:val="24"/>
          <w:lang w:eastAsia="zh-TW"/>
        </w:rPr>
        <w:t>全額退還已繳費用。</w:t>
      </w:r>
    </w:p>
    <w:p>
      <w:pPr>
        <w:pStyle w:val="12"/>
        <w:spacing w:line="400" w:lineRule="exact"/>
        <w:ind w:left="1440" w:leftChars="0"/>
        <w:rPr>
          <w:rFonts w:eastAsia="標楷體"/>
          <w:szCs w:val="24"/>
        </w:rPr>
      </w:pPr>
      <w:r>
        <w:rPr>
          <w:rFonts w:hint="eastAsia" w:eastAsia="標楷體"/>
          <w:szCs w:val="24"/>
          <w:lang w:val="en-US" w:eastAsia="zh-TW"/>
        </w:rPr>
        <w:t>2.實際開訓後未逾課程五分之一者，</w:t>
      </w:r>
      <w:r>
        <w:rPr>
          <w:rFonts w:hint="eastAsia" w:eastAsia="標楷體"/>
          <w:szCs w:val="24"/>
          <w:lang w:eastAsia="zh-TW"/>
        </w:rPr>
        <w:t>退還已繳費用之70%</w:t>
      </w:r>
      <w:r>
        <w:rPr>
          <w:rFonts w:eastAsia="標楷體"/>
          <w:szCs w:val="24"/>
        </w:rPr>
        <w:t>。</w:t>
      </w:r>
    </w:p>
    <w:p>
      <w:pPr>
        <w:pStyle w:val="12"/>
        <w:spacing w:line="400" w:lineRule="exact"/>
        <w:ind w:left="1440" w:leftChars="0"/>
        <w:rPr>
          <w:rFonts w:ascii="Times New Roman" w:hAnsi="Times New Roman" w:eastAsia="標楷體" w:cs="Times New Roman"/>
          <w:szCs w:val="24"/>
        </w:rPr>
      </w:pPr>
      <w:r>
        <w:rPr>
          <w:rFonts w:hint="eastAsia" w:ascii="Times New Roman" w:hAnsi="Times New Roman" w:eastAsia="標楷體" w:cs="Times New Roman"/>
          <w:szCs w:val="24"/>
          <w:lang w:val="en-US" w:eastAsia="zh-TW"/>
        </w:rPr>
        <w:t>3.</w:t>
      </w:r>
      <w:r>
        <w:rPr>
          <w:rFonts w:hint="eastAsia" w:eastAsia="標楷體"/>
          <w:szCs w:val="24"/>
          <w:lang w:val="en-US" w:eastAsia="zh-TW"/>
        </w:rPr>
        <w:t>實際開訓後未逾課程三分之一者</w:t>
      </w:r>
      <w:r>
        <w:rPr>
          <w:rFonts w:ascii="Times New Roman" w:hAnsi="Times New Roman" w:eastAsia="標楷體" w:cs="Times New Roman"/>
          <w:szCs w:val="24"/>
        </w:rPr>
        <w:t>，</w:t>
      </w:r>
      <w:r>
        <w:rPr>
          <w:rFonts w:hint="eastAsia" w:eastAsia="標楷體"/>
          <w:szCs w:val="24"/>
          <w:lang w:eastAsia="zh-TW"/>
        </w:rPr>
        <w:t>退還已繳費用之</w:t>
      </w:r>
      <w:r>
        <w:rPr>
          <w:rFonts w:hint="eastAsia" w:eastAsia="標楷體"/>
          <w:szCs w:val="24"/>
          <w:lang w:val="en-US" w:eastAsia="zh-TW"/>
        </w:rPr>
        <w:t>5</w:t>
      </w:r>
      <w:r>
        <w:rPr>
          <w:rFonts w:hint="eastAsia" w:eastAsia="標楷體"/>
          <w:szCs w:val="24"/>
          <w:lang w:eastAsia="zh-TW"/>
        </w:rPr>
        <w:t>0%</w:t>
      </w:r>
      <w:r>
        <w:rPr>
          <w:rFonts w:ascii="Times New Roman" w:hAnsi="Times New Roman" w:eastAsia="標楷體" w:cs="Times New Roman"/>
          <w:szCs w:val="24"/>
        </w:rPr>
        <w:t>。</w:t>
      </w:r>
    </w:p>
    <w:p>
      <w:pPr>
        <w:pStyle w:val="12"/>
        <w:spacing w:line="400" w:lineRule="exact"/>
        <w:ind w:left="1440" w:leftChars="0"/>
        <w:rPr>
          <w:rFonts w:hint="default" w:ascii="Times New Roman" w:hAnsi="Times New Roman" w:eastAsia="標楷體" w:cs="Times New Roman"/>
          <w:szCs w:val="24"/>
          <w:lang w:val="en-US" w:eastAsia="zh-TW"/>
        </w:rPr>
      </w:pPr>
      <w:r>
        <w:rPr>
          <w:rFonts w:hint="eastAsia" w:ascii="Times New Roman" w:hAnsi="Times New Roman" w:eastAsia="標楷體" w:cs="Times New Roman"/>
          <w:szCs w:val="24"/>
          <w:lang w:val="en-US" w:eastAsia="zh-TW"/>
        </w:rPr>
        <w:t>4.</w:t>
      </w:r>
      <w:r>
        <w:rPr>
          <w:rFonts w:hint="eastAsia" w:eastAsia="標楷體"/>
          <w:szCs w:val="24"/>
          <w:lang w:val="en-US" w:eastAsia="zh-TW"/>
        </w:rPr>
        <w:t>實際開訓後逾課程三分之一者，得不退費。</w:t>
      </w:r>
    </w:p>
    <w:p>
      <w:pPr>
        <w:spacing w:line="400" w:lineRule="exact"/>
        <w:ind w:left="480" w:firstLine="240"/>
        <w:rPr>
          <w:rFonts w:eastAsia="標楷體"/>
          <w:kern w:val="0"/>
          <w:szCs w:val="24"/>
        </w:rPr>
      </w:pPr>
      <w:r>
        <w:rPr>
          <w:rFonts w:hint="eastAsia" w:eastAsia="標楷體"/>
          <w:kern w:val="0"/>
          <w:szCs w:val="24"/>
        </w:rPr>
        <w:t>(二)課程結訓取得結業證書者，可</w:t>
      </w:r>
      <w:r>
        <w:rPr>
          <w:rFonts w:hint="eastAsia" w:eastAsia="標楷體"/>
          <w:kern w:val="0"/>
          <w:szCs w:val="24"/>
          <w:lang w:eastAsia="zh-TW"/>
        </w:rPr>
        <w:t>優先任職本中心照服員、日照人員、居服員等職</w:t>
      </w:r>
      <w:r>
        <w:rPr>
          <w:rFonts w:hint="eastAsia" w:eastAsia="標楷體"/>
          <w:kern w:val="0"/>
          <w:szCs w:val="24"/>
        </w:rPr>
        <w:t>，通過試</w:t>
      </w:r>
    </w:p>
    <w:p>
      <w:pPr>
        <w:spacing w:line="400" w:lineRule="exact"/>
        <w:ind w:left="480" w:firstLine="240"/>
        <w:rPr>
          <w:rFonts w:hint="default" w:ascii="Times New Roman" w:hAnsi="Times New Roman" w:eastAsia="標楷體" w:cs="Times New Roman"/>
          <w:szCs w:val="24"/>
          <w:lang w:val="en-US"/>
        </w:rPr>
      </w:pPr>
      <w:r>
        <w:rPr>
          <w:rFonts w:hint="eastAsia" w:eastAsia="標楷體"/>
          <w:kern w:val="0"/>
          <w:szCs w:val="24"/>
        </w:rPr>
        <w:t xml:space="preserve">   用期後</w:t>
      </w:r>
      <w:r>
        <w:rPr>
          <w:rFonts w:hint="eastAsia" w:eastAsia="標楷體"/>
          <w:kern w:val="0"/>
          <w:szCs w:val="24"/>
          <w:lang w:eastAsia="zh-TW"/>
        </w:rPr>
        <w:t>滿一年，可退費</w:t>
      </w:r>
      <w:r>
        <w:rPr>
          <w:rFonts w:hint="eastAsia" w:eastAsia="標楷體"/>
          <w:kern w:val="0"/>
          <w:szCs w:val="24"/>
          <w:lang w:val="en-US" w:eastAsia="zh-TW"/>
        </w:rPr>
        <w:t>4,000整。</w:t>
      </w: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b/>
          <w:szCs w:val="24"/>
        </w:rPr>
      </w:pPr>
      <w:r>
        <w:rPr>
          <w:rFonts w:hint="eastAsia" w:ascii="Times New Roman" w:hAnsi="Times New Roman" w:eastAsia="標楷體" w:cs="Times New Roman"/>
          <w:b/>
          <w:szCs w:val="24"/>
        </w:rPr>
        <w:t>訓</w:t>
      </w:r>
      <w:r>
        <w:rPr>
          <w:rFonts w:ascii="Times New Roman" w:hAnsi="Times New Roman" w:eastAsia="標楷體" w:cs="Times New Roman"/>
          <w:b/>
          <w:szCs w:val="24"/>
        </w:rPr>
        <w:t>練方式：</w:t>
      </w:r>
      <w:r>
        <w:rPr>
          <w:rFonts w:hint="eastAsia" w:ascii="Times New Roman" w:hAnsi="Times New Roman" w:eastAsia="標楷體" w:cs="Times New Roman"/>
          <w:b w:val="0"/>
          <w:bCs/>
          <w:szCs w:val="24"/>
          <w:lang w:eastAsia="zh-TW"/>
        </w:rPr>
        <w:t>講師授課及臨床實習實作</w:t>
      </w: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b/>
          <w:szCs w:val="24"/>
        </w:rPr>
      </w:pPr>
      <w:r>
        <w:rPr>
          <w:rFonts w:ascii="Times New Roman" w:hAnsi="Times New Roman" w:eastAsia="標楷體" w:cs="Times New Roman"/>
          <w:b/>
          <w:szCs w:val="24"/>
        </w:rPr>
        <w:t>注意事項：</w:t>
      </w:r>
      <w:r>
        <w:rPr>
          <w:rFonts w:ascii="Times New Roman" w:hAnsi="Times New Roman" w:eastAsia="標楷體" w:cs="Times New Roman"/>
          <w:szCs w:val="24"/>
        </w:rPr>
        <w:t>上課期間如遇颱風來襲，則依行政院人事行政局公布台中市辦公與否決定是否停課,停課當天之課程後補。</w:t>
      </w: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eastAsia="標楷體" w:cs="Times New Roman"/>
          <w:b/>
          <w:szCs w:val="24"/>
        </w:rPr>
        <w:t>其他：</w:t>
      </w:r>
      <w:r>
        <w:rPr>
          <w:rFonts w:ascii="Times New Roman" w:hAnsi="Times New Roman" w:eastAsia="標楷體" w:cs="Times New Roman"/>
          <w:szCs w:val="24"/>
        </w:rPr>
        <w:t>訓練期間學員交通、膳食自理</w:t>
      </w:r>
      <w:r>
        <w:rPr>
          <w:rFonts w:hint="eastAsia" w:ascii="Times New Roman" w:hAnsi="Times New Roman" w:eastAsia="標楷體" w:cs="Times New Roman"/>
          <w:szCs w:val="24"/>
          <w:lang w:eastAsia="zh-TW"/>
        </w:rPr>
        <w:t>，請自備水杯</w:t>
      </w:r>
      <w:r>
        <w:rPr>
          <w:rFonts w:ascii="Times New Roman" w:hAnsi="Times New Roman" w:eastAsia="標楷體" w:cs="Times New Roman"/>
          <w:szCs w:val="24"/>
        </w:rPr>
        <w:t>。</w:t>
      </w:r>
    </w:p>
    <w:p>
      <w:pPr>
        <w:pStyle w:val="12"/>
        <w:numPr>
          <w:ilvl w:val="0"/>
          <w:numId w:val="1"/>
        </w:numPr>
        <w:spacing w:line="400" w:lineRule="exact"/>
        <w:ind w:leftChars="0"/>
        <w:rPr>
          <w:rFonts w:ascii="Times New Roman" w:hAnsi="Times New Roman" w:eastAsia="標楷體" w:cs="Times New Roman"/>
          <w:b w:val="0"/>
          <w:bCs/>
          <w:szCs w:val="24"/>
        </w:rPr>
      </w:pPr>
      <w:r>
        <w:rPr>
          <w:rFonts w:hint="eastAsia" w:ascii="Times New Roman" w:hAnsi="Times New Roman" w:eastAsia="標楷體" w:cs="Times New Roman"/>
          <w:b w:val="0"/>
          <w:bCs/>
          <w:szCs w:val="24"/>
        </w:rPr>
        <w:t>諮詢窗口：</w:t>
      </w:r>
      <w:r>
        <w:rPr>
          <w:rFonts w:hint="eastAsia" w:ascii="Times New Roman" w:hAnsi="Times New Roman" w:eastAsia="標楷體" w:cs="Times New Roman"/>
          <w:b w:val="0"/>
          <w:bCs/>
          <w:szCs w:val="24"/>
          <w:lang w:eastAsia="zh-TW"/>
        </w:rPr>
        <w:t>游琇文、連絡電話:04-25570002或</w:t>
      </w:r>
      <w:r>
        <w:rPr>
          <w:rFonts w:hint="eastAsia" w:ascii="Times New Roman" w:hAnsi="Times New Roman" w:eastAsia="標楷體" w:cs="Times New Roman"/>
          <w:b w:val="0"/>
          <w:bCs/>
          <w:szCs w:val="24"/>
          <w:lang w:val="en-US" w:eastAsia="zh-TW"/>
        </w:rPr>
        <w:t>0966-698156。</w:t>
      </w:r>
    </w:p>
    <w:p>
      <w:pPr>
        <w:pStyle w:val="12"/>
        <w:widowControl w:val="0"/>
        <w:numPr>
          <w:ilvl w:val="0"/>
          <w:numId w:val="0"/>
        </w:numPr>
        <w:spacing w:line="400" w:lineRule="exact"/>
        <w:rPr>
          <w:rFonts w:hint="eastAsia" w:ascii="Times New Roman" w:hAnsi="Times New Roman" w:eastAsia="標楷體" w:cs="Times New Roman"/>
          <w:b w:val="0"/>
          <w:bCs/>
          <w:szCs w:val="24"/>
          <w:lang w:val="en-US" w:eastAsia="zh-TW"/>
        </w:rPr>
      </w:pPr>
    </w:p>
    <w:p>
      <w:pPr>
        <w:pStyle w:val="12"/>
        <w:widowControl w:val="0"/>
        <w:numPr>
          <w:ilvl w:val="0"/>
          <w:numId w:val="0"/>
        </w:numPr>
        <w:spacing w:line="400" w:lineRule="exact"/>
        <w:rPr>
          <w:rFonts w:hint="eastAsia" w:ascii="Times New Roman" w:hAnsi="Times New Roman" w:eastAsia="標楷體" w:cs="Times New Roman"/>
          <w:b w:val="0"/>
          <w:bCs/>
          <w:szCs w:val="24"/>
          <w:lang w:val="en-US" w:eastAsia="zh-TW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706CA"/>
    <w:multiLevelType w:val="multilevel"/>
    <w:tmpl w:val="2EE706CA"/>
    <w:lvl w:ilvl="0" w:tentative="0">
      <w:start w:val="1"/>
      <w:numFmt w:val="taiwaneseCountingThousand"/>
      <w:lvlText w:val="(%1)"/>
      <w:lvlJc w:val="left"/>
      <w:pPr>
        <w:ind w:left="1128" w:hanging="408"/>
      </w:pPr>
      <w:rPr>
        <w:rFonts w:hint="default"/>
        <w:sz w:val="24"/>
      </w:rPr>
    </w:lvl>
    <w:lvl w:ilvl="1" w:tentative="0">
      <w:start w:val="1"/>
      <w:numFmt w:val="ideographTraditional"/>
      <w:lvlText w:val="%2、"/>
      <w:lvlJc w:val="left"/>
      <w:pPr>
        <w:ind w:left="1680" w:hanging="480"/>
      </w:pPr>
    </w:lvl>
    <w:lvl w:ilvl="2" w:tentative="0">
      <w:start w:val="1"/>
      <w:numFmt w:val="lowerRoman"/>
      <w:lvlText w:val="%3."/>
      <w:lvlJc w:val="right"/>
      <w:pPr>
        <w:ind w:left="2160" w:hanging="480"/>
      </w:pPr>
    </w:lvl>
    <w:lvl w:ilvl="3" w:tentative="0">
      <w:start w:val="1"/>
      <w:numFmt w:val="decimal"/>
      <w:lvlText w:val="%4."/>
      <w:lvlJc w:val="left"/>
      <w:pPr>
        <w:ind w:left="2640" w:hanging="480"/>
      </w:pPr>
    </w:lvl>
    <w:lvl w:ilvl="4" w:tentative="0">
      <w:start w:val="1"/>
      <w:numFmt w:val="ideographTraditional"/>
      <w:lvlText w:val="%5、"/>
      <w:lvlJc w:val="left"/>
      <w:pPr>
        <w:ind w:left="3120" w:hanging="480"/>
      </w:pPr>
    </w:lvl>
    <w:lvl w:ilvl="5" w:tentative="0">
      <w:start w:val="1"/>
      <w:numFmt w:val="lowerRoman"/>
      <w:lvlText w:val="%6."/>
      <w:lvlJc w:val="right"/>
      <w:pPr>
        <w:ind w:left="3600" w:hanging="480"/>
      </w:pPr>
    </w:lvl>
    <w:lvl w:ilvl="6" w:tentative="0">
      <w:start w:val="1"/>
      <w:numFmt w:val="decimal"/>
      <w:lvlText w:val="%7."/>
      <w:lvlJc w:val="left"/>
      <w:pPr>
        <w:ind w:left="4080" w:hanging="480"/>
      </w:pPr>
    </w:lvl>
    <w:lvl w:ilvl="7" w:tentative="0">
      <w:start w:val="1"/>
      <w:numFmt w:val="ideographTraditional"/>
      <w:lvlText w:val="%8、"/>
      <w:lvlJc w:val="left"/>
      <w:pPr>
        <w:ind w:left="4560" w:hanging="480"/>
      </w:pPr>
    </w:lvl>
    <w:lvl w:ilvl="8" w:tentative="0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5D01E6E"/>
    <w:multiLevelType w:val="singleLevel"/>
    <w:tmpl w:val="45D01E6E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56DA23AE"/>
    <w:multiLevelType w:val="multilevel"/>
    <w:tmpl w:val="56DA23AE"/>
    <w:lvl w:ilvl="0" w:tentative="0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680" w:hanging="480"/>
      </w:pPr>
    </w:lvl>
    <w:lvl w:ilvl="2" w:tentative="0">
      <w:start w:val="1"/>
      <w:numFmt w:val="lowerRoman"/>
      <w:lvlText w:val="%3."/>
      <w:lvlJc w:val="right"/>
      <w:pPr>
        <w:ind w:left="2160" w:hanging="480"/>
      </w:pPr>
    </w:lvl>
    <w:lvl w:ilvl="3" w:tentative="0">
      <w:start w:val="1"/>
      <w:numFmt w:val="decimal"/>
      <w:lvlText w:val="%4."/>
      <w:lvlJc w:val="left"/>
      <w:pPr>
        <w:ind w:left="2640" w:hanging="480"/>
      </w:pPr>
    </w:lvl>
    <w:lvl w:ilvl="4" w:tentative="0">
      <w:start w:val="1"/>
      <w:numFmt w:val="ideographTraditional"/>
      <w:lvlText w:val="%5、"/>
      <w:lvlJc w:val="left"/>
      <w:pPr>
        <w:ind w:left="3120" w:hanging="480"/>
      </w:pPr>
    </w:lvl>
    <w:lvl w:ilvl="5" w:tentative="0">
      <w:start w:val="1"/>
      <w:numFmt w:val="lowerRoman"/>
      <w:lvlText w:val="%6."/>
      <w:lvlJc w:val="right"/>
      <w:pPr>
        <w:ind w:left="3600" w:hanging="480"/>
      </w:pPr>
    </w:lvl>
    <w:lvl w:ilvl="6" w:tentative="0">
      <w:start w:val="1"/>
      <w:numFmt w:val="decimal"/>
      <w:lvlText w:val="%7."/>
      <w:lvlJc w:val="left"/>
      <w:pPr>
        <w:ind w:left="4080" w:hanging="480"/>
      </w:pPr>
    </w:lvl>
    <w:lvl w:ilvl="7" w:tentative="0">
      <w:start w:val="1"/>
      <w:numFmt w:val="ideographTraditional"/>
      <w:lvlText w:val="%8、"/>
      <w:lvlJc w:val="left"/>
      <w:pPr>
        <w:ind w:left="4560" w:hanging="480"/>
      </w:pPr>
    </w:lvl>
    <w:lvl w:ilvl="8" w:tentative="0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01D7EA1"/>
    <w:multiLevelType w:val="multilevel"/>
    <w:tmpl w:val="601D7EA1"/>
    <w:lvl w:ilvl="0" w:tentative="0">
      <w:start w:val="1"/>
      <w:numFmt w:val="taiwaneseCountingThousand"/>
      <w:lvlText w:val="%1、"/>
      <w:lvlJc w:val="left"/>
      <w:pPr>
        <w:ind w:left="720" w:hanging="720"/>
      </w:pPr>
      <w:rPr>
        <w:rFonts w:hint="default" w:ascii="標楷體"/>
        <w:b/>
        <w:lang w:val="en-US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YzgxOGU5Njk5NWYyYjg0YjM0N2FhZTk0MWIxMzUifQ=="/>
  </w:docVars>
  <w:rsids>
    <w:rsidRoot w:val="00E97681"/>
    <w:rsid w:val="00046C81"/>
    <w:rsid w:val="00102D61"/>
    <w:rsid w:val="001A557F"/>
    <w:rsid w:val="00252335"/>
    <w:rsid w:val="0026524F"/>
    <w:rsid w:val="00271720"/>
    <w:rsid w:val="00376A01"/>
    <w:rsid w:val="003A475B"/>
    <w:rsid w:val="004835D0"/>
    <w:rsid w:val="005104E6"/>
    <w:rsid w:val="00581AC6"/>
    <w:rsid w:val="005D70F2"/>
    <w:rsid w:val="0064232E"/>
    <w:rsid w:val="00652290"/>
    <w:rsid w:val="006C7311"/>
    <w:rsid w:val="006D7BF1"/>
    <w:rsid w:val="00862869"/>
    <w:rsid w:val="00871A5F"/>
    <w:rsid w:val="0089263D"/>
    <w:rsid w:val="008D62F6"/>
    <w:rsid w:val="00955E86"/>
    <w:rsid w:val="009633C7"/>
    <w:rsid w:val="009821BF"/>
    <w:rsid w:val="009E7628"/>
    <w:rsid w:val="00A678BA"/>
    <w:rsid w:val="00AB3C47"/>
    <w:rsid w:val="00AB50E6"/>
    <w:rsid w:val="00AD0259"/>
    <w:rsid w:val="00C40299"/>
    <w:rsid w:val="00C84854"/>
    <w:rsid w:val="00CE1C27"/>
    <w:rsid w:val="00D43506"/>
    <w:rsid w:val="00D701F2"/>
    <w:rsid w:val="00DA5075"/>
    <w:rsid w:val="00E03C40"/>
    <w:rsid w:val="00E60E34"/>
    <w:rsid w:val="00E97681"/>
    <w:rsid w:val="00EA5542"/>
    <w:rsid w:val="00EA63DD"/>
    <w:rsid w:val="073A20A0"/>
    <w:rsid w:val="0AB83D9A"/>
    <w:rsid w:val="0C964688"/>
    <w:rsid w:val="17A61764"/>
    <w:rsid w:val="2438417F"/>
    <w:rsid w:val="268F110A"/>
    <w:rsid w:val="297D2C3E"/>
    <w:rsid w:val="41390B2C"/>
    <w:rsid w:val="46003A03"/>
    <w:rsid w:val="53451C44"/>
    <w:rsid w:val="65933C84"/>
    <w:rsid w:val="6680085F"/>
    <w:rsid w:val="716F5E58"/>
    <w:rsid w:val="7E8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ody Text Indent"/>
    <w:basedOn w:val="1"/>
    <w:link w:val="13"/>
    <w:qFormat/>
    <w:uiPriority w:val="0"/>
    <w:pPr>
      <w:spacing w:line="480" w:lineRule="exact"/>
      <w:ind w:left="2240" w:hanging="2240" w:hangingChars="800"/>
    </w:pPr>
    <w:rPr>
      <w:rFonts w:ascii="Times New Roman" w:hAnsi="Times New Roman" w:eastAsia="標楷體" w:cs="Times New Roman"/>
      <w:sz w:val="28"/>
      <w:szCs w:val="24"/>
    </w:rPr>
  </w:style>
  <w:style w:type="paragraph" w:styleId="4">
    <w:name w:val="Balloon Text"/>
    <w:basedOn w:val="1"/>
    <w:link w:val="16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left="480" w:leftChars="200"/>
    </w:pPr>
  </w:style>
  <w:style w:type="character" w:customStyle="1" w:styleId="13">
    <w:name w:val="本文縮排 字元"/>
    <w:basedOn w:val="10"/>
    <w:link w:val="3"/>
    <w:qFormat/>
    <w:uiPriority w:val="0"/>
    <w:rPr>
      <w:rFonts w:ascii="Times New Roman" w:hAnsi="Times New Roman" w:eastAsia="標楷體" w:cs="Times New Roman"/>
      <w:sz w:val="28"/>
      <w:szCs w:val="24"/>
    </w:rPr>
  </w:style>
  <w:style w:type="character" w:customStyle="1" w:styleId="14">
    <w:name w:val="註解文字 字元"/>
    <w:basedOn w:val="10"/>
    <w:link w:val="2"/>
    <w:semiHidden/>
    <w:qFormat/>
    <w:uiPriority w:val="99"/>
  </w:style>
  <w:style w:type="character" w:customStyle="1" w:styleId="15">
    <w:name w:val="註解主旨 字元"/>
    <w:basedOn w:val="14"/>
    <w:link w:val="7"/>
    <w:semiHidden/>
    <w:qFormat/>
    <w:uiPriority w:val="99"/>
    <w:rPr>
      <w:b/>
      <w:bCs/>
    </w:rPr>
  </w:style>
  <w:style w:type="character" w:customStyle="1" w:styleId="16">
    <w:name w:val="註解方塊文字 字元"/>
    <w:basedOn w:val="10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7">
    <w:name w:val="頁首 字元"/>
    <w:basedOn w:val="10"/>
    <w:link w:val="6"/>
    <w:qFormat/>
    <w:uiPriority w:val="99"/>
    <w:rPr>
      <w:sz w:val="20"/>
      <w:szCs w:val="20"/>
    </w:rPr>
  </w:style>
  <w:style w:type="character" w:customStyle="1" w:styleId="18">
    <w:name w:val="頁尾 字元"/>
    <w:basedOn w:val="10"/>
    <w:link w:val="5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角度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4518-E94A-43E0-A8AA-28E2A6A6F9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1010</Words>
  <Characters>1134</Characters>
  <Lines>8</Lines>
  <Paragraphs>2</Paragraphs>
  <TotalTime>3</TotalTime>
  <ScaleCrop>false</ScaleCrop>
  <LinksUpToDate>false</LinksUpToDate>
  <CharactersWithSpaces>1194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2018-03-16T07:44:00Z</dcterms:created>
  <dc:creator>TC</dc:creator>
  <cp:lastModifiedBy>User</cp:lastModifiedBy>
  <cp:lastPrinted>2017-12-26T00:53:00Z</cp:lastPrinted>
  <dcterms:modified xsi:type="dcterms:W3CDTF">2022-07-29T07:08:49Z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9608BA33CF084DF4BBFB8049D11A5A17</vt:lpwstr>
  </property>
</Properties>
</file>