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F2892" w14:textId="196AF102" w:rsidR="00C96C33" w:rsidRPr="00C96C33" w:rsidRDefault="00C96C33" w:rsidP="00C96C33">
      <w:pPr>
        <w:rPr>
          <w:sz w:val="48"/>
          <w:szCs w:val="48"/>
        </w:rPr>
      </w:pPr>
      <w:r w:rsidRPr="00C96C33">
        <w:rPr>
          <w:rFonts w:hint="eastAsia"/>
          <w:sz w:val="48"/>
          <w:szCs w:val="48"/>
        </w:rPr>
        <w:t>2022TYLS</w:t>
      </w:r>
      <w:r>
        <w:rPr>
          <w:rFonts w:hint="eastAsia"/>
          <w:sz w:val="48"/>
          <w:szCs w:val="48"/>
        </w:rPr>
        <w:t>活動</w:t>
      </w:r>
      <w:r w:rsidRPr="00C96C33">
        <w:rPr>
          <w:rFonts w:hint="eastAsia"/>
          <w:sz w:val="48"/>
          <w:szCs w:val="48"/>
        </w:rPr>
        <w:t>流程表</w:t>
      </w:r>
    </w:p>
    <w:tbl>
      <w:tblPr>
        <w:tblStyle w:val="a8"/>
        <w:tblpPr w:leftFromText="180" w:rightFromText="180" w:vertAnchor="page" w:horzAnchor="margin" w:tblpXSpec="center" w:tblpY="2137"/>
        <w:tblW w:w="5212" w:type="pct"/>
        <w:jc w:val="center"/>
        <w:tblLook w:val="04A0" w:firstRow="1" w:lastRow="0" w:firstColumn="1" w:lastColumn="0" w:noHBand="0" w:noVBand="1"/>
      </w:tblPr>
      <w:tblGrid>
        <w:gridCol w:w="2071"/>
        <w:gridCol w:w="1539"/>
        <w:gridCol w:w="1917"/>
        <w:gridCol w:w="1741"/>
        <w:gridCol w:w="1656"/>
        <w:gridCol w:w="1702"/>
      </w:tblGrid>
      <w:tr w:rsidR="00C96C33" w:rsidRPr="00950F28" w14:paraId="1C0457DE" w14:textId="77777777" w:rsidTr="00C96C33">
        <w:trPr>
          <w:jc w:val="center"/>
        </w:trPr>
        <w:tc>
          <w:tcPr>
            <w:tcW w:w="975" w:type="pct"/>
            <w:vAlign w:val="center"/>
          </w:tcPr>
          <w:p w14:paraId="3D17DA94" w14:textId="77777777" w:rsidR="00C96C33" w:rsidRPr="00950F28" w:rsidRDefault="00C96C33" w:rsidP="00C96C33">
            <w:pPr>
              <w:jc w:val="center"/>
              <w:rPr>
                <w:rFonts w:ascii="華康細圓體" w:eastAsia="華康細圓體" w:hAnsi="華康細圓體"/>
              </w:rPr>
            </w:pPr>
          </w:p>
        </w:tc>
        <w:tc>
          <w:tcPr>
            <w:tcW w:w="724" w:type="pct"/>
            <w:vAlign w:val="center"/>
          </w:tcPr>
          <w:p w14:paraId="57293482" w14:textId="77777777" w:rsidR="00C96C33" w:rsidRPr="00950F28" w:rsidRDefault="00C96C33" w:rsidP="00C96C33">
            <w:pPr>
              <w:jc w:val="center"/>
              <w:rPr>
                <w:rFonts w:ascii="華康細圓體" w:eastAsia="華康細圓體" w:hAnsi="華康細圓體"/>
              </w:rPr>
            </w:pPr>
            <w:r w:rsidRPr="00950F28">
              <w:rPr>
                <w:rFonts w:ascii="華康細圓體" w:eastAsia="華康細圓體" w:hAnsi="華康細圓體" w:hint="eastAsia"/>
              </w:rPr>
              <w:t>7/18(</w:t>
            </w:r>
            <w:proofErr w:type="gramStart"/>
            <w:r w:rsidRPr="00950F28">
              <w:rPr>
                <w:rFonts w:ascii="華康細圓體" w:eastAsia="華康細圓體" w:hAnsi="華康細圓體" w:hint="eastAsia"/>
              </w:rPr>
              <w:t>一</w:t>
            </w:r>
            <w:proofErr w:type="gramEnd"/>
            <w:r w:rsidRPr="00950F28">
              <w:rPr>
                <w:rFonts w:ascii="華康細圓體" w:eastAsia="華康細圓體" w:hAnsi="華康細圓體" w:hint="eastAsia"/>
              </w:rPr>
              <w:t>)</w:t>
            </w:r>
          </w:p>
        </w:tc>
        <w:tc>
          <w:tcPr>
            <w:tcW w:w="902" w:type="pct"/>
            <w:vAlign w:val="center"/>
          </w:tcPr>
          <w:p w14:paraId="62D049C6" w14:textId="77777777" w:rsidR="00C96C33" w:rsidRPr="00950F28" w:rsidRDefault="00C96C33" w:rsidP="00C96C33">
            <w:pPr>
              <w:jc w:val="center"/>
              <w:rPr>
                <w:rFonts w:ascii="華康細圓體" w:eastAsia="華康細圓體" w:hAnsi="華康細圓體"/>
              </w:rPr>
            </w:pPr>
            <w:r w:rsidRPr="00950F28">
              <w:rPr>
                <w:rFonts w:ascii="華康細圓體" w:eastAsia="華康細圓體" w:hAnsi="華康細圓體" w:hint="eastAsia"/>
              </w:rPr>
              <w:t>7/19(二)</w:t>
            </w:r>
          </w:p>
        </w:tc>
        <w:tc>
          <w:tcPr>
            <w:tcW w:w="819" w:type="pct"/>
            <w:vAlign w:val="center"/>
          </w:tcPr>
          <w:p w14:paraId="6BAB1601" w14:textId="77777777" w:rsidR="00C96C33" w:rsidRPr="00950F28" w:rsidRDefault="00C96C33" w:rsidP="00C96C33">
            <w:pPr>
              <w:jc w:val="center"/>
              <w:rPr>
                <w:rFonts w:ascii="華康細圓體" w:eastAsia="華康細圓體" w:hAnsi="華康細圓體"/>
              </w:rPr>
            </w:pPr>
            <w:r w:rsidRPr="00950F28">
              <w:rPr>
                <w:rFonts w:ascii="華康細圓體" w:eastAsia="華康細圓體" w:hAnsi="華康細圓體" w:hint="eastAsia"/>
              </w:rPr>
              <w:t>7/20(三)</w:t>
            </w:r>
          </w:p>
        </w:tc>
        <w:tc>
          <w:tcPr>
            <w:tcW w:w="779" w:type="pct"/>
            <w:vAlign w:val="center"/>
          </w:tcPr>
          <w:p w14:paraId="1D7825D8" w14:textId="77777777" w:rsidR="00C96C33" w:rsidRPr="00950F28" w:rsidRDefault="00C96C33" w:rsidP="00C96C33">
            <w:pPr>
              <w:jc w:val="center"/>
              <w:rPr>
                <w:rFonts w:ascii="華康細圓體" w:eastAsia="華康細圓體" w:hAnsi="華康細圓體"/>
              </w:rPr>
            </w:pPr>
            <w:r w:rsidRPr="00950F28">
              <w:rPr>
                <w:rFonts w:ascii="華康細圓體" w:eastAsia="華康細圓體" w:hAnsi="華康細圓體" w:hint="eastAsia"/>
              </w:rPr>
              <w:t>7/21(四)</w:t>
            </w:r>
          </w:p>
        </w:tc>
        <w:tc>
          <w:tcPr>
            <w:tcW w:w="800" w:type="pct"/>
            <w:vAlign w:val="center"/>
          </w:tcPr>
          <w:p w14:paraId="25507E27" w14:textId="77777777" w:rsidR="00C96C33" w:rsidRPr="00950F28" w:rsidRDefault="00C96C33" w:rsidP="00C96C33">
            <w:pPr>
              <w:jc w:val="center"/>
              <w:rPr>
                <w:rFonts w:ascii="華康細圓體" w:eastAsia="華康細圓體" w:hAnsi="華康細圓體"/>
              </w:rPr>
            </w:pPr>
            <w:r w:rsidRPr="00950F28">
              <w:rPr>
                <w:rFonts w:ascii="華康細圓體" w:eastAsia="華康細圓體" w:hAnsi="華康細圓體" w:hint="eastAsia"/>
              </w:rPr>
              <w:t>7/22(五)</w:t>
            </w:r>
          </w:p>
        </w:tc>
      </w:tr>
      <w:tr w:rsidR="00C96C33" w:rsidRPr="00950F28" w14:paraId="5AC8BCA7" w14:textId="77777777" w:rsidTr="00C96C33">
        <w:trPr>
          <w:jc w:val="center"/>
        </w:trPr>
        <w:tc>
          <w:tcPr>
            <w:tcW w:w="975" w:type="pct"/>
            <w:vAlign w:val="center"/>
          </w:tcPr>
          <w:p w14:paraId="6DAB8DE0" w14:textId="77777777" w:rsidR="00C96C33" w:rsidRPr="00950F28" w:rsidRDefault="00C96C33" w:rsidP="00C96C33">
            <w:pPr>
              <w:jc w:val="center"/>
              <w:rPr>
                <w:rFonts w:ascii="華康細圓體" w:eastAsia="華康細圓體" w:hAnsi="華康細圓體"/>
              </w:rPr>
            </w:pPr>
            <w:r w:rsidRPr="00950F28">
              <w:rPr>
                <w:rFonts w:ascii="華康細圓體" w:eastAsia="華康細圓體" w:hAnsi="華康細圓體" w:hint="eastAsia"/>
              </w:rPr>
              <w:t>08:30-09:00</w:t>
            </w:r>
          </w:p>
        </w:tc>
        <w:tc>
          <w:tcPr>
            <w:tcW w:w="4025" w:type="pct"/>
            <w:gridSpan w:val="5"/>
            <w:vAlign w:val="center"/>
          </w:tcPr>
          <w:p w14:paraId="696ECD59" w14:textId="77777777" w:rsidR="00C96C33" w:rsidRPr="00950F28" w:rsidRDefault="00C96C33" w:rsidP="00C96C33">
            <w:pPr>
              <w:jc w:val="center"/>
              <w:rPr>
                <w:rFonts w:ascii="華康細圓體" w:eastAsia="華康細圓體" w:hAnsi="華康細圓體"/>
              </w:rPr>
            </w:pPr>
            <w:r w:rsidRPr="00950F28">
              <w:rPr>
                <w:rFonts w:ascii="華康細圓體" w:eastAsia="華康細圓體" w:hAnsi="華康細圓體" w:hint="eastAsia"/>
              </w:rPr>
              <w:t>報到</w:t>
            </w:r>
          </w:p>
        </w:tc>
      </w:tr>
      <w:tr w:rsidR="00C96C33" w:rsidRPr="00950F28" w14:paraId="37A28C67" w14:textId="77777777" w:rsidTr="00C96C33">
        <w:trPr>
          <w:jc w:val="center"/>
        </w:trPr>
        <w:tc>
          <w:tcPr>
            <w:tcW w:w="975" w:type="pct"/>
            <w:vAlign w:val="center"/>
          </w:tcPr>
          <w:p w14:paraId="61FA2D08" w14:textId="77777777" w:rsidR="00C96C33" w:rsidRPr="00950F28" w:rsidRDefault="00C96C33" w:rsidP="00C96C33">
            <w:pPr>
              <w:jc w:val="center"/>
              <w:rPr>
                <w:rFonts w:ascii="華康細圓體" w:eastAsia="華康細圓體" w:hAnsi="華康細圓體"/>
              </w:rPr>
            </w:pPr>
            <w:r w:rsidRPr="00950F28">
              <w:rPr>
                <w:rFonts w:ascii="華康細圓體" w:eastAsia="華康細圓體" w:hAnsi="華康細圓體" w:hint="eastAsia"/>
              </w:rPr>
              <w:t>09:00-09:30</w:t>
            </w:r>
          </w:p>
        </w:tc>
        <w:tc>
          <w:tcPr>
            <w:tcW w:w="724" w:type="pct"/>
            <w:vMerge w:val="restart"/>
            <w:vAlign w:val="center"/>
          </w:tcPr>
          <w:p w14:paraId="559E67FE" w14:textId="77777777" w:rsidR="00C96C33" w:rsidRPr="00950F28" w:rsidRDefault="00C96C33" w:rsidP="00C96C33">
            <w:pPr>
              <w:jc w:val="center"/>
              <w:rPr>
                <w:rFonts w:ascii="華康細圓體" w:eastAsia="華康細圓體" w:hAnsi="華康細圓體" w:hint="eastAsia"/>
              </w:rPr>
            </w:pPr>
            <w:r w:rsidRPr="00950F28">
              <w:rPr>
                <w:rFonts w:ascii="華康細圓體" w:eastAsia="華康細圓體" w:hAnsi="華康細圓體" w:hint="eastAsia"/>
              </w:rPr>
              <w:t>開幕式</w:t>
            </w:r>
          </w:p>
        </w:tc>
        <w:tc>
          <w:tcPr>
            <w:tcW w:w="902" w:type="pct"/>
            <w:vMerge w:val="restart"/>
            <w:vAlign w:val="center"/>
          </w:tcPr>
          <w:p w14:paraId="39085E2E" w14:textId="77777777" w:rsidR="00C96C33" w:rsidRPr="00950F28" w:rsidRDefault="00C96C33" w:rsidP="00C96C33">
            <w:pPr>
              <w:jc w:val="center"/>
              <w:rPr>
                <w:rFonts w:ascii="華康細圓體" w:eastAsia="華康細圓體" w:hAnsi="華康細圓體"/>
              </w:rPr>
            </w:pPr>
            <w:r w:rsidRPr="00950F28">
              <w:rPr>
                <w:rFonts w:ascii="華康細圓體" w:eastAsia="華康細圓體" w:hAnsi="華康細圓體" w:hint="eastAsia"/>
              </w:rPr>
              <w:t>定義需求</w:t>
            </w:r>
          </w:p>
        </w:tc>
        <w:tc>
          <w:tcPr>
            <w:tcW w:w="819" w:type="pct"/>
            <w:vAlign w:val="center"/>
          </w:tcPr>
          <w:p w14:paraId="1111DB90" w14:textId="77777777" w:rsidR="00C96C33" w:rsidRPr="00950F28" w:rsidRDefault="00C96C33" w:rsidP="00C96C33">
            <w:pPr>
              <w:jc w:val="center"/>
              <w:rPr>
                <w:rFonts w:ascii="華康細圓體" w:eastAsia="華康細圓體" w:hAnsi="華康細圓體"/>
              </w:rPr>
            </w:pPr>
            <w:r w:rsidRPr="00950F28">
              <w:rPr>
                <w:rFonts w:ascii="華康細圓體" w:eastAsia="華康細圓體" w:hAnsi="華康細圓體" w:hint="eastAsia"/>
              </w:rPr>
              <w:t>大會演講</w:t>
            </w:r>
          </w:p>
        </w:tc>
        <w:tc>
          <w:tcPr>
            <w:tcW w:w="779" w:type="pct"/>
            <w:vMerge w:val="restart"/>
            <w:tcBorders>
              <w:bottom w:val="nil"/>
            </w:tcBorders>
            <w:vAlign w:val="center"/>
          </w:tcPr>
          <w:p w14:paraId="7520D669" w14:textId="77777777" w:rsidR="00C96C33" w:rsidRPr="00950F28" w:rsidRDefault="00C96C33" w:rsidP="00C96C33">
            <w:pPr>
              <w:jc w:val="center"/>
              <w:rPr>
                <w:rFonts w:ascii="華康細圓體" w:eastAsia="華康細圓體" w:hAnsi="華康細圓體"/>
              </w:rPr>
            </w:pPr>
            <w:r w:rsidRPr="00950F28">
              <w:rPr>
                <w:rFonts w:ascii="華康細圓體" w:eastAsia="華康細圓體" w:hAnsi="華康細圓體" w:hint="eastAsia"/>
              </w:rPr>
              <w:t>方案簡報</w:t>
            </w:r>
          </w:p>
          <w:p w14:paraId="07CE75B4" w14:textId="77777777" w:rsidR="00C96C33" w:rsidRPr="00950F28" w:rsidRDefault="00C96C33" w:rsidP="00C96C33">
            <w:pPr>
              <w:jc w:val="center"/>
              <w:rPr>
                <w:rFonts w:ascii="華康細圓體" w:eastAsia="華康細圓體" w:hAnsi="華康細圓體"/>
              </w:rPr>
            </w:pPr>
            <w:r w:rsidRPr="00950F28">
              <w:rPr>
                <w:rFonts w:ascii="華康細圓體" w:eastAsia="華康細圓體" w:hAnsi="華康細圓體" w:hint="eastAsia"/>
              </w:rPr>
              <w:t>演練</w:t>
            </w:r>
          </w:p>
        </w:tc>
        <w:tc>
          <w:tcPr>
            <w:tcW w:w="800" w:type="pct"/>
            <w:vMerge w:val="restart"/>
            <w:vAlign w:val="center"/>
          </w:tcPr>
          <w:p w14:paraId="1686421A" w14:textId="77777777" w:rsidR="00C96C33" w:rsidRPr="00950F28" w:rsidRDefault="00C96C33" w:rsidP="00C96C33">
            <w:pPr>
              <w:jc w:val="center"/>
              <w:rPr>
                <w:rFonts w:ascii="華康細圓體" w:eastAsia="華康細圓體" w:hAnsi="華康細圓體"/>
              </w:rPr>
            </w:pPr>
            <w:r w:rsidRPr="00950F28">
              <w:rPr>
                <w:rFonts w:ascii="華康細圓體" w:eastAsia="華康細圓體" w:hAnsi="華康細圓體" w:hint="eastAsia"/>
              </w:rPr>
              <w:t>歡慶時刻</w:t>
            </w:r>
          </w:p>
        </w:tc>
      </w:tr>
      <w:tr w:rsidR="00C96C33" w:rsidRPr="00950F28" w14:paraId="3F17CCFA" w14:textId="77777777" w:rsidTr="00C96C33">
        <w:trPr>
          <w:jc w:val="center"/>
        </w:trPr>
        <w:tc>
          <w:tcPr>
            <w:tcW w:w="975" w:type="pct"/>
            <w:vAlign w:val="center"/>
          </w:tcPr>
          <w:p w14:paraId="71F124A8" w14:textId="77777777" w:rsidR="00C96C33" w:rsidRPr="00950F28" w:rsidRDefault="00C96C33" w:rsidP="00C96C33">
            <w:pPr>
              <w:jc w:val="center"/>
              <w:rPr>
                <w:rFonts w:ascii="華康細圓體" w:eastAsia="華康細圓體" w:hAnsi="華康細圓體"/>
              </w:rPr>
            </w:pPr>
            <w:r w:rsidRPr="00950F28">
              <w:rPr>
                <w:rFonts w:ascii="華康細圓體" w:eastAsia="華康細圓體" w:hAnsi="華康細圓體" w:hint="eastAsia"/>
              </w:rPr>
              <w:t>09:30-10:00</w:t>
            </w:r>
          </w:p>
        </w:tc>
        <w:tc>
          <w:tcPr>
            <w:tcW w:w="724" w:type="pct"/>
            <w:vMerge/>
            <w:vAlign w:val="center"/>
          </w:tcPr>
          <w:p w14:paraId="4B1827AF" w14:textId="77777777" w:rsidR="00C96C33" w:rsidRPr="00950F28" w:rsidRDefault="00C96C33" w:rsidP="00C96C33">
            <w:pPr>
              <w:jc w:val="center"/>
              <w:rPr>
                <w:rFonts w:ascii="華康細圓體" w:eastAsia="華康細圓體" w:hAnsi="華康細圓體"/>
              </w:rPr>
            </w:pPr>
          </w:p>
        </w:tc>
        <w:tc>
          <w:tcPr>
            <w:tcW w:w="902" w:type="pct"/>
            <w:vMerge/>
            <w:vAlign w:val="center"/>
          </w:tcPr>
          <w:p w14:paraId="78B738B7" w14:textId="77777777" w:rsidR="00C96C33" w:rsidRPr="00950F28" w:rsidRDefault="00C96C33" w:rsidP="00C96C33">
            <w:pPr>
              <w:jc w:val="center"/>
              <w:rPr>
                <w:rFonts w:ascii="華康細圓體" w:eastAsia="華康細圓體" w:hAnsi="華康細圓體"/>
              </w:rPr>
            </w:pPr>
          </w:p>
        </w:tc>
        <w:tc>
          <w:tcPr>
            <w:tcW w:w="819" w:type="pct"/>
            <w:vAlign w:val="center"/>
          </w:tcPr>
          <w:p w14:paraId="2807C403" w14:textId="77777777" w:rsidR="00C96C33" w:rsidRPr="00950F28" w:rsidRDefault="00C96C33" w:rsidP="00C96C33">
            <w:pPr>
              <w:jc w:val="center"/>
              <w:rPr>
                <w:rFonts w:ascii="華康細圓體" w:eastAsia="華康細圓體" w:hAnsi="華康細圓體"/>
              </w:rPr>
            </w:pPr>
            <w:r w:rsidRPr="00950F28">
              <w:rPr>
                <w:rFonts w:ascii="華康細圓體" w:eastAsia="華康細圓體" w:hAnsi="華康細圓體" w:hint="eastAsia"/>
              </w:rPr>
              <w:t>團體合照</w:t>
            </w:r>
          </w:p>
        </w:tc>
        <w:tc>
          <w:tcPr>
            <w:tcW w:w="779" w:type="pct"/>
            <w:vMerge/>
            <w:tcBorders>
              <w:bottom w:val="single" w:sz="4" w:space="0" w:color="auto"/>
            </w:tcBorders>
            <w:vAlign w:val="center"/>
          </w:tcPr>
          <w:p w14:paraId="4CF7608F" w14:textId="77777777" w:rsidR="00C96C33" w:rsidRPr="00950F28" w:rsidRDefault="00C96C33" w:rsidP="00C96C33">
            <w:pPr>
              <w:jc w:val="center"/>
              <w:rPr>
                <w:rFonts w:ascii="華康細圓體" w:eastAsia="華康細圓體" w:hAnsi="華康細圓體"/>
              </w:rPr>
            </w:pPr>
          </w:p>
        </w:tc>
        <w:tc>
          <w:tcPr>
            <w:tcW w:w="800" w:type="pct"/>
            <w:vMerge/>
            <w:vAlign w:val="center"/>
          </w:tcPr>
          <w:p w14:paraId="49403400" w14:textId="77777777" w:rsidR="00C96C33" w:rsidRPr="00950F28" w:rsidRDefault="00C96C33" w:rsidP="00C96C33">
            <w:pPr>
              <w:jc w:val="center"/>
              <w:rPr>
                <w:rFonts w:ascii="華康細圓體" w:eastAsia="華康細圓體" w:hAnsi="華康細圓體"/>
              </w:rPr>
            </w:pPr>
          </w:p>
        </w:tc>
      </w:tr>
      <w:tr w:rsidR="00C96C33" w:rsidRPr="00950F28" w14:paraId="6635C3AB" w14:textId="77777777" w:rsidTr="00C96C33">
        <w:trPr>
          <w:jc w:val="center"/>
        </w:trPr>
        <w:tc>
          <w:tcPr>
            <w:tcW w:w="975" w:type="pct"/>
            <w:vAlign w:val="center"/>
          </w:tcPr>
          <w:p w14:paraId="0F1F58A8" w14:textId="77777777" w:rsidR="00C96C33" w:rsidRPr="00950F28" w:rsidRDefault="00C96C33" w:rsidP="00C96C33">
            <w:pPr>
              <w:jc w:val="center"/>
              <w:rPr>
                <w:rFonts w:ascii="華康細圓體" w:eastAsia="華康細圓體" w:hAnsi="華康細圓體"/>
              </w:rPr>
            </w:pPr>
            <w:r w:rsidRPr="00950F28">
              <w:rPr>
                <w:rFonts w:ascii="華康細圓體" w:eastAsia="華康細圓體" w:hAnsi="華康細圓體" w:hint="eastAsia"/>
              </w:rPr>
              <w:t>10:00-10:30</w:t>
            </w:r>
          </w:p>
        </w:tc>
        <w:tc>
          <w:tcPr>
            <w:tcW w:w="724" w:type="pct"/>
            <w:vMerge w:val="restart"/>
            <w:vAlign w:val="center"/>
          </w:tcPr>
          <w:p w14:paraId="4098E399" w14:textId="77777777" w:rsidR="00C96C33" w:rsidRPr="00950F28" w:rsidRDefault="00C96C33" w:rsidP="00C96C33">
            <w:pPr>
              <w:jc w:val="center"/>
              <w:rPr>
                <w:rFonts w:ascii="華康細圓體" w:eastAsia="華康細圓體" w:hAnsi="華康細圓體"/>
              </w:rPr>
            </w:pPr>
            <w:r w:rsidRPr="00950F28">
              <w:rPr>
                <w:rFonts w:ascii="華康細圓體" w:eastAsia="華康細圓體" w:hAnsi="華康細圓體" w:hint="eastAsia"/>
              </w:rPr>
              <w:t>團隊建立</w:t>
            </w:r>
          </w:p>
        </w:tc>
        <w:tc>
          <w:tcPr>
            <w:tcW w:w="902" w:type="pct"/>
            <w:vMerge w:val="restart"/>
            <w:vAlign w:val="center"/>
          </w:tcPr>
          <w:p w14:paraId="446031C2" w14:textId="77777777" w:rsidR="00C96C33" w:rsidRPr="00950F28" w:rsidRDefault="00C96C33" w:rsidP="00C96C33">
            <w:pPr>
              <w:jc w:val="center"/>
              <w:rPr>
                <w:rFonts w:ascii="華康細圓體" w:eastAsia="華康細圓體" w:hAnsi="華康細圓體"/>
              </w:rPr>
            </w:pPr>
            <w:r w:rsidRPr="00950F28">
              <w:rPr>
                <w:rFonts w:ascii="華康細圓體" w:eastAsia="華康細圓體" w:hAnsi="華康細圓體" w:hint="eastAsia"/>
              </w:rPr>
              <w:t>創意發想</w:t>
            </w:r>
          </w:p>
        </w:tc>
        <w:tc>
          <w:tcPr>
            <w:tcW w:w="819" w:type="pct"/>
            <w:vMerge w:val="restart"/>
            <w:vAlign w:val="center"/>
          </w:tcPr>
          <w:p w14:paraId="3961BCC3" w14:textId="77777777" w:rsidR="00C96C33" w:rsidRDefault="00C96C33" w:rsidP="00C96C33">
            <w:pPr>
              <w:jc w:val="center"/>
              <w:rPr>
                <w:rFonts w:ascii="華康細圓體" w:eastAsia="華康細圓體" w:hAnsi="華康細圓體"/>
              </w:rPr>
            </w:pPr>
            <w:r w:rsidRPr="00950F28">
              <w:rPr>
                <w:rFonts w:ascii="華康細圓體" w:eastAsia="華康細圓體" w:hAnsi="華康細圓體" w:hint="eastAsia"/>
              </w:rPr>
              <w:t>撰寫</w:t>
            </w:r>
          </w:p>
          <w:p w14:paraId="75936425" w14:textId="77777777" w:rsidR="00C96C33" w:rsidRPr="00950F28" w:rsidRDefault="00C96C33" w:rsidP="00C96C33">
            <w:pPr>
              <w:jc w:val="center"/>
              <w:rPr>
                <w:rFonts w:ascii="華康細圓體" w:eastAsia="華康細圓體" w:hAnsi="華康細圓體"/>
              </w:rPr>
            </w:pPr>
            <w:r w:rsidRPr="00950F28">
              <w:rPr>
                <w:rFonts w:ascii="華康細圓體" w:eastAsia="華康細圓體" w:hAnsi="華康細圓體" w:hint="eastAsia"/>
              </w:rPr>
              <w:t>行動方案</w:t>
            </w:r>
          </w:p>
        </w:tc>
        <w:tc>
          <w:tcPr>
            <w:tcW w:w="779" w:type="pct"/>
            <w:vMerge w:val="restart"/>
            <w:tcBorders>
              <w:bottom w:val="nil"/>
            </w:tcBorders>
            <w:vAlign w:val="center"/>
          </w:tcPr>
          <w:p w14:paraId="3275E171" w14:textId="77777777" w:rsidR="00C96C33" w:rsidRPr="00950F28" w:rsidRDefault="00C96C33" w:rsidP="00C96C33">
            <w:pPr>
              <w:jc w:val="center"/>
              <w:rPr>
                <w:rFonts w:ascii="華康細圓體" w:eastAsia="華康細圓體" w:hAnsi="華康細圓體"/>
              </w:rPr>
            </w:pPr>
            <w:r w:rsidRPr="00950F28">
              <w:rPr>
                <w:rFonts w:ascii="華康細圓體" w:eastAsia="華康細圓體" w:hAnsi="華康細圓體" w:hint="eastAsia"/>
              </w:rPr>
              <w:t>成果發表</w:t>
            </w:r>
          </w:p>
        </w:tc>
        <w:tc>
          <w:tcPr>
            <w:tcW w:w="800" w:type="pct"/>
            <w:vMerge/>
            <w:vAlign w:val="center"/>
          </w:tcPr>
          <w:p w14:paraId="6F568B95" w14:textId="77777777" w:rsidR="00C96C33" w:rsidRPr="00950F28" w:rsidRDefault="00C96C33" w:rsidP="00C96C33">
            <w:pPr>
              <w:jc w:val="center"/>
              <w:rPr>
                <w:rFonts w:ascii="華康細圓體" w:eastAsia="華康細圓體" w:hAnsi="華康細圓體"/>
              </w:rPr>
            </w:pPr>
          </w:p>
        </w:tc>
      </w:tr>
      <w:tr w:rsidR="00C96C33" w:rsidRPr="00950F28" w14:paraId="4E6F11C2" w14:textId="77777777" w:rsidTr="00C96C33">
        <w:trPr>
          <w:jc w:val="center"/>
        </w:trPr>
        <w:tc>
          <w:tcPr>
            <w:tcW w:w="975" w:type="pct"/>
            <w:vAlign w:val="center"/>
          </w:tcPr>
          <w:p w14:paraId="37A070BB" w14:textId="77777777" w:rsidR="00C96C33" w:rsidRPr="00950F28" w:rsidRDefault="00C96C33" w:rsidP="00C96C33">
            <w:pPr>
              <w:jc w:val="center"/>
              <w:rPr>
                <w:rFonts w:ascii="華康細圓體" w:eastAsia="華康細圓體" w:hAnsi="華康細圓體"/>
              </w:rPr>
            </w:pPr>
            <w:r w:rsidRPr="00950F28">
              <w:rPr>
                <w:rFonts w:ascii="華康細圓體" w:eastAsia="華康細圓體" w:hAnsi="華康細圓體" w:hint="eastAsia"/>
              </w:rPr>
              <w:t>10:30-11:00</w:t>
            </w:r>
          </w:p>
        </w:tc>
        <w:tc>
          <w:tcPr>
            <w:tcW w:w="724" w:type="pct"/>
            <w:vMerge/>
            <w:vAlign w:val="center"/>
          </w:tcPr>
          <w:p w14:paraId="21118835" w14:textId="77777777" w:rsidR="00C96C33" w:rsidRPr="00950F28" w:rsidRDefault="00C96C33" w:rsidP="00C96C33">
            <w:pPr>
              <w:jc w:val="center"/>
              <w:rPr>
                <w:rFonts w:ascii="華康細圓體" w:eastAsia="華康細圓體" w:hAnsi="華康細圓體"/>
              </w:rPr>
            </w:pPr>
          </w:p>
        </w:tc>
        <w:tc>
          <w:tcPr>
            <w:tcW w:w="902" w:type="pct"/>
            <w:vMerge/>
            <w:vAlign w:val="center"/>
          </w:tcPr>
          <w:p w14:paraId="38A31DAA" w14:textId="77777777" w:rsidR="00C96C33" w:rsidRPr="00950F28" w:rsidRDefault="00C96C33" w:rsidP="00C96C33">
            <w:pPr>
              <w:jc w:val="center"/>
              <w:rPr>
                <w:rFonts w:ascii="華康細圓體" w:eastAsia="華康細圓體" w:hAnsi="華康細圓體"/>
              </w:rPr>
            </w:pPr>
          </w:p>
        </w:tc>
        <w:tc>
          <w:tcPr>
            <w:tcW w:w="819" w:type="pct"/>
            <w:vMerge/>
            <w:vAlign w:val="center"/>
          </w:tcPr>
          <w:p w14:paraId="64B5D660" w14:textId="77777777" w:rsidR="00C96C33" w:rsidRPr="00950F28" w:rsidRDefault="00C96C33" w:rsidP="00C96C33">
            <w:pPr>
              <w:jc w:val="center"/>
              <w:rPr>
                <w:rFonts w:ascii="華康細圓體" w:eastAsia="華康細圓體" w:hAnsi="華康細圓體"/>
              </w:rPr>
            </w:pPr>
          </w:p>
        </w:tc>
        <w:tc>
          <w:tcPr>
            <w:tcW w:w="779" w:type="pct"/>
            <w:vMerge/>
            <w:tcBorders>
              <w:bottom w:val="nil"/>
            </w:tcBorders>
            <w:vAlign w:val="center"/>
          </w:tcPr>
          <w:p w14:paraId="2EEE15FD" w14:textId="77777777" w:rsidR="00C96C33" w:rsidRPr="00950F28" w:rsidRDefault="00C96C33" w:rsidP="00C96C33">
            <w:pPr>
              <w:jc w:val="center"/>
              <w:rPr>
                <w:rFonts w:ascii="華康細圓體" w:eastAsia="華康細圓體" w:hAnsi="華康細圓體"/>
              </w:rPr>
            </w:pPr>
          </w:p>
        </w:tc>
        <w:tc>
          <w:tcPr>
            <w:tcW w:w="800" w:type="pct"/>
            <w:vMerge/>
            <w:vAlign w:val="center"/>
          </w:tcPr>
          <w:p w14:paraId="7ECE6113" w14:textId="77777777" w:rsidR="00C96C33" w:rsidRPr="00950F28" w:rsidRDefault="00C96C33" w:rsidP="00C96C33">
            <w:pPr>
              <w:jc w:val="center"/>
              <w:rPr>
                <w:rFonts w:ascii="華康細圓體" w:eastAsia="華康細圓體" w:hAnsi="華康細圓體"/>
              </w:rPr>
            </w:pPr>
          </w:p>
        </w:tc>
      </w:tr>
      <w:tr w:rsidR="00C96C33" w:rsidRPr="00950F28" w14:paraId="6E33356F" w14:textId="77777777" w:rsidTr="00C96C33">
        <w:trPr>
          <w:jc w:val="center"/>
        </w:trPr>
        <w:tc>
          <w:tcPr>
            <w:tcW w:w="975" w:type="pct"/>
            <w:vAlign w:val="center"/>
          </w:tcPr>
          <w:p w14:paraId="1609230F" w14:textId="77777777" w:rsidR="00C96C33" w:rsidRPr="00950F28" w:rsidRDefault="00C96C33" w:rsidP="00C96C33">
            <w:pPr>
              <w:jc w:val="center"/>
              <w:rPr>
                <w:rFonts w:ascii="華康細圓體" w:eastAsia="華康細圓體" w:hAnsi="華康細圓體"/>
              </w:rPr>
            </w:pPr>
            <w:r w:rsidRPr="00950F28">
              <w:rPr>
                <w:rFonts w:ascii="華康細圓體" w:eastAsia="華康細圓體" w:hAnsi="華康細圓體" w:hint="eastAsia"/>
              </w:rPr>
              <w:t>11:00-11:30</w:t>
            </w:r>
          </w:p>
        </w:tc>
        <w:tc>
          <w:tcPr>
            <w:tcW w:w="724" w:type="pct"/>
            <w:vMerge/>
            <w:vAlign w:val="center"/>
          </w:tcPr>
          <w:p w14:paraId="7792B948" w14:textId="77777777" w:rsidR="00C96C33" w:rsidRPr="00950F28" w:rsidRDefault="00C96C33" w:rsidP="00C96C33">
            <w:pPr>
              <w:jc w:val="center"/>
              <w:rPr>
                <w:rFonts w:ascii="華康細圓體" w:eastAsia="華康細圓體" w:hAnsi="華康細圓體"/>
              </w:rPr>
            </w:pPr>
          </w:p>
        </w:tc>
        <w:tc>
          <w:tcPr>
            <w:tcW w:w="902" w:type="pct"/>
            <w:vMerge/>
            <w:vAlign w:val="center"/>
          </w:tcPr>
          <w:p w14:paraId="52DB0042" w14:textId="77777777" w:rsidR="00C96C33" w:rsidRPr="00950F28" w:rsidRDefault="00C96C33" w:rsidP="00C96C33">
            <w:pPr>
              <w:jc w:val="center"/>
              <w:rPr>
                <w:rFonts w:ascii="華康細圓體" w:eastAsia="華康細圓體" w:hAnsi="華康細圓體"/>
              </w:rPr>
            </w:pPr>
          </w:p>
        </w:tc>
        <w:tc>
          <w:tcPr>
            <w:tcW w:w="819" w:type="pct"/>
            <w:vMerge/>
            <w:vAlign w:val="center"/>
          </w:tcPr>
          <w:p w14:paraId="36A5BC9E" w14:textId="77777777" w:rsidR="00C96C33" w:rsidRPr="00950F28" w:rsidRDefault="00C96C33" w:rsidP="00C96C33">
            <w:pPr>
              <w:jc w:val="center"/>
              <w:rPr>
                <w:rFonts w:ascii="華康細圓體" w:eastAsia="華康細圓體" w:hAnsi="華康細圓體"/>
              </w:rPr>
            </w:pPr>
          </w:p>
        </w:tc>
        <w:tc>
          <w:tcPr>
            <w:tcW w:w="779" w:type="pct"/>
            <w:vMerge/>
            <w:tcBorders>
              <w:bottom w:val="nil"/>
            </w:tcBorders>
            <w:vAlign w:val="center"/>
          </w:tcPr>
          <w:p w14:paraId="0F41CEAC" w14:textId="77777777" w:rsidR="00C96C33" w:rsidRPr="00950F28" w:rsidRDefault="00C96C33" w:rsidP="00C96C33">
            <w:pPr>
              <w:jc w:val="center"/>
              <w:rPr>
                <w:rFonts w:ascii="華康細圓體" w:eastAsia="華康細圓體" w:hAnsi="華康細圓體"/>
              </w:rPr>
            </w:pPr>
          </w:p>
        </w:tc>
        <w:tc>
          <w:tcPr>
            <w:tcW w:w="800" w:type="pct"/>
            <w:vMerge w:val="restart"/>
            <w:vAlign w:val="center"/>
          </w:tcPr>
          <w:p w14:paraId="6AA244B8" w14:textId="77777777" w:rsidR="00C96C33" w:rsidRPr="00950F28" w:rsidRDefault="00C96C33" w:rsidP="00C96C33">
            <w:pPr>
              <w:jc w:val="center"/>
              <w:rPr>
                <w:rFonts w:ascii="華康細圓體" w:eastAsia="華康細圓體" w:hAnsi="華康細圓體"/>
              </w:rPr>
            </w:pPr>
            <w:r w:rsidRPr="00950F28">
              <w:rPr>
                <w:rFonts w:ascii="華康細圓體" w:eastAsia="華康細圓體" w:hAnsi="華康細圓體" w:hint="eastAsia"/>
              </w:rPr>
              <w:t>閉幕式</w:t>
            </w:r>
          </w:p>
        </w:tc>
      </w:tr>
      <w:tr w:rsidR="00C96C33" w:rsidRPr="00950F28" w14:paraId="0A143B72" w14:textId="77777777" w:rsidTr="00C96C33">
        <w:trPr>
          <w:jc w:val="center"/>
        </w:trPr>
        <w:tc>
          <w:tcPr>
            <w:tcW w:w="975" w:type="pct"/>
            <w:vAlign w:val="center"/>
          </w:tcPr>
          <w:p w14:paraId="3D95E76C" w14:textId="77777777" w:rsidR="00C96C33" w:rsidRPr="00950F28" w:rsidRDefault="00C96C33" w:rsidP="00C96C33">
            <w:pPr>
              <w:jc w:val="center"/>
              <w:rPr>
                <w:rFonts w:ascii="華康細圓體" w:eastAsia="華康細圓體" w:hAnsi="華康細圓體"/>
              </w:rPr>
            </w:pPr>
            <w:r w:rsidRPr="00950F28">
              <w:rPr>
                <w:rFonts w:ascii="華康細圓體" w:eastAsia="華康細圓體" w:hAnsi="華康細圓體" w:hint="eastAsia"/>
              </w:rPr>
              <w:t>11:30-12:00</w:t>
            </w:r>
          </w:p>
        </w:tc>
        <w:tc>
          <w:tcPr>
            <w:tcW w:w="724" w:type="pct"/>
            <w:vMerge/>
            <w:vAlign w:val="center"/>
          </w:tcPr>
          <w:p w14:paraId="3ADBFD11" w14:textId="77777777" w:rsidR="00C96C33" w:rsidRPr="00950F28" w:rsidRDefault="00C96C33" w:rsidP="00C96C33">
            <w:pPr>
              <w:jc w:val="center"/>
              <w:rPr>
                <w:rFonts w:ascii="華康細圓體" w:eastAsia="華康細圓體" w:hAnsi="華康細圓體"/>
              </w:rPr>
            </w:pPr>
          </w:p>
        </w:tc>
        <w:tc>
          <w:tcPr>
            <w:tcW w:w="902" w:type="pct"/>
            <w:vMerge/>
            <w:vAlign w:val="center"/>
          </w:tcPr>
          <w:p w14:paraId="24883F0F" w14:textId="77777777" w:rsidR="00C96C33" w:rsidRPr="00950F28" w:rsidRDefault="00C96C33" w:rsidP="00C96C33">
            <w:pPr>
              <w:jc w:val="center"/>
              <w:rPr>
                <w:rFonts w:ascii="華康細圓體" w:eastAsia="華康細圓體" w:hAnsi="華康細圓體"/>
              </w:rPr>
            </w:pPr>
          </w:p>
        </w:tc>
        <w:tc>
          <w:tcPr>
            <w:tcW w:w="819" w:type="pct"/>
            <w:vMerge/>
            <w:vAlign w:val="center"/>
          </w:tcPr>
          <w:p w14:paraId="19E7D9AD" w14:textId="77777777" w:rsidR="00C96C33" w:rsidRPr="00950F28" w:rsidRDefault="00C96C33" w:rsidP="00C96C33">
            <w:pPr>
              <w:jc w:val="center"/>
              <w:rPr>
                <w:rFonts w:ascii="華康細圓體" w:eastAsia="華康細圓體" w:hAnsi="華康細圓體"/>
              </w:rPr>
            </w:pPr>
          </w:p>
        </w:tc>
        <w:tc>
          <w:tcPr>
            <w:tcW w:w="779" w:type="pct"/>
            <w:vMerge/>
            <w:tcBorders>
              <w:bottom w:val="nil"/>
            </w:tcBorders>
            <w:vAlign w:val="center"/>
          </w:tcPr>
          <w:p w14:paraId="6E96704D" w14:textId="77777777" w:rsidR="00C96C33" w:rsidRPr="00950F28" w:rsidRDefault="00C96C33" w:rsidP="00C96C33">
            <w:pPr>
              <w:jc w:val="center"/>
              <w:rPr>
                <w:rFonts w:ascii="華康細圓體" w:eastAsia="華康細圓體" w:hAnsi="華康細圓體"/>
              </w:rPr>
            </w:pPr>
          </w:p>
        </w:tc>
        <w:tc>
          <w:tcPr>
            <w:tcW w:w="800" w:type="pct"/>
            <w:vMerge/>
            <w:vAlign w:val="center"/>
          </w:tcPr>
          <w:p w14:paraId="1C5F2B7E" w14:textId="77777777" w:rsidR="00C96C33" w:rsidRPr="00950F28" w:rsidRDefault="00C96C33" w:rsidP="00C96C33">
            <w:pPr>
              <w:jc w:val="center"/>
              <w:rPr>
                <w:rFonts w:ascii="華康細圓體" w:eastAsia="華康細圓體" w:hAnsi="華康細圓體"/>
              </w:rPr>
            </w:pPr>
          </w:p>
        </w:tc>
      </w:tr>
      <w:tr w:rsidR="00C96C33" w:rsidRPr="00950F28" w14:paraId="6F990F59" w14:textId="77777777" w:rsidTr="00C96C33">
        <w:trPr>
          <w:jc w:val="center"/>
        </w:trPr>
        <w:tc>
          <w:tcPr>
            <w:tcW w:w="975" w:type="pct"/>
            <w:vAlign w:val="center"/>
          </w:tcPr>
          <w:p w14:paraId="45394082" w14:textId="77777777" w:rsidR="00C96C33" w:rsidRPr="00950F28" w:rsidRDefault="00C96C33" w:rsidP="00C96C33">
            <w:pPr>
              <w:jc w:val="center"/>
              <w:rPr>
                <w:rFonts w:ascii="華康細圓體" w:eastAsia="華康細圓體" w:hAnsi="華康細圓體"/>
              </w:rPr>
            </w:pPr>
            <w:r w:rsidRPr="00950F28">
              <w:rPr>
                <w:rFonts w:ascii="華康細圓體" w:eastAsia="華康細圓體" w:hAnsi="華康細圓體" w:hint="eastAsia"/>
              </w:rPr>
              <w:t>12:00-12:30</w:t>
            </w:r>
          </w:p>
        </w:tc>
        <w:tc>
          <w:tcPr>
            <w:tcW w:w="1626" w:type="pct"/>
            <w:gridSpan w:val="2"/>
            <w:vMerge w:val="restart"/>
            <w:vAlign w:val="center"/>
          </w:tcPr>
          <w:p w14:paraId="406C88A1" w14:textId="77777777" w:rsidR="00C96C33" w:rsidRPr="00950F28" w:rsidRDefault="00C96C33" w:rsidP="00C96C33">
            <w:pPr>
              <w:jc w:val="center"/>
              <w:rPr>
                <w:rFonts w:ascii="華康細圓體" w:eastAsia="華康細圓體" w:hAnsi="華康細圓體"/>
              </w:rPr>
            </w:pPr>
            <w:r w:rsidRPr="00950F28">
              <w:rPr>
                <w:rFonts w:ascii="華康細圓體" w:eastAsia="華康細圓體" w:hAnsi="華康細圓體" w:hint="eastAsia"/>
              </w:rPr>
              <w:t>午餐/休息</w:t>
            </w:r>
          </w:p>
        </w:tc>
        <w:tc>
          <w:tcPr>
            <w:tcW w:w="819" w:type="pct"/>
            <w:vMerge w:val="restart"/>
            <w:vAlign w:val="center"/>
          </w:tcPr>
          <w:p w14:paraId="1EC25451" w14:textId="77777777" w:rsidR="00C96C33" w:rsidRPr="00950F28" w:rsidRDefault="00C96C33" w:rsidP="00C96C33">
            <w:pPr>
              <w:jc w:val="center"/>
              <w:rPr>
                <w:rFonts w:ascii="華康細圓體" w:eastAsia="華康細圓體" w:hAnsi="華康細圓體"/>
              </w:rPr>
            </w:pPr>
            <w:r w:rsidRPr="00950F28">
              <w:rPr>
                <w:rFonts w:ascii="華康細圓體" w:eastAsia="華康細圓體" w:hAnsi="華康細圓體" w:hint="eastAsia"/>
              </w:rPr>
              <w:t>外出</w:t>
            </w:r>
          </w:p>
          <w:p w14:paraId="20297A60" w14:textId="77777777" w:rsidR="00C96C33" w:rsidRPr="00950F28" w:rsidRDefault="00C96C33" w:rsidP="00C96C33">
            <w:pPr>
              <w:jc w:val="center"/>
              <w:rPr>
                <w:rFonts w:ascii="華康細圓體" w:eastAsia="華康細圓體" w:hAnsi="華康細圓體"/>
              </w:rPr>
            </w:pPr>
            <w:r w:rsidRPr="00950F28">
              <w:rPr>
                <w:rFonts w:ascii="華康細圓體" w:eastAsia="華康細圓體" w:hAnsi="華康細圓體" w:hint="eastAsia"/>
              </w:rPr>
              <w:t>午餐自理</w:t>
            </w:r>
          </w:p>
        </w:tc>
        <w:tc>
          <w:tcPr>
            <w:tcW w:w="779" w:type="pct"/>
            <w:vMerge w:val="restart"/>
            <w:vAlign w:val="center"/>
          </w:tcPr>
          <w:p w14:paraId="72486B45" w14:textId="77777777" w:rsidR="00C96C33" w:rsidRPr="00950F28" w:rsidRDefault="00C96C33" w:rsidP="00C96C33">
            <w:pPr>
              <w:jc w:val="center"/>
              <w:rPr>
                <w:rFonts w:ascii="華康細圓體" w:eastAsia="華康細圓體" w:hAnsi="華康細圓體"/>
              </w:rPr>
            </w:pPr>
            <w:r w:rsidRPr="00950F28">
              <w:rPr>
                <w:rFonts w:ascii="華康細圓體" w:eastAsia="華康細圓體" w:hAnsi="華康細圓體" w:hint="eastAsia"/>
              </w:rPr>
              <w:t>午餐/休息</w:t>
            </w:r>
          </w:p>
        </w:tc>
        <w:tc>
          <w:tcPr>
            <w:tcW w:w="800" w:type="pct"/>
            <w:vMerge w:val="restart"/>
            <w:vAlign w:val="center"/>
          </w:tcPr>
          <w:p w14:paraId="5F483152" w14:textId="77777777" w:rsidR="00C96C33" w:rsidRPr="00950F28" w:rsidRDefault="00C96C33" w:rsidP="00C96C33">
            <w:pPr>
              <w:jc w:val="center"/>
              <w:rPr>
                <w:rFonts w:ascii="華康細圓體" w:eastAsia="華康細圓體" w:hAnsi="華康細圓體"/>
              </w:rPr>
            </w:pPr>
            <w:proofErr w:type="gramStart"/>
            <w:r w:rsidRPr="00950F28">
              <w:rPr>
                <w:rFonts w:ascii="華康細圓體" w:eastAsia="華康細圓體" w:hAnsi="華康細圓體" w:hint="eastAsia"/>
              </w:rPr>
              <w:t>歸賦</w:t>
            </w:r>
            <w:proofErr w:type="gramEnd"/>
          </w:p>
        </w:tc>
      </w:tr>
      <w:tr w:rsidR="00C96C33" w:rsidRPr="00950F28" w14:paraId="4426174C" w14:textId="77777777" w:rsidTr="00C96C33">
        <w:trPr>
          <w:jc w:val="center"/>
        </w:trPr>
        <w:tc>
          <w:tcPr>
            <w:tcW w:w="975" w:type="pct"/>
            <w:vAlign w:val="center"/>
          </w:tcPr>
          <w:p w14:paraId="5DEEAD23" w14:textId="77777777" w:rsidR="00C96C33" w:rsidRPr="00950F28" w:rsidRDefault="00C96C33" w:rsidP="00C96C33">
            <w:pPr>
              <w:jc w:val="center"/>
              <w:rPr>
                <w:rFonts w:ascii="華康細圓體" w:eastAsia="華康細圓體" w:hAnsi="華康細圓體"/>
              </w:rPr>
            </w:pPr>
            <w:r w:rsidRPr="00950F28">
              <w:rPr>
                <w:rFonts w:ascii="華康細圓體" w:eastAsia="華康細圓體" w:hAnsi="華康細圓體" w:hint="eastAsia"/>
              </w:rPr>
              <w:t>12:30-13:00</w:t>
            </w:r>
          </w:p>
        </w:tc>
        <w:tc>
          <w:tcPr>
            <w:tcW w:w="1626" w:type="pct"/>
            <w:gridSpan w:val="2"/>
            <w:vMerge/>
            <w:vAlign w:val="center"/>
          </w:tcPr>
          <w:p w14:paraId="2874EF75" w14:textId="77777777" w:rsidR="00C96C33" w:rsidRPr="00950F28" w:rsidRDefault="00C96C33" w:rsidP="00C96C33">
            <w:pPr>
              <w:jc w:val="center"/>
              <w:rPr>
                <w:rFonts w:ascii="華康細圓體" w:eastAsia="華康細圓體" w:hAnsi="華康細圓體"/>
              </w:rPr>
            </w:pPr>
          </w:p>
        </w:tc>
        <w:tc>
          <w:tcPr>
            <w:tcW w:w="819" w:type="pct"/>
            <w:vMerge/>
            <w:vAlign w:val="center"/>
          </w:tcPr>
          <w:p w14:paraId="291329E1" w14:textId="77777777" w:rsidR="00C96C33" w:rsidRPr="00950F28" w:rsidRDefault="00C96C33" w:rsidP="00C96C33">
            <w:pPr>
              <w:jc w:val="center"/>
              <w:rPr>
                <w:rFonts w:ascii="華康細圓體" w:eastAsia="華康細圓體" w:hAnsi="華康細圓體"/>
              </w:rPr>
            </w:pPr>
          </w:p>
        </w:tc>
        <w:tc>
          <w:tcPr>
            <w:tcW w:w="779" w:type="pct"/>
            <w:vMerge/>
            <w:vAlign w:val="center"/>
          </w:tcPr>
          <w:p w14:paraId="5F3A766D" w14:textId="77777777" w:rsidR="00C96C33" w:rsidRPr="00950F28" w:rsidRDefault="00C96C33" w:rsidP="00C96C33">
            <w:pPr>
              <w:jc w:val="center"/>
              <w:rPr>
                <w:rFonts w:ascii="華康細圓體" w:eastAsia="華康細圓體" w:hAnsi="華康細圓體"/>
              </w:rPr>
            </w:pPr>
          </w:p>
        </w:tc>
        <w:tc>
          <w:tcPr>
            <w:tcW w:w="800" w:type="pct"/>
            <w:vMerge/>
            <w:vAlign w:val="center"/>
          </w:tcPr>
          <w:p w14:paraId="60DE1DB2" w14:textId="77777777" w:rsidR="00C96C33" w:rsidRPr="00950F28" w:rsidRDefault="00C96C33" w:rsidP="00C96C33">
            <w:pPr>
              <w:jc w:val="center"/>
              <w:rPr>
                <w:rFonts w:ascii="華康細圓體" w:eastAsia="華康細圓體" w:hAnsi="華康細圓體"/>
              </w:rPr>
            </w:pPr>
          </w:p>
        </w:tc>
      </w:tr>
      <w:tr w:rsidR="00C96C33" w:rsidRPr="00950F28" w14:paraId="1A966BE9" w14:textId="77777777" w:rsidTr="00C96C33">
        <w:trPr>
          <w:jc w:val="center"/>
        </w:trPr>
        <w:tc>
          <w:tcPr>
            <w:tcW w:w="975" w:type="pct"/>
            <w:vAlign w:val="center"/>
          </w:tcPr>
          <w:p w14:paraId="04588C17" w14:textId="77777777" w:rsidR="00C96C33" w:rsidRPr="00950F28" w:rsidRDefault="00C96C33" w:rsidP="00C96C33">
            <w:pPr>
              <w:jc w:val="center"/>
              <w:rPr>
                <w:rFonts w:ascii="華康細圓體" w:eastAsia="華康細圓體" w:hAnsi="華康細圓體"/>
              </w:rPr>
            </w:pPr>
            <w:r w:rsidRPr="00950F28">
              <w:rPr>
                <w:rFonts w:ascii="華康細圓體" w:eastAsia="華康細圓體" w:hAnsi="華康細圓體" w:hint="eastAsia"/>
              </w:rPr>
              <w:t>13:00-13:30</w:t>
            </w:r>
          </w:p>
        </w:tc>
        <w:tc>
          <w:tcPr>
            <w:tcW w:w="1626" w:type="pct"/>
            <w:gridSpan w:val="2"/>
            <w:vMerge/>
            <w:vAlign w:val="center"/>
          </w:tcPr>
          <w:p w14:paraId="5402FAC9" w14:textId="77777777" w:rsidR="00C96C33" w:rsidRPr="00950F28" w:rsidRDefault="00C96C33" w:rsidP="00C96C33">
            <w:pPr>
              <w:jc w:val="center"/>
              <w:rPr>
                <w:rFonts w:ascii="華康細圓體" w:eastAsia="華康細圓體" w:hAnsi="華康細圓體"/>
              </w:rPr>
            </w:pPr>
          </w:p>
        </w:tc>
        <w:tc>
          <w:tcPr>
            <w:tcW w:w="819" w:type="pct"/>
            <w:vMerge/>
            <w:vAlign w:val="center"/>
          </w:tcPr>
          <w:p w14:paraId="115BE636" w14:textId="77777777" w:rsidR="00C96C33" w:rsidRPr="00950F28" w:rsidRDefault="00C96C33" w:rsidP="00C96C33">
            <w:pPr>
              <w:jc w:val="center"/>
              <w:rPr>
                <w:rFonts w:ascii="華康細圓體" w:eastAsia="華康細圓體" w:hAnsi="華康細圓體"/>
              </w:rPr>
            </w:pPr>
          </w:p>
        </w:tc>
        <w:tc>
          <w:tcPr>
            <w:tcW w:w="779" w:type="pct"/>
            <w:vMerge/>
            <w:vAlign w:val="center"/>
          </w:tcPr>
          <w:p w14:paraId="0D9B5C65" w14:textId="77777777" w:rsidR="00C96C33" w:rsidRPr="00950F28" w:rsidRDefault="00C96C33" w:rsidP="00C96C33">
            <w:pPr>
              <w:jc w:val="center"/>
              <w:rPr>
                <w:rFonts w:ascii="華康細圓體" w:eastAsia="華康細圓體" w:hAnsi="華康細圓體"/>
              </w:rPr>
            </w:pPr>
          </w:p>
        </w:tc>
        <w:tc>
          <w:tcPr>
            <w:tcW w:w="800" w:type="pct"/>
            <w:vMerge/>
            <w:vAlign w:val="center"/>
          </w:tcPr>
          <w:p w14:paraId="1C3439B4" w14:textId="77777777" w:rsidR="00C96C33" w:rsidRPr="00950F28" w:rsidRDefault="00C96C33" w:rsidP="00C96C33">
            <w:pPr>
              <w:jc w:val="center"/>
              <w:rPr>
                <w:rFonts w:ascii="華康細圓體" w:eastAsia="華康細圓體" w:hAnsi="華康細圓體"/>
              </w:rPr>
            </w:pPr>
          </w:p>
        </w:tc>
      </w:tr>
      <w:tr w:rsidR="00C96C33" w:rsidRPr="00950F28" w14:paraId="55E7BFB7" w14:textId="77777777" w:rsidTr="00C96C33">
        <w:trPr>
          <w:trHeight w:val="1160"/>
          <w:jc w:val="center"/>
        </w:trPr>
        <w:tc>
          <w:tcPr>
            <w:tcW w:w="975" w:type="pct"/>
            <w:vAlign w:val="center"/>
          </w:tcPr>
          <w:p w14:paraId="17B681FE" w14:textId="77777777" w:rsidR="00C96C33" w:rsidRPr="00950F28" w:rsidRDefault="00C96C33" w:rsidP="00C96C33">
            <w:pPr>
              <w:jc w:val="center"/>
              <w:rPr>
                <w:rFonts w:ascii="華康細圓體" w:eastAsia="華康細圓體" w:hAnsi="華康細圓體"/>
              </w:rPr>
            </w:pPr>
            <w:r w:rsidRPr="00950F28">
              <w:rPr>
                <w:rFonts w:ascii="華康細圓體" w:eastAsia="華康細圓體" w:hAnsi="華康細圓體" w:hint="eastAsia"/>
              </w:rPr>
              <w:t>13:30-14:00</w:t>
            </w:r>
          </w:p>
        </w:tc>
        <w:tc>
          <w:tcPr>
            <w:tcW w:w="724" w:type="pct"/>
            <w:vMerge w:val="restart"/>
            <w:vAlign w:val="center"/>
          </w:tcPr>
          <w:p w14:paraId="4FA5B787" w14:textId="77777777" w:rsidR="00C96C33" w:rsidRPr="00950F28" w:rsidRDefault="00C96C33" w:rsidP="00C96C33">
            <w:pPr>
              <w:jc w:val="center"/>
              <w:rPr>
                <w:rFonts w:ascii="華康細圓體" w:eastAsia="華康細圓體" w:hAnsi="華康細圓體"/>
              </w:rPr>
            </w:pPr>
            <w:r w:rsidRPr="00950F28">
              <w:rPr>
                <w:rFonts w:ascii="華康細圓體" w:eastAsia="華康細圓體" w:hAnsi="華康細圓體" w:hint="eastAsia"/>
              </w:rPr>
              <w:t>設計思考的應用</w:t>
            </w:r>
          </w:p>
        </w:tc>
        <w:tc>
          <w:tcPr>
            <w:tcW w:w="902" w:type="pct"/>
            <w:vMerge w:val="restart"/>
            <w:vAlign w:val="center"/>
          </w:tcPr>
          <w:p w14:paraId="237E901C" w14:textId="77777777" w:rsidR="00C96C33" w:rsidRPr="00950F28" w:rsidRDefault="00C96C33" w:rsidP="00C96C33">
            <w:pPr>
              <w:snapToGrid w:val="0"/>
              <w:spacing w:beforeLines="50" w:before="120"/>
              <w:rPr>
                <w:rFonts w:ascii="華康細圓體" w:eastAsia="華康細圓體" w:hAnsi="華康細圓體"/>
                <w:sz w:val="20"/>
                <w:szCs w:val="20"/>
              </w:rPr>
            </w:pPr>
            <w:r w:rsidRPr="00950F28">
              <w:rPr>
                <w:rFonts w:ascii="華康細圓體" w:eastAsia="華康細圓體" w:hAnsi="華康細圓體" w:hint="eastAsia"/>
                <w:sz w:val="20"/>
                <w:szCs w:val="20"/>
              </w:rPr>
              <w:t>工作坊1：</w:t>
            </w:r>
          </w:p>
          <w:p w14:paraId="496B4263" w14:textId="77777777" w:rsidR="00C96C33" w:rsidRPr="00950F28" w:rsidRDefault="00C96C33" w:rsidP="00C96C33">
            <w:pPr>
              <w:snapToGrid w:val="0"/>
              <w:spacing w:beforeLines="50" w:before="120"/>
              <w:rPr>
                <w:rFonts w:ascii="華康細圓體" w:eastAsia="華康細圓體" w:hAnsi="華康細圓體"/>
                <w:sz w:val="20"/>
                <w:szCs w:val="20"/>
              </w:rPr>
            </w:pPr>
            <w:r w:rsidRPr="00950F28">
              <w:rPr>
                <w:rFonts w:ascii="華康細圓體" w:eastAsia="華康細圓體" w:hAnsi="華康細圓體" w:hint="eastAsia"/>
                <w:sz w:val="20"/>
                <w:szCs w:val="20"/>
              </w:rPr>
              <w:t>數位科技：</w:t>
            </w:r>
            <w:r>
              <w:rPr>
                <w:rFonts w:ascii="華康細圓體" w:eastAsia="華康細圓體" w:hAnsi="華康細圓體" w:hint="eastAsia"/>
                <w:sz w:val="20"/>
                <w:szCs w:val="20"/>
              </w:rPr>
              <w:t xml:space="preserve">      </w:t>
            </w:r>
            <w:r w:rsidRPr="00950F28">
              <w:rPr>
                <w:rFonts w:ascii="華康細圓體" w:eastAsia="華康細圓體" w:hAnsi="華康細圓體" w:hint="eastAsia"/>
                <w:sz w:val="20"/>
                <w:szCs w:val="20"/>
              </w:rPr>
              <w:t>平行時空-元宇宙</w:t>
            </w:r>
          </w:p>
          <w:p w14:paraId="32DE9CFE" w14:textId="77777777" w:rsidR="00C96C33" w:rsidRPr="00950F28" w:rsidRDefault="00C96C33" w:rsidP="00C96C33">
            <w:pPr>
              <w:snapToGrid w:val="0"/>
              <w:spacing w:beforeLines="50" w:before="120"/>
              <w:rPr>
                <w:rFonts w:ascii="華康細圓體" w:eastAsia="華康細圓體" w:hAnsi="華康細圓體" w:hint="eastAsia"/>
                <w:sz w:val="20"/>
                <w:szCs w:val="20"/>
              </w:rPr>
            </w:pPr>
            <w:r w:rsidRPr="00950F28">
              <w:rPr>
                <w:rFonts w:ascii="華康細圓體" w:eastAsia="華康細圓體" w:hAnsi="華康細圓體" w:hint="eastAsia"/>
                <w:sz w:val="20"/>
                <w:szCs w:val="20"/>
              </w:rPr>
              <w:t>教育創新：</w:t>
            </w:r>
            <w:r>
              <w:rPr>
                <w:rFonts w:ascii="華康細圓體" w:eastAsia="華康細圓體" w:hAnsi="華康細圓體" w:hint="eastAsia"/>
                <w:sz w:val="20"/>
                <w:szCs w:val="20"/>
              </w:rPr>
              <w:t xml:space="preserve">      </w:t>
            </w:r>
            <w:r w:rsidRPr="00950F28">
              <w:rPr>
                <w:rFonts w:ascii="華康細圓體" w:eastAsia="華康細圓體" w:hAnsi="華康細圓體" w:hint="eastAsia"/>
                <w:sz w:val="20"/>
                <w:szCs w:val="20"/>
              </w:rPr>
              <w:t>量身打造的教室</w:t>
            </w:r>
          </w:p>
        </w:tc>
        <w:tc>
          <w:tcPr>
            <w:tcW w:w="819" w:type="pct"/>
            <w:vMerge w:val="restart"/>
            <w:vAlign w:val="center"/>
          </w:tcPr>
          <w:p w14:paraId="21398BA0" w14:textId="77777777" w:rsidR="00C96C33" w:rsidRDefault="00C96C33" w:rsidP="00C96C33">
            <w:pPr>
              <w:jc w:val="center"/>
              <w:rPr>
                <w:rFonts w:ascii="華康細圓體" w:eastAsia="華康細圓體" w:hAnsi="華康細圓體"/>
              </w:rPr>
            </w:pPr>
            <w:r w:rsidRPr="00950F28">
              <w:rPr>
                <w:rFonts w:ascii="華康細圓體" w:eastAsia="華康細圓體" w:hAnsi="華康細圓體" w:hint="eastAsia"/>
              </w:rPr>
              <w:t>方案簡報</w:t>
            </w:r>
          </w:p>
          <w:p w14:paraId="37AE3A50" w14:textId="77777777" w:rsidR="00C96C33" w:rsidRPr="00950F28" w:rsidRDefault="00C96C33" w:rsidP="00C96C33">
            <w:pPr>
              <w:jc w:val="center"/>
              <w:rPr>
                <w:rFonts w:ascii="華康細圓體" w:eastAsia="華康細圓體" w:hAnsi="華康細圓體"/>
              </w:rPr>
            </w:pPr>
            <w:r w:rsidRPr="00950F28">
              <w:rPr>
                <w:rFonts w:ascii="華康細圓體" w:eastAsia="華康細圓體" w:hAnsi="華康細圓體" w:hint="eastAsia"/>
              </w:rPr>
              <w:t>製作及演練</w:t>
            </w:r>
          </w:p>
        </w:tc>
        <w:tc>
          <w:tcPr>
            <w:tcW w:w="779" w:type="pct"/>
            <w:vMerge w:val="restart"/>
            <w:vAlign w:val="center"/>
          </w:tcPr>
          <w:p w14:paraId="31FFE9F4" w14:textId="77777777" w:rsidR="00C96C33" w:rsidRPr="00950F28" w:rsidRDefault="00C96C33" w:rsidP="00C96C33">
            <w:pPr>
              <w:jc w:val="center"/>
              <w:rPr>
                <w:rFonts w:ascii="華康細圓體" w:eastAsia="華康細圓體" w:hAnsi="華康細圓體"/>
              </w:rPr>
            </w:pPr>
            <w:r w:rsidRPr="00950F28">
              <w:rPr>
                <w:rFonts w:ascii="華康細圓體" w:eastAsia="華康細圓體" w:hAnsi="華康細圓體" w:hint="eastAsia"/>
              </w:rPr>
              <w:t>成果發表</w:t>
            </w:r>
          </w:p>
        </w:tc>
        <w:tc>
          <w:tcPr>
            <w:tcW w:w="800" w:type="pct"/>
            <w:vMerge/>
            <w:vAlign w:val="center"/>
          </w:tcPr>
          <w:p w14:paraId="41BEF5C8" w14:textId="77777777" w:rsidR="00C96C33" w:rsidRPr="00950F28" w:rsidRDefault="00C96C33" w:rsidP="00C96C33">
            <w:pPr>
              <w:jc w:val="center"/>
              <w:rPr>
                <w:rFonts w:ascii="華康細圓體" w:eastAsia="華康細圓體" w:hAnsi="華康細圓體"/>
              </w:rPr>
            </w:pPr>
          </w:p>
        </w:tc>
      </w:tr>
      <w:tr w:rsidR="00C96C33" w:rsidRPr="00950F28" w14:paraId="0CD4CE2B" w14:textId="77777777" w:rsidTr="00C96C33">
        <w:trPr>
          <w:jc w:val="center"/>
        </w:trPr>
        <w:tc>
          <w:tcPr>
            <w:tcW w:w="975" w:type="pct"/>
            <w:vAlign w:val="center"/>
          </w:tcPr>
          <w:p w14:paraId="36B2A2F4" w14:textId="77777777" w:rsidR="00C96C33" w:rsidRPr="00950F28" w:rsidRDefault="00C96C33" w:rsidP="00C96C33">
            <w:pPr>
              <w:jc w:val="center"/>
              <w:rPr>
                <w:rFonts w:ascii="華康細圓體" w:eastAsia="華康細圓體" w:hAnsi="華康細圓體"/>
              </w:rPr>
            </w:pPr>
            <w:r w:rsidRPr="00950F28">
              <w:rPr>
                <w:rFonts w:ascii="華康細圓體" w:eastAsia="華康細圓體" w:hAnsi="華康細圓體" w:hint="eastAsia"/>
              </w:rPr>
              <w:t>14:00-14:30</w:t>
            </w:r>
          </w:p>
        </w:tc>
        <w:tc>
          <w:tcPr>
            <w:tcW w:w="724" w:type="pct"/>
            <w:vMerge/>
            <w:vAlign w:val="center"/>
          </w:tcPr>
          <w:p w14:paraId="7E222B73" w14:textId="77777777" w:rsidR="00C96C33" w:rsidRPr="00950F28" w:rsidRDefault="00C96C33" w:rsidP="00C96C33">
            <w:pPr>
              <w:jc w:val="center"/>
              <w:rPr>
                <w:rFonts w:ascii="華康細圓體" w:eastAsia="華康細圓體" w:hAnsi="華康細圓體"/>
              </w:rPr>
            </w:pPr>
          </w:p>
        </w:tc>
        <w:tc>
          <w:tcPr>
            <w:tcW w:w="902" w:type="pct"/>
            <w:vMerge/>
            <w:vAlign w:val="center"/>
          </w:tcPr>
          <w:p w14:paraId="7FE9DF8C" w14:textId="77777777" w:rsidR="00C96C33" w:rsidRPr="00950F28" w:rsidRDefault="00C96C33" w:rsidP="00C96C33">
            <w:pPr>
              <w:spacing w:beforeLines="50" w:before="120"/>
              <w:contextualSpacing/>
              <w:rPr>
                <w:rFonts w:ascii="華康細圓體" w:eastAsia="華康細圓體" w:hAnsi="華康細圓體"/>
                <w:sz w:val="20"/>
                <w:szCs w:val="20"/>
              </w:rPr>
            </w:pPr>
          </w:p>
        </w:tc>
        <w:tc>
          <w:tcPr>
            <w:tcW w:w="819" w:type="pct"/>
            <w:vMerge/>
            <w:vAlign w:val="center"/>
          </w:tcPr>
          <w:p w14:paraId="4A31F8F7" w14:textId="77777777" w:rsidR="00C96C33" w:rsidRPr="00950F28" w:rsidRDefault="00C96C33" w:rsidP="00C96C33">
            <w:pPr>
              <w:jc w:val="center"/>
              <w:rPr>
                <w:rFonts w:ascii="華康細圓體" w:eastAsia="華康細圓體" w:hAnsi="華康細圓體"/>
              </w:rPr>
            </w:pPr>
          </w:p>
        </w:tc>
        <w:tc>
          <w:tcPr>
            <w:tcW w:w="779" w:type="pct"/>
            <w:vMerge/>
            <w:vAlign w:val="center"/>
          </w:tcPr>
          <w:p w14:paraId="7A29065A" w14:textId="77777777" w:rsidR="00C96C33" w:rsidRPr="00950F28" w:rsidRDefault="00C96C33" w:rsidP="00C96C33">
            <w:pPr>
              <w:jc w:val="center"/>
              <w:rPr>
                <w:rFonts w:ascii="華康細圓體" w:eastAsia="華康細圓體" w:hAnsi="華康細圓體"/>
              </w:rPr>
            </w:pPr>
          </w:p>
        </w:tc>
        <w:tc>
          <w:tcPr>
            <w:tcW w:w="800" w:type="pct"/>
            <w:vMerge/>
            <w:vAlign w:val="center"/>
          </w:tcPr>
          <w:p w14:paraId="12E596BF" w14:textId="77777777" w:rsidR="00C96C33" w:rsidRPr="00950F28" w:rsidRDefault="00C96C33" w:rsidP="00C96C33">
            <w:pPr>
              <w:jc w:val="center"/>
              <w:rPr>
                <w:rFonts w:ascii="華康細圓體" w:eastAsia="華康細圓體" w:hAnsi="華康細圓體"/>
              </w:rPr>
            </w:pPr>
          </w:p>
        </w:tc>
      </w:tr>
      <w:tr w:rsidR="00C96C33" w:rsidRPr="00950F28" w14:paraId="05A8315E" w14:textId="77777777" w:rsidTr="00C96C33">
        <w:trPr>
          <w:trHeight w:val="1066"/>
          <w:jc w:val="center"/>
        </w:trPr>
        <w:tc>
          <w:tcPr>
            <w:tcW w:w="975" w:type="pct"/>
            <w:vAlign w:val="center"/>
          </w:tcPr>
          <w:p w14:paraId="5AF6049D" w14:textId="77777777" w:rsidR="00C96C33" w:rsidRPr="00950F28" w:rsidRDefault="00C96C33" w:rsidP="00C96C33">
            <w:pPr>
              <w:jc w:val="center"/>
              <w:rPr>
                <w:rFonts w:ascii="華康細圓體" w:eastAsia="華康細圓體" w:hAnsi="華康細圓體"/>
              </w:rPr>
            </w:pPr>
            <w:r w:rsidRPr="00950F28">
              <w:rPr>
                <w:rFonts w:ascii="華康細圓體" w:eastAsia="華康細圓體" w:hAnsi="華康細圓體" w:hint="eastAsia"/>
              </w:rPr>
              <w:t>14:30-15:00</w:t>
            </w:r>
          </w:p>
        </w:tc>
        <w:tc>
          <w:tcPr>
            <w:tcW w:w="724" w:type="pct"/>
            <w:vMerge w:val="restart"/>
            <w:vAlign w:val="center"/>
          </w:tcPr>
          <w:p w14:paraId="2B1BCF55" w14:textId="77777777" w:rsidR="00C96C33" w:rsidRPr="00950F28" w:rsidRDefault="00C96C33" w:rsidP="00C96C33">
            <w:pPr>
              <w:jc w:val="center"/>
              <w:rPr>
                <w:rFonts w:ascii="華康細圓體" w:eastAsia="華康細圓體" w:hAnsi="華康細圓體"/>
              </w:rPr>
            </w:pPr>
            <w:r w:rsidRPr="00950F28">
              <w:rPr>
                <w:rFonts w:ascii="華康細圓體" w:eastAsia="華康細圓體" w:hAnsi="華康細圓體" w:hint="eastAsia"/>
              </w:rPr>
              <w:t>議題探究</w:t>
            </w:r>
          </w:p>
        </w:tc>
        <w:tc>
          <w:tcPr>
            <w:tcW w:w="902" w:type="pct"/>
            <w:vMerge w:val="restart"/>
            <w:vAlign w:val="center"/>
          </w:tcPr>
          <w:p w14:paraId="64EDB09D" w14:textId="77777777" w:rsidR="00C96C33" w:rsidRPr="00950F28" w:rsidRDefault="00C96C33" w:rsidP="00C96C33">
            <w:pPr>
              <w:snapToGrid w:val="0"/>
              <w:spacing w:beforeLines="50" w:before="120"/>
              <w:rPr>
                <w:rFonts w:ascii="華康細圓體" w:eastAsia="華康細圓體" w:hAnsi="華康細圓體"/>
                <w:sz w:val="20"/>
                <w:szCs w:val="20"/>
              </w:rPr>
            </w:pPr>
            <w:r w:rsidRPr="00950F28">
              <w:rPr>
                <w:rFonts w:ascii="華康細圓體" w:eastAsia="華康細圓體" w:hAnsi="華康細圓體" w:hint="eastAsia"/>
                <w:sz w:val="20"/>
                <w:szCs w:val="20"/>
              </w:rPr>
              <w:t>工作坊2：</w:t>
            </w:r>
          </w:p>
          <w:p w14:paraId="0D9D74D8" w14:textId="77777777" w:rsidR="00C96C33" w:rsidRPr="00950F28" w:rsidRDefault="00C96C33" w:rsidP="00C96C33">
            <w:pPr>
              <w:snapToGrid w:val="0"/>
              <w:spacing w:beforeLines="50" w:before="120"/>
              <w:rPr>
                <w:rFonts w:ascii="華康細圓體" w:eastAsia="華康細圓體" w:hAnsi="華康細圓體"/>
                <w:sz w:val="20"/>
                <w:szCs w:val="20"/>
              </w:rPr>
            </w:pPr>
            <w:r w:rsidRPr="00950F28">
              <w:rPr>
                <w:rFonts w:ascii="華康細圓體" w:eastAsia="華康細圓體" w:hAnsi="華康細圓體" w:hint="eastAsia"/>
                <w:sz w:val="20"/>
                <w:szCs w:val="20"/>
              </w:rPr>
              <w:t>環境永續：</w:t>
            </w:r>
            <w:r>
              <w:rPr>
                <w:rFonts w:ascii="華康細圓體" w:eastAsia="華康細圓體" w:hAnsi="華康細圓體" w:hint="eastAsia"/>
                <w:sz w:val="20"/>
                <w:szCs w:val="20"/>
              </w:rPr>
              <w:t xml:space="preserve">      </w:t>
            </w:r>
            <w:r w:rsidRPr="00950F28">
              <w:rPr>
                <w:rFonts w:ascii="華康細圓體" w:eastAsia="華康細圓體" w:hAnsi="華康細圓體" w:hint="eastAsia"/>
                <w:sz w:val="20"/>
                <w:szCs w:val="20"/>
              </w:rPr>
              <w:t>創意綠生活</w:t>
            </w:r>
          </w:p>
          <w:p w14:paraId="6C9834F8" w14:textId="77777777" w:rsidR="00C96C33" w:rsidRPr="00950F28" w:rsidRDefault="00C96C33" w:rsidP="00C96C33">
            <w:pPr>
              <w:snapToGrid w:val="0"/>
              <w:spacing w:beforeLines="50" w:before="120"/>
              <w:rPr>
                <w:rFonts w:ascii="華康細圓體" w:eastAsia="華康細圓體" w:hAnsi="華康細圓體"/>
                <w:sz w:val="20"/>
                <w:szCs w:val="20"/>
              </w:rPr>
            </w:pPr>
            <w:r w:rsidRPr="00950F28">
              <w:rPr>
                <w:rFonts w:ascii="華康細圓體" w:eastAsia="華康細圓體" w:hAnsi="華康細圓體" w:hint="eastAsia"/>
                <w:sz w:val="20"/>
                <w:szCs w:val="20"/>
              </w:rPr>
              <w:t>戰爭與難民：</w:t>
            </w:r>
            <w:r>
              <w:rPr>
                <w:rFonts w:ascii="華康細圓體" w:eastAsia="華康細圓體" w:hAnsi="華康細圓體" w:hint="eastAsia"/>
                <w:sz w:val="20"/>
                <w:szCs w:val="20"/>
              </w:rPr>
              <w:t xml:space="preserve">    </w:t>
            </w:r>
            <w:r w:rsidRPr="00950F28">
              <w:rPr>
                <w:rFonts w:ascii="華康細圓體" w:eastAsia="華康細圓體" w:hAnsi="華康細圓體" w:hint="eastAsia"/>
                <w:sz w:val="20"/>
                <w:szCs w:val="20"/>
              </w:rPr>
              <w:t>他的天空和我不一樣</w:t>
            </w:r>
          </w:p>
        </w:tc>
        <w:tc>
          <w:tcPr>
            <w:tcW w:w="819" w:type="pct"/>
            <w:vMerge/>
            <w:vAlign w:val="center"/>
          </w:tcPr>
          <w:p w14:paraId="2634F845" w14:textId="77777777" w:rsidR="00C96C33" w:rsidRPr="00950F28" w:rsidRDefault="00C96C33" w:rsidP="00C96C33">
            <w:pPr>
              <w:jc w:val="center"/>
              <w:rPr>
                <w:rFonts w:ascii="華康細圓體" w:eastAsia="華康細圓體" w:hAnsi="華康細圓體"/>
              </w:rPr>
            </w:pPr>
          </w:p>
        </w:tc>
        <w:tc>
          <w:tcPr>
            <w:tcW w:w="779" w:type="pct"/>
            <w:vMerge/>
            <w:vAlign w:val="center"/>
          </w:tcPr>
          <w:p w14:paraId="59253160" w14:textId="77777777" w:rsidR="00C96C33" w:rsidRPr="00950F28" w:rsidRDefault="00C96C33" w:rsidP="00C96C33">
            <w:pPr>
              <w:jc w:val="center"/>
              <w:rPr>
                <w:rFonts w:ascii="華康細圓體" w:eastAsia="華康細圓體" w:hAnsi="華康細圓體"/>
              </w:rPr>
            </w:pPr>
          </w:p>
        </w:tc>
        <w:tc>
          <w:tcPr>
            <w:tcW w:w="800" w:type="pct"/>
            <w:vMerge/>
            <w:vAlign w:val="center"/>
          </w:tcPr>
          <w:p w14:paraId="02E42691" w14:textId="77777777" w:rsidR="00C96C33" w:rsidRPr="00950F28" w:rsidRDefault="00C96C33" w:rsidP="00C96C33">
            <w:pPr>
              <w:jc w:val="center"/>
              <w:rPr>
                <w:rFonts w:ascii="華康細圓體" w:eastAsia="華康細圓體" w:hAnsi="華康細圓體"/>
              </w:rPr>
            </w:pPr>
          </w:p>
        </w:tc>
      </w:tr>
      <w:tr w:rsidR="00C96C33" w:rsidRPr="00950F28" w14:paraId="04CF0E5A" w14:textId="77777777" w:rsidTr="00C96C33">
        <w:trPr>
          <w:jc w:val="center"/>
        </w:trPr>
        <w:tc>
          <w:tcPr>
            <w:tcW w:w="975" w:type="pct"/>
            <w:vAlign w:val="center"/>
          </w:tcPr>
          <w:p w14:paraId="207A8878" w14:textId="77777777" w:rsidR="00C96C33" w:rsidRPr="00950F28" w:rsidRDefault="00C96C33" w:rsidP="00C96C33">
            <w:pPr>
              <w:jc w:val="center"/>
              <w:rPr>
                <w:rFonts w:ascii="華康細圓體" w:eastAsia="華康細圓體" w:hAnsi="華康細圓體"/>
              </w:rPr>
            </w:pPr>
            <w:r w:rsidRPr="00950F28">
              <w:rPr>
                <w:rFonts w:ascii="華康細圓體" w:eastAsia="華康細圓體" w:hAnsi="華康細圓體" w:hint="eastAsia"/>
              </w:rPr>
              <w:t>15:00-15:30</w:t>
            </w:r>
          </w:p>
        </w:tc>
        <w:tc>
          <w:tcPr>
            <w:tcW w:w="724" w:type="pct"/>
            <w:vMerge/>
            <w:vAlign w:val="center"/>
          </w:tcPr>
          <w:p w14:paraId="17D2193C" w14:textId="77777777" w:rsidR="00C96C33" w:rsidRPr="00950F28" w:rsidRDefault="00C96C33" w:rsidP="00C96C33">
            <w:pPr>
              <w:jc w:val="center"/>
              <w:rPr>
                <w:rFonts w:ascii="華康細圓體" w:eastAsia="華康細圓體" w:hAnsi="華康細圓體"/>
              </w:rPr>
            </w:pPr>
          </w:p>
        </w:tc>
        <w:tc>
          <w:tcPr>
            <w:tcW w:w="902" w:type="pct"/>
            <w:vMerge/>
            <w:vAlign w:val="center"/>
          </w:tcPr>
          <w:p w14:paraId="721EDF7C" w14:textId="77777777" w:rsidR="00C96C33" w:rsidRPr="00950F28" w:rsidRDefault="00C96C33" w:rsidP="00C96C33">
            <w:pPr>
              <w:spacing w:beforeLines="50" w:before="120"/>
              <w:contextualSpacing/>
              <w:rPr>
                <w:rFonts w:ascii="華康細圓體" w:eastAsia="華康細圓體" w:hAnsi="華康細圓體"/>
                <w:sz w:val="20"/>
                <w:szCs w:val="20"/>
              </w:rPr>
            </w:pPr>
          </w:p>
        </w:tc>
        <w:tc>
          <w:tcPr>
            <w:tcW w:w="819" w:type="pct"/>
            <w:vMerge/>
            <w:vAlign w:val="center"/>
          </w:tcPr>
          <w:p w14:paraId="25708196" w14:textId="77777777" w:rsidR="00C96C33" w:rsidRPr="00950F28" w:rsidRDefault="00C96C33" w:rsidP="00C96C33">
            <w:pPr>
              <w:jc w:val="center"/>
              <w:rPr>
                <w:rFonts w:ascii="華康細圓體" w:eastAsia="華康細圓體" w:hAnsi="華康細圓體"/>
              </w:rPr>
            </w:pPr>
          </w:p>
        </w:tc>
        <w:tc>
          <w:tcPr>
            <w:tcW w:w="779" w:type="pct"/>
            <w:vMerge/>
            <w:vAlign w:val="center"/>
          </w:tcPr>
          <w:p w14:paraId="68281827" w14:textId="77777777" w:rsidR="00C96C33" w:rsidRPr="00950F28" w:rsidRDefault="00C96C33" w:rsidP="00C96C33">
            <w:pPr>
              <w:jc w:val="center"/>
              <w:rPr>
                <w:rFonts w:ascii="華康細圓體" w:eastAsia="華康細圓體" w:hAnsi="華康細圓體"/>
              </w:rPr>
            </w:pPr>
          </w:p>
        </w:tc>
        <w:tc>
          <w:tcPr>
            <w:tcW w:w="800" w:type="pct"/>
            <w:vMerge/>
            <w:vAlign w:val="center"/>
          </w:tcPr>
          <w:p w14:paraId="65338701" w14:textId="77777777" w:rsidR="00C96C33" w:rsidRPr="00950F28" w:rsidRDefault="00C96C33" w:rsidP="00C96C33">
            <w:pPr>
              <w:jc w:val="center"/>
              <w:rPr>
                <w:rFonts w:ascii="華康細圓體" w:eastAsia="華康細圓體" w:hAnsi="華康細圓體"/>
              </w:rPr>
            </w:pPr>
          </w:p>
        </w:tc>
      </w:tr>
      <w:tr w:rsidR="00C96C33" w:rsidRPr="00950F28" w14:paraId="6348125F" w14:textId="77777777" w:rsidTr="00C96C33">
        <w:trPr>
          <w:trHeight w:val="799"/>
          <w:jc w:val="center"/>
        </w:trPr>
        <w:tc>
          <w:tcPr>
            <w:tcW w:w="975" w:type="pct"/>
            <w:vAlign w:val="center"/>
          </w:tcPr>
          <w:p w14:paraId="16665622" w14:textId="77777777" w:rsidR="00C96C33" w:rsidRPr="00950F28" w:rsidRDefault="00C96C33" w:rsidP="00C96C33">
            <w:pPr>
              <w:jc w:val="center"/>
              <w:rPr>
                <w:rFonts w:ascii="華康細圓體" w:eastAsia="華康細圓體" w:hAnsi="華康細圓體"/>
              </w:rPr>
            </w:pPr>
            <w:r w:rsidRPr="00950F28">
              <w:rPr>
                <w:rFonts w:ascii="華康細圓體" w:eastAsia="華康細圓體" w:hAnsi="華康細圓體" w:hint="eastAsia"/>
              </w:rPr>
              <w:t>15:30-16:00</w:t>
            </w:r>
          </w:p>
        </w:tc>
        <w:tc>
          <w:tcPr>
            <w:tcW w:w="724" w:type="pct"/>
            <w:vMerge w:val="restart"/>
            <w:vAlign w:val="center"/>
          </w:tcPr>
          <w:p w14:paraId="6F031C1B" w14:textId="77777777" w:rsidR="00C96C33" w:rsidRPr="00950F28" w:rsidRDefault="00C96C33" w:rsidP="00C96C33">
            <w:pPr>
              <w:jc w:val="center"/>
              <w:rPr>
                <w:rFonts w:ascii="華康細圓體" w:eastAsia="華康細圓體" w:hAnsi="華康細圓體"/>
              </w:rPr>
            </w:pPr>
            <w:r w:rsidRPr="00950F28">
              <w:rPr>
                <w:rFonts w:ascii="華康細圓體" w:eastAsia="華康細圓體" w:hAnsi="華康細圓體" w:hint="eastAsia"/>
              </w:rPr>
              <w:t>同理情境</w:t>
            </w:r>
          </w:p>
        </w:tc>
        <w:tc>
          <w:tcPr>
            <w:tcW w:w="902" w:type="pct"/>
            <w:vMerge w:val="restart"/>
            <w:vAlign w:val="center"/>
          </w:tcPr>
          <w:p w14:paraId="655A3C21" w14:textId="77777777" w:rsidR="00C96C33" w:rsidRPr="00950F28" w:rsidRDefault="00C96C33" w:rsidP="00C96C33">
            <w:pPr>
              <w:snapToGrid w:val="0"/>
              <w:spacing w:beforeLines="50" w:before="120" w:afterLines="50" w:after="120"/>
              <w:rPr>
                <w:rFonts w:ascii="華康細圓體" w:eastAsia="華康細圓體" w:hAnsi="華康細圓體"/>
                <w:sz w:val="20"/>
                <w:szCs w:val="20"/>
              </w:rPr>
            </w:pPr>
            <w:r w:rsidRPr="00950F28">
              <w:rPr>
                <w:rFonts w:ascii="華康細圓體" w:eastAsia="華康細圓體" w:hAnsi="華康細圓體" w:hint="eastAsia"/>
                <w:sz w:val="20"/>
                <w:szCs w:val="20"/>
              </w:rPr>
              <w:t>工作坊3：</w:t>
            </w:r>
          </w:p>
          <w:p w14:paraId="51C1B5CC" w14:textId="77777777" w:rsidR="00C96C33" w:rsidRPr="00950F28" w:rsidRDefault="00C96C33" w:rsidP="00C96C33">
            <w:pPr>
              <w:snapToGrid w:val="0"/>
              <w:spacing w:beforeLines="50" w:before="120" w:afterLines="50" w:after="120"/>
              <w:rPr>
                <w:rFonts w:ascii="華康細圓體" w:eastAsia="華康細圓體" w:hAnsi="華康細圓體"/>
                <w:sz w:val="20"/>
                <w:szCs w:val="20"/>
              </w:rPr>
            </w:pPr>
            <w:r w:rsidRPr="00950F28">
              <w:rPr>
                <w:rFonts w:ascii="華康細圓體" w:eastAsia="華康細圓體" w:hAnsi="華康細圓體" w:hint="eastAsia"/>
                <w:sz w:val="20"/>
                <w:szCs w:val="20"/>
              </w:rPr>
              <w:t>青年改革力：</w:t>
            </w:r>
            <w:r>
              <w:rPr>
                <w:rFonts w:ascii="華康細圓體" w:eastAsia="華康細圓體" w:hAnsi="華康細圓體" w:hint="eastAsia"/>
                <w:sz w:val="20"/>
                <w:szCs w:val="20"/>
              </w:rPr>
              <w:t xml:space="preserve">    </w:t>
            </w:r>
            <w:r w:rsidRPr="00950F28">
              <w:rPr>
                <w:rFonts w:ascii="華康細圓體" w:eastAsia="華康細圓體" w:hAnsi="華康細圓體" w:hint="eastAsia"/>
                <w:sz w:val="20"/>
                <w:szCs w:val="20"/>
              </w:rPr>
              <w:t>打造心靈探索城市</w:t>
            </w:r>
          </w:p>
        </w:tc>
        <w:tc>
          <w:tcPr>
            <w:tcW w:w="819" w:type="pct"/>
            <w:vMerge/>
            <w:vAlign w:val="center"/>
          </w:tcPr>
          <w:p w14:paraId="0F683DF6" w14:textId="77777777" w:rsidR="00C96C33" w:rsidRPr="00950F28" w:rsidRDefault="00C96C33" w:rsidP="00C96C33">
            <w:pPr>
              <w:jc w:val="center"/>
              <w:rPr>
                <w:rFonts w:ascii="華康細圓體" w:eastAsia="華康細圓體" w:hAnsi="華康細圓體"/>
              </w:rPr>
            </w:pPr>
          </w:p>
        </w:tc>
        <w:tc>
          <w:tcPr>
            <w:tcW w:w="779" w:type="pct"/>
            <w:vMerge/>
            <w:vAlign w:val="center"/>
          </w:tcPr>
          <w:p w14:paraId="2D1DBA98" w14:textId="77777777" w:rsidR="00C96C33" w:rsidRPr="00950F28" w:rsidRDefault="00C96C33" w:rsidP="00C96C33">
            <w:pPr>
              <w:jc w:val="center"/>
              <w:rPr>
                <w:rFonts w:ascii="華康細圓體" w:eastAsia="華康細圓體" w:hAnsi="華康細圓體"/>
              </w:rPr>
            </w:pPr>
          </w:p>
        </w:tc>
        <w:tc>
          <w:tcPr>
            <w:tcW w:w="800" w:type="pct"/>
            <w:vMerge/>
            <w:vAlign w:val="center"/>
          </w:tcPr>
          <w:p w14:paraId="688C23D8" w14:textId="77777777" w:rsidR="00C96C33" w:rsidRPr="00950F28" w:rsidRDefault="00C96C33" w:rsidP="00C96C33">
            <w:pPr>
              <w:jc w:val="center"/>
              <w:rPr>
                <w:rFonts w:ascii="華康細圓體" w:eastAsia="華康細圓體" w:hAnsi="華康細圓體"/>
              </w:rPr>
            </w:pPr>
          </w:p>
        </w:tc>
      </w:tr>
      <w:tr w:rsidR="00C96C33" w:rsidRPr="00950F28" w14:paraId="271EB9CB" w14:textId="77777777" w:rsidTr="00C96C33">
        <w:trPr>
          <w:jc w:val="center"/>
        </w:trPr>
        <w:tc>
          <w:tcPr>
            <w:tcW w:w="975" w:type="pct"/>
            <w:vAlign w:val="center"/>
          </w:tcPr>
          <w:p w14:paraId="5EF5BED8" w14:textId="77777777" w:rsidR="00C96C33" w:rsidRPr="00950F28" w:rsidRDefault="00C96C33" w:rsidP="00C96C33">
            <w:pPr>
              <w:jc w:val="center"/>
              <w:rPr>
                <w:rFonts w:ascii="華康細圓體" w:eastAsia="華康細圓體" w:hAnsi="華康細圓體"/>
              </w:rPr>
            </w:pPr>
            <w:r w:rsidRPr="00950F28">
              <w:rPr>
                <w:rFonts w:ascii="華康細圓體" w:eastAsia="華康細圓體" w:hAnsi="華康細圓體" w:hint="eastAsia"/>
              </w:rPr>
              <w:t>16:00-16:30</w:t>
            </w:r>
          </w:p>
        </w:tc>
        <w:tc>
          <w:tcPr>
            <w:tcW w:w="724" w:type="pct"/>
            <w:vMerge/>
            <w:tcBorders>
              <w:bottom w:val="single" w:sz="4" w:space="0" w:color="auto"/>
            </w:tcBorders>
            <w:vAlign w:val="center"/>
          </w:tcPr>
          <w:p w14:paraId="14A759BC" w14:textId="77777777" w:rsidR="00C96C33" w:rsidRPr="00950F28" w:rsidRDefault="00C96C33" w:rsidP="00C96C33">
            <w:pPr>
              <w:jc w:val="center"/>
              <w:rPr>
                <w:rFonts w:ascii="華康細圓體" w:eastAsia="華康細圓體" w:hAnsi="華康細圓體"/>
              </w:rPr>
            </w:pPr>
          </w:p>
        </w:tc>
        <w:tc>
          <w:tcPr>
            <w:tcW w:w="902" w:type="pct"/>
            <w:vMerge/>
            <w:vAlign w:val="center"/>
          </w:tcPr>
          <w:p w14:paraId="732A3F09" w14:textId="77777777" w:rsidR="00C96C33" w:rsidRPr="00950F28" w:rsidRDefault="00C96C33" w:rsidP="00C96C33">
            <w:pPr>
              <w:jc w:val="center"/>
              <w:rPr>
                <w:rFonts w:ascii="華康細圓體" w:eastAsia="華康細圓體" w:hAnsi="華康細圓體"/>
              </w:rPr>
            </w:pPr>
          </w:p>
        </w:tc>
        <w:tc>
          <w:tcPr>
            <w:tcW w:w="819" w:type="pct"/>
            <w:vMerge/>
            <w:vAlign w:val="center"/>
          </w:tcPr>
          <w:p w14:paraId="36C12FE3" w14:textId="77777777" w:rsidR="00C96C33" w:rsidRPr="00950F28" w:rsidRDefault="00C96C33" w:rsidP="00C96C33">
            <w:pPr>
              <w:jc w:val="center"/>
              <w:rPr>
                <w:rFonts w:ascii="華康細圓體" w:eastAsia="華康細圓體" w:hAnsi="華康細圓體"/>
              </w:rPr>
            </w:pPr>
          </w:p>
        </w:tc>
        <w:tc>
          <w:tcPr>
            <w:tcW w:w="779" w:type="pct"/>
            <w:vMerge/>
            <w:vAlign w:val="center"/>
          </w:tcPr>
          <w:p w14:paraId="2C56D56F" w14:textId="77777777" w:rsidR="00C96C33" w:rsidRPr="00950F28" w:rsidRDefault="00C96C33" w:rsidP="00C96C33">
            <w:pPr>
              <w:jc w:val="center"/>
              <w:rPr>
                <w:rFonts w:ascii="華康細圓體" w:eastAsia="華康細圓體" w:hAnsi="華康細圓體"/>
              </w:rPr>
            </w:pPr>
          </w:p>
        </w:tc>
        <w:tc>
          <w:tcPr>
            <w:tcW w:w="800" w:type="pct"/>
            <w:vMerge/>
            <w:vAlign w:val="center"/>
          </w:tcPr>
          <w:p w14:paraId="1A46BF1F" w14:textId="77777777" w:rsidR="00C96C33" w:rsidRPr="00950F28" w:rsidRDefault="00C96C33" w:rsidP="00C96C33">
            <w:pPr>
              <w:jc w:val="center"/>
              <w:rPr>
                <w:rFonts w:ascii="華康細圓體" w:eastAsia="華康細圓體" w:hAnsi="華康細圓體"/>
              </w:rPr>
            </w:pPr>
          </w:p>
        </w:tc>
      </w:tr>
      <w:tr w:rsidR="00C96C33" w:rsidRPr="00950F28" w14:paraId="57247399" w14:textId="77777777" w:rsidTr="00C96C33">
        <w:trPr>
          <w:jc w:val="center"/>
        </w:trPr>
        <w:tc>
          <w:tcPr>
            <w:tcW w:w="975" w:type="pct"/>
            <w:vAlign w:val="center"/>
          </w:tcPr>
          <w:p w14:paraId="60CA56B1" w14:textId="77777777" w:rsidR="00C96C33" w:rsidRPr="00950F28" w:rsidRDefault="00C96C33" w:rsidP="00C96C33">
            <w:pPr>
              <w:jc w:val="center"/>
              <w:rPr>
                <w:rFonts w:ascii="華康細圓體" w:eastAsia="華康細圓體" w:hAnsi="華康細圓體"/>
              </w:rPr>
            </w:pPr>
            <w:r w:rsidRPr="00950F28">
              <w:rPr>
                <w:rFonts w:ascii="華康細圓體" w:eastAsia="華康細圓體" w:hAnsi="華康細圓體" w:hint="eastAsia"/>
              </w:rPr>
              <w:t>16:30-17:00</w:t>
            </w:r>
          </w:p>
        </w:tc>
        <w:tc>
          <w:tcPr>
            <w:tcW w:w="724" w:type="pct"/>
            <w:tcBorders>
              <w:bottom w:val="single" w:sz="4" w:space="0" w:color="auto"/>
            </w:tcBorders>
            <w:vAlign w:val="center"/>
          </w:tcPr>
          <w:p w14:paraId="4D6CBC1C" w14:textId="77777777" w:rsidR="00C96C33" w:rsidRPr="00950F28" w:rsidRDefault="00C96C33" w:rsidP="00C96C33">
            <w:pPr>
              <w:jc w:val="center"/>
              <w:rPr>
                <w:rFonts w:ascii="華康細圓體" w:eastAsia="華康細圓體" w:hAnsi="華康細圓體"/>
              </w:rPr>
            </w:pPr>
            <w:r w:rsidRPr="00950F28">
              <w:rPr>
                <w:rFonts w:ascii="華康細圓體" w:eastAsia="華康細圓體" w:hAnsi="華康細圓體" w:hint="eastAsia"/>
              </w:rPr>
              <w:t>小組回饋時間</w:t>
            </w:r>
          </w:p>
        </w:tc>
        <w:tc>
          <w:tcPr>
            <w:tcW w:w="902" w:type="pct"/>
            <w:vAlign w:val="center"/>
          </w:tcPr>
          <w:p w14:paraId="5F796905" w14:textId="77777777" w:rsidR="00C96C33" w:rsidRDefault="00C96C33" w:rsidP="00C96C33">
            <w:pPr>
              <w:jc w:val="center"/>
              <w:rPr>
                <w:rFonts w:ascii="華康細圓體" w:eastAsia="華康細圓體" w:hAnsi="華康細圓體"/>
              </w:rPr>
            </w:pPr>
            <w:r w:rsidRPr="00950F28">
              <w:rPr>
                <w:rFonts w:ascii="華康細圓體" w:eastAsia="華康細圓體" w:hAnsi="華康細圓體" w:hint="eastAsia"/>
              </w:rPr>
              <w:t>小組回饋</w:t>
            </w:r>
          </w:p>
          <w:p w14:paraId="4FBEBF67" w14:textId="77777777" w:rsidR="00C96C33" w:rsidRPr="00950F28" w:rsidRDefault="00C96C33" w:rsidP="00C96C33">
            <w:pPr>
              <w:jc w:val="center"/>
              <w:rPr>
                <w:rFonts w:ascii="華康細圓體" w:eastAsia="華康細圓體" w:hAnsi="華康細圓體"/>
              </w:rPr>
            </w:pPr>
            <w:r w:rsidRPr="00950F28">
              <w:rPr>
                <w:rFonts w:ascii="華康細圓體" w:eastAsia="華康細圓體" w:hAnsi="華康細圓體" w:hint="eastAsia"/>
              </w:rPr>
              <w:t>時間</w:t>
            </w:r>
          </w:p>
        </w:tc>
        <w:tc>
          <w:tcPr>
            <w:tcW w:w="819" w:type="pct"/>
            <w:vAlign w:val="center"/>
          </w:tcPr>
          <w:p w14:paraId="63C1C368" w14:textId="77777777" w:rsidR="00C96C33" w:rsidRDefault="00C96C33" w:rsidP="00C96C33">
            <w:pPr>
              <w:jc w:val="center"/>
              <w:rPr>
                <w:rFonts w:ascii="華康細圓體" w:eastAsia="華康細圓體" w:hAnsi="華康細圓體"/>
              </w:rPr>
            </w:pPr>
            <w:r w:rsidRPr="00950F28">
              <w:rPr>
                <w:rFonts w:ascii="華康細圓體" w:eastAsia="華康細圓體" w:hAnsi="華康細圓體" w:hint="eastAsia"/>
              </w:rPr>
              <w:t>小組回饋</w:t>
            </w:r>
          </w:p>
          <w:p w14:paraId="1B7269B0" w14:textId="77777777" w:rsidR="00C96C33" w:rsidRPr="00950F28" w:rsidRDefault="00C96C33" w:rsidP="00C96C33">
            <w:pPr>
              <w:jc w:val="center"/>
              <w:rPr>
                <w:rFonts w:ascii="華康細圓體" w:eastAsia="華康細圓體" w:hAnsi="華康細圓體"/>
              </w:rPr>
            </w:pPr>
            <w:r w:rsidRPr="00950F28">
              <w:rPr>
                <w:rFonts w:ascii="華康細圓體" w:eastAsia="華康細圓體" w:hAnsi="華康細圓體" w:hint="eastAsia"/>
              </w:rPr>
              <w:t>時間</w:t>
            </w:r>
          </w:p>
        </w:tc>
        <w:tc>
          <w:tcPr>
            <w:tcW w:w="779" w:type="pct"/>
            <w:vMerge/>
            <w:vAlign w:val="center"/>
          </w:tcPr>
          <w:p w14:paraId="0F4D56EA" w14:textId="77777777" w:rsidR="00C96C33" w:rsidRPr="00950F28" w:rsidRDefault="00C96C33" w:rsidP="00C96C33">
            <w:pPr>
              <w:jc w:val="center"/>
              <w:rPr>
                <w:rFonts w:ascii="華康細圓體" w:eastAsia="華康細圓體" w:hAnsi="華康細圓體"/>
              </w:rPr>
            </w:pPr>
          </w:p>
        </w:tc>
        <w:tc>
          <w:tcPr>
            <w:tcW w:w="800" w:type="pct"/>
            <w:vMerge/>
            <w:vAlign w:val="center"/>
          </w:tcPr>
          <w:p w14:paraId="250BF78C" w14:textId="77777777" w:rsidR="00C96C33" w:rsidRPr="00950F28" w:rsidRDefault="00C96C33" w:rsidP="00C96C33">
            <w:pPr>
              <w:jc w:val="center"/>
              <w:rPr>
                <w:rFonts w:ascii="華康細圓體" w:eastAsia="華康細圓體" w:hAnsi="華康細圓體"/>
              </w:rPr>
            </w:pPr>
          </w:p>
        </w:tc>
      </w:tr>
      <w:tr w:rsidR="00C96C33" w:rsidRPr="00950F28" w14:paraId="0E12450E" w14:textId="77777777" w:rsidTr="00C96C33">
        <w:trPr>
          <w:jc w:val="center"/>
        </w:trPr>
        <w:tc>
          <w:tcPr>
            <w:tcW w:w="975" w:type="pct"/>
            <w:vAlign w:val="center"/>
          </w:tcPr>
          <w:p w14:paraId="2C73A833" w14:textId="77777777" w:rsidR="00C96C33" w:rsidRPr="00950F28" w:rsidRDefault="00C96C33" w:rsidP="00C96C33">
            <w:pPr>
              <w:jc w:val="center"/>
              <w:rPr>
                <w:rFonts w:ascii="華康細圓體" w:eastAsia="華康細圓體" w:hAnsi="華康細圓體"/>
              </w:rPr>
            </w:pPr>
            <w:r w:rsidRPr="00950F28">
              <w:rPr>
                <w:rFonts w:ascii="華康細圓體" w:eastAsia="華康細圓體" w:hAnsi="華康細圓體" w:hint="eastAsia"/>
              </w:rPr>
              <w:t>17:00-17:30</w:t>
            </w:r>
          </w:p>
        </w:tc>
        <w:tc>
          <w:tcPr>
            <w:tcW w:w="724" w:type="pct"/>
            <w:tcBorders>
              <w:top w:val="single" w:sz="4" w:space="0" w:color="auto"/>
            </w:tcBorders>
            <w:vAlign w:val="center"/>
          </w:tcPr>
          <w:p w14:paraId="6C086A6A" w14:textId="77777777" w:rsidR="00C96C33" w:rsidRPr="00950F28" w:rsidRDefault="00C96C33" w:rsidP="00C96C33">
            <w:pPr>
              <w:jc w:val="center"/>
              <w:rPr>
                <w:rFonts w:ascii="華康細圓體" w:eastAsia="華康細圓體" w:hAnsi="華康細圓體"/>
              </w:rPr>
            </w:pPr>
          </w:p>
        </w:tc>
        <w:tc>
          <w:tcPr>
            <w:tcW w:w="902" w:type="pct"/>
            <w:vAlign w:val="center"/>
          </w:tcPr>
          <w:p w14:paraId="19E76610" w14:textId="77777777" w:rsidR="00C96C33" w:rsidRPr="00950F28" w:rsidRDefault="00C96C33" w:rsidP="00C96C33">
            <w:pPr>
              <w:jc w:val="center"/>
              <w:rPr>
                <w:rFonts w:ascii="華康細圓體" w:eastAsia="華康細圓體" w:hAnsi="華康細圓體"/>
              </w:rPr>
            </w:pPr>
          </w:p>
        </w:tc>
        <w:tc>
          <w:tcPr>
            <w:tcW w:w="819" w:type="pct"/>
            <w:vAlign w:val="center"/>
          </w:tcPr>
          <w:p w14:paraId="5D432989" w14:textId="77777777" w:rsidR="00C96C33" w:rsidRPr="00950F28" w:rsidRDefault="00C96C33" w:rsidP="00C96C33">
            <w:pPr>
              <w:jc w:val="center"/>
              <w:rPr>
                <w:rFonts w:ascii="華康細圓體" w:eastAsia="華康細圓體" w:hAnsi="華康細圓體"/>
              </w:rPr>
            </w:pPr>
          </w:p>
        </w:tc>
        <w:tc>
          <w:tcPr>
            <w:tcW w:w="779" w:type="pct"/>
            <w:vAlign w:val="center"/>
          </w:tcPr>
          <w:p w14:paraId="749D4FAC" w14:textId="77777777" w:rsidR="00C96C33" w:rsidRDefault="00C96C33" w:rsidP="00C96C33">
            <w:pPr>
              <w:jc w:val="center"/>
              <w:rPr>
                <w:rFonts w:ascii="華康細圓體" w:eastAsia="華康細圓體" w:hAnsi="華康細圓體"/>
              </w:rPr>
            </w:pPr>
            <w:r w:rsidRPr="00950F28">
              <w:rPr>
                <w:rFonts w:ascii="華康細圓體" w:eastAsia="華康細圓體" w:hAnsi="華康細圓體" w:hint="eastAsia"/>
              </w:rPr>
              <w:t>小組回饋</w:t>
            </w:r>
          </w:p>
          <w:p w14:paraId="520670B2" w14:textId="77777777" w:rsidR="00C96C33" w:rsidRPr="00950F28" w:rsidRDefault="00C96C33" w:rsidP="00C96C33">
            <w:pPr>
              <w:jc w:val="center"/>
              <w:rPr>
                <w:rFonts w:ascii="華康細圓體" w:eastAsia="華康細圓體" w:hAnsi="華康細圓體"/>
              </w:rPr>
            </w:pPr>
            <w:r w:rsidRPr="00950F28">
              <w:rPr>
                <w:rFonts w:ascii="華康細圓體" w:eastAsia="華康細圓體" w:hAnsi="華康細圓體" w:hint="eastAsia"/>
              </w:rPr>
              <w:t>時間</w:t>
            </w:r>
          </w:p>
        </w:tc>
        <w:tc>
          <w:tcPr>
            <w:tcW w:w="800" w:type="pct"/>
            <w:vMerge/>
            <w:vAlign w:val="center"/>
          </w:tcPr>
          <w:p w14:paraId="5C1E3634" w14:textId="77777777" w:rsidR="00C96C33" w:rsidRPr="00950F28" w:rsidRDefault="00C96C33" w:rsidP="00C96C33">
            <w:pPr>
              <w:jc w:val="center"/>
              <w:rPr>
                <w:rFonts w:ascii="華康細圓體" w:eastAsia="華康細圓體" w:hAnsi="華康細圓體"/>
              </w:rPr>
            </w:pPr>
          </w:p>
        </w:tc>
      </w:tr>
    </w:tbl>
    <w:p w14:paraId="24C11411" w14:textId="77777777" w:rsidR="00C96C33" w:rsidRDefault="00C96C33">
      <w:pPr>
        <w:rPr>
          <w:rFonts w:ascii="微軟正黑體" w:eastAsia="微軟正黑體" w:hAnsi="微軟正黑體" w:cs="Arial"/>
          <w:color w:val="000000"/>
          <w:sz w:val="28"/>
          <w:szCs w:val="22"/>
        </w:rPr>
      </w:pPr>
      <w:r>
        <w:rPr>
          <w:rFonts w:ascii="微軟正黑體" w:eastAsia="微軟正黑體" w:hAnsi="微軟正黑體" w:cs="Arial"/>
          <w:color w:val="000000"/>
          <w:sz w:val="28"/>
          <w:szCs w:val="22"/>
        </w:rPr>
        <w:br w:type="page"/>
      </w:r>
    </w:p>
    <w:p w14:paraId="1303E482" w14:textId="75A8CA48" w:rsidR="00CF5029" w:rsidRPr="00FA602B" w:rsidRDefault="00C96C33" w:rsidP="00BD51A4">
      <w:pPr>
        <w:pBdr>
          <w:top w:val="nil"/>
          <w:left w:val="nil"/>
          <w:bottom w:val="nil"/>
          <w:right w:val="nil"/>
          <w:between w:val="nil"/>
        </w:pBdr>
        <w:spacing w:line="276" w:lineRule="auto"/>
        <w:jc w:val="center"/>
        <w:rPr>
          <w:rFonts w:ascii="微軟正黑體" w:eastAsia="微軟正黑體" w:hAnsi="微軟正黑體" w:cs="Arial"/>
          <w:color w:val="000000"/>
          <w:sz w:val="28"/>
          <w:szCs w:val="22"/>
        </w:rPr>
      </w:pPr>
      <w:r w:rsidRPr="00C96C33">
        <w:rPr>
          <w:rFonts w:hint="eastAsia"/>
          <w:sz w:val="48"/>
          <w:szCs w:val="48"/>
        </w:rPr>
        <w:lastRenderedPageBreak/>
        <w:t>2022TYLS</w:t>
      </w:r>
      <w:r>
        <w:rPr>
          <w:rFonts w:hint="eastAsia"/>
          <w:sz w:val="48"/>
          <w:szCs w:val="48"/>
        </w:rPr>
        <w:t>議題說明</w:t>
      </w:r>
    </w:p>
    <w:tbl>
      <w:tblPr>
        <w:tblStyle w:val="ac"/>
        <w:tblW w:w="102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
        <w:gridCol w:w="492"/>
        <w:gridCol w:w="9213"/>
      </w:tblGrid>
      <w:tr w:rsidR="00CF5029" w:rsidRPr="00BD51A4" w14:paraId="26FC8295" w14:textId="77777777" w:rsidTr="00BD51A4">
        <w:trPr>
          <w:trHeight w:val="457"/>
        </w:trPr>
        <w:tc>
          <w:tcPr>
            <w:tcW w:w="988" w:type="dxa"/>
            <w:gridSpan w:val="2"/>
          </w:tcPr>
          <w:p w14:paraId="732C6C85" w14:textId="77777777" w:rsidR="00CF5029" w:rsidRPr="00BD51A4" w:rsidRDefault="00DA6E9F" w:rsidP="00BD51A4">
            <w:pPr>
              <w:spacing w:line="276" w:lineRule="auto"/>
              <w:jc w:val="center"/>
              <w:rPr>
                <w:rFonts w:ascii="微軟正黑體" w:eastAsia="微軟正黑體" w:hAnsi="微軟正黑體"/>
              </w:rPr>
            </w:pPr>
            <w:r w:rsidRPr="00BD51A4">
              <w:rPr>
                <w:rFonts w:ascii="微軟正黑體" w:eastAsia="微軟正黑體" w:hAnsi="微軟正黑體"/>
              </w:rPr>
              <w:t>議題</w:t>
            </w:r>
          </w:p>
        </w:tc>
        <w:tc>
          <w:tcPr>
            <w:tcW w:w="9213" w:type="dxa"/>
          </w:tcPr>
          <w:p w14:paraId="0A4C2A39" w14:textId="77777777" w:rsidR="00CF5029" w:rsidRPr="00BD51A4" w:rsidRDefault="00DA6E9F" w:rsidP="00BD51A4">
            <w:pPr>
              <w:spacing w:line="276" w:lineRule="auto"/>
              <w:jc w:val="center"/>
              <w:rPr>
                <w:rFonts w:ascii="微軟正黑體" w:eastAsia="微軟正黑體" w:hAnsi="微軟正黑體"/>
              </w:rPr>
            </w:pPr>
            <w:r w:rsidRPr="00BD51A4">
              <w:rPr>
                <w:rFonts w:ascii="微軟正黑體" w:eastAsia="微軟正黑體" w:hAnsi="微軟正黑體"/>
              </w:rPr>
              <w:t>說明</w:t>
            </w:r>
          </w:p>
        </w:tc>
      </w:tr>
      <w:tr w:rsidR="00CF5029" w:rsidRPr="00BD51A4" w14:paraId="78AACFDF" w14:textId="77777777" w:rsidTr="00BD51A4">
        <w:trPr>
          <w:trHeight w:val="3501"/>
        </w:trPr>
        <w:tc>
          <w:tcPr>
            <w:tcW w:w="496" w:type="dxa"/>
            <w:vMerge w:val="restart"/>
            <w:vAlign w:val="center"/>
          </w:tcPr>
          <w:p w14:paraId="402A589C" w14:textId="77777777" w:rsidR="00CF5029" w:rsidRPr="00BD51A4" w:rsidRDefault="00DA6E9F" w:rsidP="00BD51A4">
            <w:pPr>
              <w:spacing w:line="276" w:lineRule="auto"/>
              <w:jc w:val="center"/>
              <w:rPr>
                <w:rFonts w:ascii="微軟正黑體" w:eastAsia="微軟正黑體" w:hAnsi="微軟正黑體"/>
              </w:rPr>
            </w:pPr>
            <w:r w:rsidRPr="00BD51A4">
              <w:rPr>
                <w:rFonts w:ascii="微軟正黑體" w:eastAsia="微軟正黑體" w:hAnsi="微軟正黑體"/>
              </w:rPr>
              <w:t>教育創新</w:t>
            </w:r>
          </w:p>
        </w:tc>
        <w:tc>
          <w:tcPr>
            <w:tcW w:w="492" w:type="dxa"/>
            <w:vMerge w:val="restart"/>
            <w:vAlign w:val="center"/>
          </w:tcPr>
          <w:p w14:paraId="33962147" w14:textId="77777777" w:rsidR="00CF5029" w:rsidRPr="00BD51A4" w:rsidRDefault="00DA6E9F" w:rsidP="00BD51A4">
            <w:pPr>
              <w:spacing w:line="276" w:lineRule="auto"/>
              <w:jc w:val="center"/>
              <w:rPr>
                <w:rFonts w:ascii="微軟正黑體" w:eastAsia="微軟正黑體" w:hAnsi="微軟正黑體"/>
              </w:rPr>
            </w:pPr>
            <w:r w:rsidRPr="00BD51A4">
              <w:rPr>
                <w:rFonts w:ascii="微軟正黑體" w:eastAsia="微軟正黑體" w:hAnsi="微軟正黑體"/>
              </w:rPr>
              <w:t>素養教育與自主</w:t>
            </w:r>
            <w:proofErr w:type="gramStart"/>
            <w:r w:rsidRPr="00BD51A4">
              <w:rPr>
                <w:rFonts w:ascii="微軟正黑體" w:eastAsia="微軟正黑體" w:hAnsi="微軟正黑體"/>
              </w:rPr>
              <w:t>學習－量身</w:t>
            </w:r>
            <w:proofErr w:type="gramEnd"/>
            <w:r w:rsidRPr="00BD51A4">
              <w:rPr>
                <w:rFonts w:ascii="微軟正黑體" w:eastAsia="微軟正黑體" w:hAnsi="微軟正黑體"/>
              </w:rPr>
              <w:t>打造的教室</w:t>
            </w:r>
          </w:p>
        </w:tc>
        <w:tc>
          <w:tcPr>
            <w:tcW w:w="9213" w:type="dxa"/>
          </w:tcPr>
          <w:p w14:paraId="21877B02" w14:textId="77777777" w:rsidR="00CF5029" w:rsidRPr="00BD51A4" w:rsidRDefault="00DA6E9F" w:rsidP="00BD51A4">
            <w:pPr>
              <w:spacing w:line="276" w:lineRule="auto"/>
              <w:jc w:val="both"/>
              <w:rPr>
                <w:rFonts w:ascii="微軟正黑體" w:eastAsia="微軟正黑體" w:hAnsi="微軟正黑體"/>
              </w:rPr>
            </w:pPr>
            <w:r w:rsidRPr="00BD51A4">
              <w:rPr>
                <w:rFonts w:ascii="微軟正黑體" w:eastAsia="微軟正黑體" w:hAnsi="微軟正黑體"/>
              </w:rPr>
              <w:t xml:space="preserve">　　人類正處於快速變遷中的世界，面對充滿不確定的未來。聯合國教科文組織、經濟合作暨發展組織、歐盟等均大力推動終身學習，十分重視以「素養」（Competencies）為核心的教育革新，就是為了回應不斷改變的環境。台灣也在兩年前提出「108</w:t>
            </w:r>
            <w:proofErr w:type="gramStart"/>
            <w:r w:rsidRPr="00BD51A4">
              <w:rPr>
                <w:rFonts w:ascii="微軟正黑體" w:eastAsia="微軟正黑體" w:hAnsi="微軟正黑體"/>
              </w:rPr>
              <w:t>課綱</w:t>
            </w:r>
            <w:proofErr w:type="gramEnd"/>
            <w:r w:rsidRPr="00BD51A4">
              <w:rPr>
                <w:rFonts w:ascii="微軟正黑體" w:eastAsia="微軟正黑體" w:hAnsi="微軟正黑體"/>
              </w:rPr>
              <w:t>」，強調「素養教育」與「自主學習」正是幫助孩子回應未來世界的關鍵解方，但政策上路至今仍處於陣痛期，對教育現場的老師或學生都充滿諸多挑戰。邀請你分享看到了什麼問題或機會？有什麼想法或建議？教育改革之路，讓我們一起集思廣益。</w:t>
            </w:r>
          </w:p>
          <w:p w14:paraId="6586C9E0" w14:textId="77777777" w:rsidR="00CF5029" w:rsidRPr="00BD51A4" w:rsidRDefault="00CF5029" w:rsidP="00BD51A4">
            <w:pPr>
              <w:spacing w:line="276" w:lineRule="auto"/>
              <w:jc w:val="both"/>
              <w:rPr>
                <w:rFonts w:ascii="微軟正黑體" w:eastAsia="微軟正黑體" w:hAnsi="微軟正黑體"/>
              </w:rPr>
            </w:pPr>
          </w:p>
          <w:p w14:paraId="7EFB8185" w14:textId="77777777" w:rsidR="00CF5029" w:rsidRPr="00BD51A4" w:rsidRDefault="00DA6E9F" w:rsidP="00BD51A4">
            <w:pPr>
              <w:spacing w:line="276" w:lineRule="auto"/>
              <w:jc w:val="both"/>
              <w:rPr>
                <w:rFonts w:ascii="微軟正黑體" w:eastAsia="微軟正黑體" w:hAnsi="微軟正黑體"/>
              </w:rPr>
            </w:pPr>
            <w:r w:rsidRPr="00BD51A4">
              <w:rPr>
                <w:rFonts w:ascii="微軟正黑體" w:eastAsia="微軟正黑體" w:hAnsi="微軟正黑體" w:cs="新細明體"/>
                <w:color w:val="4D5156"/>
                <w:sz w:val="21"/>
                <w:szCs w:val="21"/>
                <w:highlight w:val="white"/>
              </w:rPr>
              <w:t>※</w:t>
            </w:r>
            <w:r w:rsidRPr="00BD51A4">
              <w:rPr>
                <w:rFonts w:ascii="微軟正黑體" w:eastAsia="微軟正黑體" w:hAnsi="微軟正黑體"/>
              </w:rPr>
              <w:t>「素養教育」指以學生為學習主體，在一個情境當中能活用所學的知識、技能與態度並實踐於行動中的一種課程與教學取向。</w:t>
            </w:r>
          </w:p>
          <w:p w14:paraId="11A4C1C8" w14:textId="77777777" w:rsidR="00CF5029" w:rsidRPr="00BD51A4" w:rsidRDefault="00DA6E9F" w:rsidP="00BD51A4">
            <w:pPr>
              <w:spacing w:line="276" w:lineRule="auto"/>
              <w:jc w:val="both"/>
              <w:rPr>
                <w:rFonts w:ascii="微軟正黑體" w:eastAsia="微軟正黑體" w:hAnsi="微軟正黑體"/>
              </w:rPr>
            </w:pPr>
            <w:r w:rsidRPr="00BD51A4">
              <w:rPr>
                <w:rFonts w:ascii="微軟正黑體" w:eastAsia="微軟正黑體" w:hAnsi="微軟正黑體" w:cs="新細明體"/>
                <w:color w:val="4D5156"/>
                <w:sz w:val="21"/>
                <w:szCs w:val="21"/>
                <w:highlight w:val="white"/>
              </w:rPr>
              <w:t>※</w:t>
            </w:r>
            <w:r w:rsidRPr="00BD51A4">
              <w:rPr>
                <w:rFonts w:ascii="微軟正黑體" w:eastAsia="微軟正黑體" w:hAnsi="微軟正黑體"/>
              </w:rPr>
              <w:t>「自主學習」是彈性學習時間的一種安排，學校老師會提供幾種規劃模式供學生選擇，讓學生可以依據他想加強學習的領域提出學習計畫，並在過程會從旁修正輔導，最後讓學生檢視自己的學習成果，是有目的的學習。 </w:t>
            </w:r>
          </w:p>
        </w:tc>
      </w:tr>
      <w:tr w:rsidR="00CF5029" w:rsidRPr="00BD51A4" w14:paraId="702DCE87" w14:textId="77777777" w:rsidTr="00BD51A4">
        <w:trPr>
          <w:trHeight w:val="3568"/>
        </w:trPr>
        <w:tc>
          <w:tcPr>
            <w:tcW w:w="496" w:type="dxa"/>
            <w:vMerge/>
            <w:vAlign w:val="center"/>
          </w:tcPr>
          <w:p w14:paraId="4BF5A362" w14:textId="77777777" w:rsidR="00CF5029" w:rsidRPr="00BD51A4" w:rsidRDefault="00CF5029" w:rsidP="00BD51A4">
            <w:pPr>
              <w:pBdr>
                <w:top w:val="nil"/>
                <w:left w:val="nil"/>
                <w:bottom w:val="nil"/>
                <w:right w:val="nil"/>
                <w:between w:val="nil"/>
              </w:pBdr>
              <w:spacing w:line="276" w:lineRule="auto"/>
              <w:rPr>
                <w:rFonts w:ascii="微軟正黑體" w:eastAsia="微軟正黑體" w:hAnsi="微軟正黑體"/>
              </w:rPr>
            </w:pPr>
          </w:p>
        </w:tc>
        <w:tc>
          <w:tcPr>
            <w:tcW w:w="492" w:type="dxa"/>
            <w:vMerge/>
            <w:vAlign w:val="center"/>
          </w:tcPr>
          <w:p w14:paraId="2989CCBB" w14:textId="77777777" w:rsidR="00CF5029" w:rsidRPr="00BD51A4" w:rsidRDefault="00CF5029" w:rsidP="00BD51A4">
            <w:pPr>
              <w:pBdr>
                <w:top w:val="nil"/>
                <w:left w:val="nil"/>
                <w:bottom w:val="nil"/>
                <w:right w:val="nil"/>
                <w:between w:val="nil"/>
              </w:pBdr>
              <w:spacing w:line="276" w:lineRule="auto"/>
              <w:rPr>
                <w:rFonts w:ascii="微軟正黑體" w:eastAsia="微軟正黑體" w:hAnsi="微軟正黑體"/>
              </w:rPr>
            </w:pPr>
          </w:p>
        </w:tc>
        <w:tc>
          <w:tcPr>
            <w:tcW w:w="9213" w:type="dxa"/>
            <w:vAlign w:val="center"/>
          </w:tcPr>
          <w:p w14:paraId="267FEB84" w14:textId="77777777" w:rsidR="00CF5029" w:rsidRPr="00FA602B" w:rsidRDefault="00DA6E9F" w:rsidP="00BD51A4">
            <w:pPr>
              <w:spacing w:line="276" w:lineRule="auto"/>
              <w:rPr>
                <w:rFonts w:ascii="微軟正黑體" w:eastAsia="微軟正黑體" w:hAnsi="微軟正黑體"/>
              </w:rPr>
            </w:pPr>
            <w:bookmarkStart w:id="0" w:name="_heading=h.a3c0gmq8z33m" w:colFirst="0" w:colLast="0"/>
            <w:bookmarkEnd w:id="0"/>
            <w:r w:rsidRPr="00BD51A4">
              <w:rPr>
                <w:rFonts w:ascii="微軟正黑體" w:eastAsia="微軟正黑體" w:hAnsi="微軟正黑體"/>
              </w:rPr>
              <w:t>文章：</w:t>
            </w:r>
          </w:p>
          <w:p w14:paraId="147AE8AB" w14:textId="77777777" w:rsidR="00CF5029" w:rsidRPr="00FA602B" w:rsidRDefault="00DA6E9F" w:rsidP="00BD51A4">
            <w:pPr>
              <w:numPr>
                <w:ilvl w:val="0"/>
                <w:numId w:val="9"/>
              </w:numPr>
              <w:spacing w:line="276" w:lineRule="auto"/>
              <w:rPr>
                <w:rFonts w:ascii="微軟正黑體" w:eastAsia="微軟正黑體" w:hAnsi="微軟正黑體"/>
              </w:rPr>
            </w:pPr>
            <w:bookmarkStart w:id="1" w:name="_heading=h.qbw6xdofv2zp" w:colFirst="0" w:colLast="0"/>
            <w:bookmarkEnd w:id="1"/>
            <w:r w:rsidRPr="00FA602B">
              <w:rPr>
                <w:rFonts w:ascii="微軟正黑體" w:eastAsia="微軟正黑體" w:hAnsi="微軟正黑體"/>
              </w:rPr>
              <w:t>學習歷程補不來　到底如何培養學生自主學習？</w:t>
            </w:r>
            <w:r w:rsidR="00AF1D03" w:rsidRPr="00FA602B">
              <w:rPr>
                <w:rFonts w:ascii="微軟正黑體" w:eastAsia="微軟正黑體" w:hAnsi="微軟正黑體"/>
                <w:color w:val="1155CC"/>
              </w:rPr>
              <w:t>https://bit.ly/3fiSf4N</w:t>
            </w:r>
          </w:p>
          <w:p w14:paraId="4A3CA710" w14:textId="77777777" w:rsidR="00CF5029" w:rsidRPr="00FA602B" w:rsidRDefault="00DA6E9F" w:rsidP="00BD51A4">
            <w:pPr>
              <w:numPr>
                <w:ilvl w:val="0"/>
                <w:numId w:val="9"/>
              </w:numPr>
              <w:spacing w:line="276" w:lineRule="auto"/>
              <w:rPr>
                <w:rFonts w:ascii="微軟正黑體" w:eastAsia="微軟正黑體" w:hAnsi="微軟正黑體"/>
              </w:rPr>
            </w:pPr>
            <w:bookmarkStart w:id="2" w:name="_heading=h.2pvugwf9um7u" w:colFirst="0" w:colLast="0"/>
            <w:bookmarkEnd w:id="2"/>
            <w:r w:rsidRPr="00FA602B">
              <w:rPr>
                <w:rFonts w:ascii="微軟正黑體" w:eastAsia="微軟正黑體" w:hAnsi="微軟正黑體"/>
              </w:rPr>
              <w:t>啟動自主學習力</w:t>
            </w:r>
            <w:r w:rsidR="00AF1D03" w:rsidRPr="00FA602B">
              <w:rPr>
                <w:rFonts w:ascii="微軟正黑體" w:eastAsia="微軟正黑體" w:hAnsi="微軟正黑體"/>
                <w:color w:val="1155CC"/>
              </w:rPr>
              <w:t>https://bit.ly/2RWuY0Q</w:t>
            </w:r>
          </w:p>
          <w:p w14:paraId="13E1DA78" w14:textId="77777777" w:rsidR="00CF5029" w:rsidRPr="00FA602B" w:rsidRDefault="00DA6E9F" w:rsidP="00BD51A4">
            <w:pPr>
              <w:numPr>
                <w:ilvl w:val="0"/>
                <w:numId w:val="9"/>
              </w:numPr>
              <w:spacing w:line="276" w:lineRule="auto"/>
              <w:rPr>
                <w:rFonts w:ascii="微軟正黑體" w:eastAsia="微軟正黑體" w:hAnsi="微軟正黑體"/>
              </w:rPr>
            </w:pPr>
            <w:bookmarkStart w:id="3" w:name="_heading=h.q32fakffkw51" w:colFirst="0" w:colLast="0"/>
            <w:bookmarkEnd w:id="3"/>
            <w:r w:rsidRPr="00FA602B">
              <w:rPr>
                <w:rFonts w:ascii="微軟正黑體" w:eastAsia="微軟正黑體" w:hAnsi="微軟正黑體"/>
              </w:rPr>
              <w:t xml:space="preserve">當「108 </w:t>
            </w:r>
            <w:proofErr w:type="gramStart"/>
            <w:r w:rsidRPr="00FA602B">
              <w:rPr>
                <w:rFonts w:ascii="微軟正黑體" w:eastAsia="微軟正黑體" w:hAnsi="微軟正黑體"/>
              </w:rPr>
              <w:t>課綱</w:t>
            </w:r>
            <w:proofErr w:type="gramEnd"/>
            <w:r w:rsidRPr="00FA602B">
              <w:rPr>
                <w:rFonts w:ascii="微軟正黑體" w:eastAsia="微軟正黑體" w:hAnsi="微軟正黑體"/>
              </w:rPr>
              <w:t xml:space="preserve">」遇上社區大學：我看見真正的「終身學習」就在地方 </w:t>
            </w:r>
            <w:r w:rsidR="00AF1D03" w:rsidRPr="00FA602B">
              <w:rPr>
                <w:rFonts w:ascii="微軟正黑體" w:eastAsia="微軟正黑體" w:hAnsi="微軟正黑體"/>
                <w:color w:val="1155CC"/>
              </w:rPr>
              <w:t>https://bit.ly/3ffuhaI</w:t>
            </w:r>
          </w:p>
          <w:p w14:paraId="5A86F646" w14:textId="77777777" w:rsidR="00CF5029" w:rsidRPr="00FA602B" w:rsidRDefault="00DA6E9F" w:rsidP="00BD51A4">
            <w:pPr>
              <w:numPr>
                <w:ilvl w:val="0"/>
                <w:numId w:val="9"/>
              </w:numPr>
              <w:spacing w:line="276" w:lineRule="auto"/>
              <w:rPr>
                <w:rFonts w:ascii="微軟正黑體" w:eastAsia="微軟正黑體" w:hAnsi="微軟正黑體"/>
              </w:rPr>
            </w:pPr>
            <w:bookmarkStart w:id="4" w:name="_heading=h.lc2odm4l0v09" w:colFirst="0" w:colLast="0"/>
            <w:bookmarkEnd w:id="4"/>
            <w:r w:rsidRPr="00FA602B">
              <w:rPr>
                <w:rFonts w:ascii="微軟正黑體" w:eastAsia="微軟正黑體" w:hAnsi="微軟正黑體"/>
              </w:rPr>
              <w:t>閱讀文章：上課6個月，就能年薪百萬？「Google破壞大學學位計劃」教什麼？</w:t>
            </w:r>
            <w:r w:rsidR="00AF1D03" w:rsidRPr="00FA602B">
              <w:rPr>
                <w:rFonts w:ascii="微軟正黑體" w:eastAsia="微軟正黑體" w:hAnsi="微軟正黑體"/>
                <w:color w:val="1155CC"/>
              </w:rPr>
              <w:t>https://bit.ly/2SQznCQ</w:t>
            </w:r>
          </w:p>
          <w:p w14:paraId="06A2BC9E" w14:textId="77777777" w:rsidR="00CF5029" w:rsidRPr="00FA602B" w:rsidRDefault="00DA6E9F" w:rsidP="00BD51A4">
            <w:pPr>
              <w:spacing w:line="276" w:lineRule="auto"/>
              <w:rPr>
                <w:rFonts w:ascii="微軟正黑體" w:eastAsia="微軟正黑體" w:hAnsi="微軟正黑體"/>
              </w:rPr>
            </w:pPr>
            <w:proofErr w:type="gramStart"/>
            <w:r w:rsidRPr="00FA602B">
              <w:rPr>
                <w:rFonts w:ascii="微軟正黑體" w:eastAsia="微軟正黑體" w:hAnsi="微軟正黑體"/>
              </w:rPr>
              <w:t>線上資源</w:t>
            </w:r>
            <w:proofErr w:type="gramEnd"/>
            <w:r w:rsidRPr="00FA602B">
              <w:rPr>
                <w:rFonts w:ascii="微軟正黑體" w:eastAsia="微軟正黑體" w:hAnsi="微軟正黑體"/>
              </w:rPr>
              <w:t>：</w:t>
            </w:r>
          </w:p>
          <w:p w14:paraId="2C2A9D11" w14:textId="77777777" w:rsidR="00AF1D03" w:rsidRPr="00FA602B" w:rsidRDefault="00DA6E9F" w:rsidP="00BD51A4">
            <w:pPr>
              <w:numPr>
                <w:ilvl w:val="0"/>
                <w:numId w:val="5"/>
              </w:numPr>
              <w:spacing w:line="276" w:lineRule="auto"/>
              <w:rPr>
                <w:rFonts w:ascii="微軟正黑體" w:eastAsia="微軟正黑體" w:hAnsi="微軟正黑體"/>
              </w:rPr>
            </w:pPr>
            <w:r w:rsidRPr="00FA602B">
              <w:rPr>
                <w:rFonts w:ascii="微軟正黑體" w:eastAsia="微軟正黑體" w:hAnsi="微軟正黑體"/>
              </w:rPr>
              <w:t xml:space="preserve">13 </w:t>
            </w:r>
            <w:proofErr w:type="gramStart"/>
            <w:r w:rsidRPr="00FA602B">
              <w:rPr>
                <w:rFonts w:ascii="微軟正黑體" w:eastAsia="微軟正黑體" w:hAnsi="微軟正黑體"/>
              </w:rPr>
              <w:t>個</w:t>
            </w:r>
            <w:proofErr w:type="gramEnd"/>
            <w:r w:rsidRPr="00FA602B">
              <w:rPr>
                <w:rFonts w:ascii="微軟正黑體" w:eastAsia="微軟正黑體" w:hAnsi="微軟正黑體"/>
              </w:rPr>
              <w:t xml:space="preserve">免費特殊教學工具，給老師的數位教學資源推薦 </w:t>
            </w:r>
            <w:hyperlink r:id="rId8" w:history="1">
              <w:r w:rsidR="00AF1D03" w:rsidRPr="00FA602B">
                <w:rPr>
                  <w:rStyle w:val="a9"/>
                  <w:rFonts w:ascii="微軟正黑體" w:eastAsia="微軟正黑體" w:hAnsi="微軟正黑體"/>
                  <w:u w:val="none"/>
                </w:rPr>
                <w:t>https://bit.ly/3tNY9jL</w:t>
              </w:r>
            </w:hyperlink>
          </w:p>
          <w:p w14:paraId="79D85A55" w14:textId="77777777" w:rsidR="00CF5029" w:rsidRPr="00FA602B" w:rsidRDefault="00DA6E9F" w:rsidP="00BD51A4">
            <w:pPr>
              <w:numPr>
                <w:ilvl w:val="0"/>
                <w:numId w:val="5"/>
              </w:numPr>
              <w:spacing w:line="276" w:lineRule="auto"/>
              <w:rPr>
                <w:rFonts w:ascii="微軟正黑體" w:eastAsia="微軟正黑體" w:hAnsi="微軟正黑體"/>
              </w:rPr>
            </w:pPr>
            <w:proofErr w:type="gramStart"/>
            <w:r w:rsidRPr="00FA602B">
              <w:rPr>
                <w:rFonts w:ascii="微軟正黑體" w:eastAsia="微軟正黑體" w:hAnsi="微軟正黑體"/>
              </w:rPr>
              <w:t>線上教學</w:t>
            </w:r>
            <w:proofErr w:type="gramEnd"/>
            <w:r w:rsidRPr="00FA602B">
              <w:rPr>
                <w:rFonts w:ascii="微軟正黑體" w:eastAsia="微軟正黑體" w:hAnsi="微軟正黑體"/>
              </w:rPr>
              <w:t xml:space="preserve">新趨勢，運用數位工具拉近師生學習距離 </w:t>
            </w:r>
            <w:r w:rsidR="00E154F4" w:rsidRPr="00FA602B">
              <w:rPr>
                <w:rFonts w:ascii="微軟正黑體" w:eastAsia="微軟正黑體" w:hAnsi="微軟正黑體"/>
                <w:color w:val="1155CC"/>
              </w:rPr>
              <w:t>https://bit.ly/3eIlAqr</w:t>
            </w:r>
          </w:p>
          <w:p w14:paraId="7C0E61D1" w14:textId="77777777" w:rsidR="00CF5029" w:rsidRPr="00FA602B" w:rsidRDefault="00DA6E9F" w:rsidP="00BD51A4">
            <w:pPr>
              <w:spacing w:line="276" w:lineRule="auto"/>
              <w:rPr>
                <w:rFonts w:ascii="微軟正黑體" w:eastAsia="微軟正黑體" w:hAnsi="微軟正黑體"/>
              </w:rPr>
            </w:pPr>
            <w:r w:rsidRPr="00FA602B">
              <w:rPr>
                <w:rFonts w:ascii="微軟正黑體" w:eastAsia="微軟正黑體" w:hAnsi="微軟正黑體"/>
              </w:rPr>
              <w:t>影片：</w:t>
            </w:r>
          </w:p>
          <w:p w14:paraId="4ECB8157" w14:textId="77777777" w:rsidR="00CF5029" w:rsidRPr="00BD51A4" w:rsidRDefault="00DA6E9F" w:rsidP="008B68FB">
            <w:pPr>
              <w:numPr>
                <w:ilvl w:val="0"/>
                <w:numId w:val="1"/>
              </w:numPr>
              <w:spacing w:line="276" w:lineRule="auto"/>
              <w:rPr>
                <w:rFonts w:ascii="微軟正黑體" w:eastAsia="微軟正黑體" w:hAnsi="微軟正黑體"/>
              </w:rPr>
            </w:pPr>
            <w:r w:rsidRPr="00FA602B">
              <w:rPr>
                <w:rFonts w:ascii="微軟正黑體" w:eastAsia="微軟正黑體" w:hAnsi="微軟正黑體"/>
              </w:rPr>
              <w:t>台大教授葉丙成</w:t>
            </w:r>
            <w:r w:rsidR="007B313F" w:rsidRPr="007B313F">
              <w:rPr>
                <w:rFonts w:ascii="微軟正黑體" w:eastAsia="微軟正黑體" w:hAnsi="微軟正黑體"/>
              </w:rPr>
              <w:t>葉丙成「面對</w:t>
            </w:r>
            <w:proofErr w:type="gramStart"/>
            <w:r w:rsidR="007B313F" w:rsidRPr="007B313F">
              <w:rPr>
                <w:rFonts w:ascii="微軟正黑體" w:eastAsia="微軟正黑體" w:hAnsi="微軟正黑體"/>
              </w:rPr>
              <w:t>新課綱</w:t>
            </w:r>
            <w:proofErr w:type="gramEnd"/>
            <w:r w:rsidR="007B313F" w:rsidRPr="007B313F">
              <w:rPr>
                <w:rFonts w:ascii="微軟正黑體" w:eastAsia="微軟正黑體" w:hAnsi="微軟正黑體"/>
              </w:rPr>
              <w:t>」講座</w:t>
            </w:r>
            <w:r w:rsidR="007B313F">
              <w:rPr>
                <w:rFonts w:ascii="微軟正黑體" w:eastAsia="微軟正黑體" w:hAnsi="微軟正黑體" w:hint="eastAsia"/>
              </w:rPr>
              <w:t>:</w:t>
            </w:r>
            <w:r w:rsidR="007B313F">
              <w:t xml:space="preserve"> </w:t>
            </w:r>
            <w:r w:rsidR="007B313F" w:rsidRPr="007B313F">
              <w:rPr>
                <w:rFonts w:ascii="微軟正黑體" w:eastAsia="微軟正黑體" w:hAnsi="微軟正黑體"/>
              </w:rPr>
              <w:t>https://www.youtube.com/watch?v=FbKyoWlaxUs</w:t>
            </w:r>
          </w:p>
        </w:tc>
      </w:tr>
    </w:tbl>
    <w:p w14:paraId="28590EC6" w14:textId="77777777" w:rsidR="00CF5029" w:rsidRDefault="00CF5029" w:rsidP="00BD51A4">
      <w:pPr>
        <w:spacing w:line="276" w:lineRule="auto"/>
        <w:rPr>
          <w:rFonts w:ascii="微軟正黑體" w:eastAsia="微軟正黑體" w:hAnsi="微軟正黑體"/>
        </w:rPr>
      </w:pPr>
    </w:p>
    <w:p w14:paraId="7B9893F9" w14:textId="77777777" w:rsidR="006F4108" w:rsidRPr="00BD51A4" w:rsidRDefault="006F4108" w:rsidP="00BD51A4">
      <w:pPr>
        <w:spacing w:line="276" w:lineRule="auto"/>
        <w:rPr>
          <w:rFonts w:ascii="微軟正黑體" w:eastAsia="微軟正黑體" w:hAnsi="微軟正黑體"/>
        </w:rPr>
      </w:pPr>
    </w:p>
    <w:tbl>
      <w:tblPr>
        <w:tblStyle w:val="ad"/>
        <w:tblW w:w="102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4"/>
        <w:gridCol w:w="494"/>
        <w:gridCol w:w="9213"/>
      </w:tblGrid>
      <w:tr w:rsidR="00CF5029" w:rsidRPr="00BD51A4" w14:paraId="423E591A" w14:textId="77777777" w:rsidTr="00BD51A4">
        <w:trPr>
          <w:trHeight w:val="455"/>
        </w:trPr>
        <w:tc>
          <w:tcPr>
            <w:tcW w:w="988" w:type="dxa"/>
            <w:gridSpan w:val="2"/>
          </w:tcPr>
          <w:p w14:paraId="2771B3B1" w14:textId="77777777" w:rsidR="00CF5029" w:rsidRPr="00BD51A4" w:rsidRDefault="00DA6E9F" w:rsidP="00BD51A4">
            <w:pPr>
              <w:spacing w:line="276" w:lineRule="auto"/>
              <w:jc w:val="center"/>
              <w:rPr>
                <w:rFonts w:ascii="微軟正黑體" w:eastAsia="微軟正黑體" w:hAnsi="微軟正黑體"/>
              </w:rPr>
            </w:pPr>
            <w:r w:rsidRPr="00BD51A4">
              <w:rPr>
                <w:rFonts w:ascii="微軟正黑體" w:eastAsia="微軟正黑體" w:hAnsi="微軟正黑體"/>
              </w:rPr>
              <w:t>議題</w:t>
            </w:r>
          </w:p>
        </w:tc>
        <w:tc>
          <w:tcPr>
            <w:tcW w:w="9213" w:type="dxa"/>
          </w:tcPr>
          <w:p w14:paraId="50074712" w14:textId="77777777" w:rsidR="00CF5029" w:rsidRPr="00BD51A4" w:rsidRDefault="00DA6E9F" w:rsidP="00BD51A4">
            <w:pPr>
              <w:spacing w:line="276" w:lineRule="auto"/>
              <w:jc w:val="center"/>
              <w:rPr>
                <w:rFonts w:ascii="微軟正黑體" w:eastAsia="微軟正黑體" w:hAnsi="微軟正黑體"/>
              </w:rPr>
            </w:pPr>
            <w:r w:rsidRPr="00BD51A4">
              <w:rPr>
                <w:rFonts w:ascii="微軟正黑體" w:eastAsia="微軟正黑體" w:hAnsi="微軟正黑體"/>
              </w:rPr>
              <w:t>說明</w:t>
            </w:r>
          </w:p>
        </w:tc>
      </w:tr>
      <w:tr w:rsidR="00CF5029" w:rsidRPr="00BD51A4" w14:paraId="17750561" w14:textId="77777777" w:rsidTr="00BD51A4">
        <w:trPr>
          <w:trHeight w:val="1559"/>
        </w:trPr>
        <w:tc>
          <w:tcPr>
            <w:tcW w:w="494" w:type="dxa"/>
            <w:vMerge w:val="restart"/>
            <w:vAlign w:val="center"/>
          </w:tcPr>
          <w:p w14:paraId="6CED12EF" w14:textId="77777777" w:rsidR="00CF5029" w:rsidRPr="00BD51A4" w:rsidRDefault="00DA6E9F" w:rsidP="00BD51A4">
            <w:pPr>
              <w:spacing w:line="276" w:lineRule="auto"/>
              <w:jc w:val="center"/>
              <w:rPr>
                <w:rFonts w:ascii="微軟正黑體" w:eastAsia="微軟正黑體" w:hAnsi="微軟正黑體"/>
              </w:rPr>
            </w:pPr>
            <w:r w:rsidRPr="00BD51A4">
              <w:rPr>
                <w:rFonts w:ascii="微軟正黑體" w:eastAsia="微軟正黑體" w:hAnsi="微軟正黑體"/>
              </w:rPr>
              <w:t>青年改革力</w:t>
            </w:r>
          </w:p>
        </w:tc>
        <w:tc>
          <w:tcPr>
            <w:tcW w:w="494" w:type="dxa"/>
            <w:vMerge w:val="restart"/>
            <w:vAlign w:val="center"/>
          </w:tcPr>
          <w:p w14:paraId="5DFC4885" w14:textId="77777777" w:rsidR="00CF5029" w:rsidRPr="00BD51A4" w:rsidRDefault="00BD51A4" w:rsidP="00BD51A4">
            <w:pPr>
              <w:spacing w:line="276" w:lineRule="auto"/>
              <w:jc w:val="center"/>
              <w:rPr>
                <w:rFonts w:ascii="微軟正黑體" w:eastAsia="微軟正黑體" w:hAnsi="微軟正黑體"/>
              </w:rPr>
            </w:pPr>
            <w:r>
              <w:rPr>
                <w:rFonts w:ascii="微軟正黑體" w:eastAsia="微軟正黑體" w:hAnsi="微軟正黑體"/>
              </w:rPr>
              <w:t>城市打</w:t>
            </w:r>
            <w:r w:rsidR="002F4BDD" w:rsidRPr="00BD51A4">
              <w:rPr>
                <w:rFonts w:ascii="微軟正黑體" w:eastAsia="微軟正黑體" w:hAnsi="微軟正黑體"/>
              </w:rPr>
              <w:t>造</w:t>
            </w:r>
            <w:r w:rsidR="00DA6E9F" w:rsidRPr="00BD51A4">
              <w:rPr>
                <w:rFonts w:ascii="微軟正黑體" w:eastAsia="微軟正黑體" w:hAnsi="微軟正黑體"/>
              </w:rPr>
              <w:t>－打造花蓮成為青少年心靈探索城市</w:t>
            </w:r>
          </w:p>
        </w:tc>
        <w:tc>
          <w:tcPr>
            <w:tcW w:w="9213" w:type="dxa"/>
          </w:tcPr>
          <w:p w14:paraId="3276ED29" w14:textId="77777777" w:rsidR="00CF5029" w:rsidRPr="00BD51A4" w:rsidRDefault="00BD51A4" w:rsidP="00BD51A4">
            <w:pPr>
              <w:spacing w:line="276" w:lineRule="auto"/>
              <w:rPr>
                <w:rFonts w:ascii="微軟正黑體" w:eastAsia="微軟正黑體" w:hAnsi="微軟正黑體"/>
              </w:rPr>
            </w:pPr>
            <w:r>
              <w:rPr>
                <w:rFonts w:ascii="微軟正黑體" w:eastAsia="微軟正黑體" w:hAnsi="微軟正黑體" w:cs="Arial Unicode MS"/>
              </w:rPr>
              <w:t xml:space="preserve">　　</w:t>
            </w:r>
            <w:r w:rsidRPr="00BD51A4">
              <w:rPr>
                <w:rFonts w:ascii="微軟正黑體" w:eastAsia="微軟正黑體" w:hAnsi="微軟正黑體" w:cs="Arial Unicode MS"/>
              </w:rPr>
              <w:t>花蓮是山，高聳入雲，撐起島嶼的脊梁。花蓮是海，一望無際，療</w:t>
            </w:r>
            <w:proofErr w:type="gramStart"/>
            <w:r w:rsidRPr="00BD51A4">
              <w:rPr>
                <w:rFonts w:ascii="微軟正黑體" w:eastAsia="微軟正黑體" w:hAnsi="微軟正黑體" w:cs="Arial Unicode MS"/>
              </w:rPr>
              <w:t>癒</w:t>
            </w:r>
            <w:proofErr w:type="gramEnd"/>
            <w:r w:rsidRPr="00BD51A4">
              <w:rPr>
                <w:rFonts w:ascii="微軟正黑體" w:eastAsia="微軟正黑體" w:hAnsi="微軟正黑體" w:cs="Arial Unicode MS"/>
              </w:rPr>
              <w:t>人心</w:t>
            </w:r>
            <w:proofErr w:type="gramStart"/>
            <w:r w:rsidRPr="00BD51A4">
              <w:rPr>
                <w:rFonts w:ascii="微軟正黑體" w:eastAsia="微軟正黑體" w:hAnsi="微軟正黑體" w:cs="Arial Unicode MS"/>
              </w:rPr>
              <w:t>的愁煩</w:t>
            </w:r>
            <w:proofErr w:type="gramEnd"/>
            <w:r w:rsidRPr="00BD51A4">
              <w:rPr>
                <w:rFonts w:ascii="微軟正黑體" w:eastAsia="微軟正黑體" w:hAnsi="微軟正黑體" w:cs="Arial Unicode MS"/>
              </w:rPr>
              <w:t>。花蓮是溪，深澗急流，充滿挑戰的樂趣。花蓮是徑，探</w:t>
            </w:r>
            <w:proofErr w:type="gramStart"/>
            <w:r w:rsidRPr="00BD51A4">
              <w:rPr>
                <w:rFonts w:ascii="微軟正黑體" w:eastAsia="微軟正黑體" w:hAnsi="微軟正黑體" w:cs="Arial Unicode MS"/>
              </w:rPr>
              <w:t>幽尋古</w:t>
            </w:r>
            <w:proofErr w:type="gramEnd"/>
            <w:r w:rsidRPr="00BD51A4">
              <w:rPr>
                <w:rFonts w:ascii="微軟正黑體" w:eastAsia="微軟正黑體" w:hAnsi="微軟正黑體" w:cs="Arial Unicode MS"/>
              </w:rPr>
              <w:t>，走過歷史的記憶。花蓮是玉，通體碧綠，展現大地的秀氣。花蓮是稻，秋風吹拂，染上豐收的顏色。在不同的季節、用不同的方式認識花蓮，會看見不一樣的美；如同當你用不一樣的眼光、在不一樣的生命時刻回顧自己，也會發現生命的細節與重量。如果花蓮是青少年心靈探索的城市，你會如何規劃這趟生命旅程？在這裡創造怎樣的城市記憶</w:t>
            </w:r>
            <w:r>
              <w:rPr>
                <w:rFonts w:ascii="微軟正黑體" w:eastAsia="微軟正黑體" w:hAnsi="微軟正黑體" w:cs="Arial Unicode MS"/>
              </w:rPr>
              <w:t>？</w:t>
            </w:r>
          </w:p>
        </w:tc>
      </w:tr>
      <w:tr w:rsidR="00CF5029" w:rsidRPr="00BD51A4" w14:paraId="419C23A2" w14:textId="77777777" w:rsidTr="00BD51A4">
        <w:trPr>
          <w:trHeight w:val="436"/>
        </w:trPr>
        <w:tc>
          <w:tcPr>
            <w:tcW w:w="494" w:type="dxa"/>
            <w:vMerge/>
            <w:vAlign w:val="center"/>
          </w:tcPr>
          <w:p w14:paraId="7F5C18A6" w14:textId="77777777" w:rsidR="00CF5029" w:rsidRPr="00BD51A4" w:rsidRDefault="00CF5029" w:rsidP="00BD51A4">
            <w:pPr>
              <w:pBdr>
                <w:top w:val="nil"/>
                <w:left w:val="nil"/>
                <w:bottom w:val="nil"/>
                <w:right w:val="nil"/>
                <w:between w:val="nil"/>
              </w:pBdr>
              <w:spacing w:line="276" w:lineRule="auto"/>
              <w:rPr>
                <w:rFonts w:ascii="微軟正黑體" w:eastAsia="微軟正黑體" w:hAnsi="微軟正黑體"/>
              </w:rPr>
            </w:pPr>
          </w:p>
        </w:tc>
        <w:tc>
          <w:tcPr>
            <w:tcW w:w="494" w:type="dxa"/>
            <w:vMerge/>
            <w:vAlign w:val="center"/>
          </w:tcPr>
          <w:p w14:paraId="0B2AA446" w14:textId="77777777" w:rsidR="00CF5029" w:rsidRPr="00BD51A4" w:rsidRDefault="00CF5029" w:rsidP="00BD51A4">
            <w:pPr>
              <w:pBdr>
                <w:top w:val="nil"/>
                <w:left w:val="nil"/>
                <w:bottom w:val="nil"/>
                <w:right w:val="nil"/>
                <w:between w:val="nil"/>
              </w:pBdr>
              <w:spacing w:line="276" w:lineRule="auto"/>
              <w:rPr>
                <w:rFonts w:ascii="微軟正黑體" w:eastAsia="微軟正黑體" w:hAnsi="微軟正黑體"/>
              </w:rPr>
            </w:pPr>
          </w:p>
        </w:tc>
        <w:tc>
          <w:tcPr>
            <w:tcW w:w="9213" w:type="dxa"/>
          </w:tcPr>
          <w:p w14:paraId="7DECD097" w14:textId="77777777" w:rsidR="00CF5029" w:rsidRPr="00FA602B" w:rsidRDefault="00DA6E9F" w:rsidP="00BD51A4">
            <w:pPr>
              <w:pBdr>
                <w:top w:val="nil"/>
                <w:left w:val="nil"/>
                <w:bottom w:val="nil"/>
                <w:right w:val="nil"/>
                <w:between w:val="nil"/>
              </w:pBdr>
              <w:spacing w:line="276" w:lineRule="auto"/>
              <w:rPr>
                <w:rFonts w:ascii="微軟正黑體" w:eastAsia="微軟正黑體" w:hAnsi="微軟正黑體"/>
              </w:rPr>
            </w:pPr>
            <w:r w:rsidRPr="00BD51A4">
              <w:rPr>
                <w:rFonts w:ascii="微軟正黑體" w:eastAsia="微軟正黑體" w:hAnsi="微軟正黑體"/>
              </w:rPr>
              <w:t>書目：</w:t>
            </w:r>
          </w:p>
          <w:p w14:paraId="010B35C8" w14:textId="77777777" w:rsidR="00CF5029" w:rsidRPr="00FA602B" w:rsidRDefault="00DA6E9F" w:rsidP="00BD51A4">
            <w:pPr>
              <w:numPr>
                <w:ilvl w:val="0"/>
                <w:numId w:val="14"/>
              </w:numPr>
              <w:pBdr>
                <w:top w:val="nil"/>
                <w:left w:val="nil"/>
                <w:bottom w:val="nil"/>
                <w:right w:val="nil"/>
                <w:between w:val="nil"/>
              </w:pBdr>
              <w:spacing w:line="276" w:lineRule="auto"/>
              <w:rPr>
                <w:rFonts w:ascii="微軟正黑體" w:eastAsia="微軟正黑體" w:hAnsi="微軟正黑體"/>
              </w:rPr>
            </w:pPr>
            <w:proofErr w:type="gramStart"/>
            <w:r w:rsidRPr="00FA602B">
              <w:rPr>
                <w:rFonts w:ascii="微軟正黑體" w:eastAsia="微軟正黑體" w:hAnsi="微軟正黑體"/>
              </w:rPr>
              <w:t>自宅職人</w:t>
            </w:r>
            <w:proofErr w:type="gramEnd"/>
            <w:r w:rsidRPr="00FA602B">
              <w:rPr>
                <w:rFonts w:ascii="微軟正黑體" w:eastAsia="微軟正黑體" w:hAnsi="微軟正黑體"/>
              </w:rPr>
              <w:t>：20種完美平衡工作與理想的生活提案</w:t>
            </w:r>
            <w:r w:rsidR="00BD51A4" w:rsidRPr="00FA602B">
              <w:rPr>
                <w:rFonts w:ascii="微軟正黑體" w:eastAsia="微軟正黑體" w:hAnsi="微軟正黑體"/>
              </w:rPr>
              <w:t xml:space="preserve">  </w:t>
            </w:r>
            <w:r w:rsidR="00BD51A4" w:rsidRPr="00FA602B">
              <w:rPr>
                <w:rFonts w:ascii="微軟正黑體" w:eastAsia="微軟正黑體" w:hAnsi="微軟正黑體"/>
                <w:color w:val="1155CC"/>
              </w:rPr>
              <w:t>https://bit.ly/3bppmTz</w:t>
            </w:r>
          </w:p>
          <w:p w14:paraId="261AF620" w14:textId="77777777" w:rsidR="00CF5029" w:rsidRPr="00FA602B" w:rsidRDefault="00DA6E9F" w:rsidP="00BD51A4">
            <w:pPr>
              <w:numPr>
                <w:ilvl w:val="0"/>
                <w:numId w:val="14"/>
              </w:numPr>
              <w:pBdr>
                <w:top w:val="nil"/>
                <w:left w:val="nil"/>
                <w:bottom w:val="nil"/>
                <w:right w:val="nil"/>
                <w:between w:val="nil"/>
              </w:pBdr>
              <w:spacing w:line="276" w:lineRule="auto"/>
              <w:rPr>
                <w:rFonts w:ascii="微軟正黑體" w:eastAsia="微軟正黑體" w:hAnsi="微軟正黑體"/>
              </w:rPr>
            </w:pPr>
            <w:r w:rsidRPr="00FA602B">
              <w:rPr>
                <w:rFonts w:ascii="微軟正黑體" w:eastAsia="微軟正黑體" w:hAnsi="微軟正黑體"/>
              </w:rPr>
              <w:t>風土經濟學：地方創生的21堂風土設計課</w:t>
            </w:r>
            <w:r w:rsidR="00BD51A4" w:rsidRPr="00FA602B">
              <w:rPr>
                <w:rFonts w:ascii="微軟正黑體" w:eastAsia="微軟正黑體" w:hAnsi="微軟正黑體"/>
              </w:rPr>
              <w:t xml:space="preserve">  </w:t>
            </w:r>
            <w:r w:rsidR="00BD51A4" w:rsidRPr="00FA602B">
              <w:rPr>
                <w:rFonts w:ascii="微軟正黑體" w:eastAsia="微軟正黑體" w:hAnsi="微軟正黑體"/>
                <w:color w:val="1155CC"/>
              </w:rPr>
              <w:t>https://bit.ly/3hlS1N7</w:t>
            </w:r>
          </w:p>
          <w:p w14:paraId="7360F381" w14:textId="77777777" w:rsidR="00CF5029" w:rsidRPr="00FA602B" w:rsidRDefault="00DA6E9F" w:rsidP="00BD51A4">
            <w:pPr>
              <w:pBdr>
                <w:top w:val="nil"/>
                <w:left w:val="nil"/>
                <w:bottom w:val="nil"/>
                <w:right w:val="nil"/>
                <w:between w:val="nil"/>
              </w:pBdr>
              <w:spacing w:line="276" w:lineRule="auto"/>
              <w:rPr>
                <w:rFonts w:ascii="微軟正黑體" w:eastAsia="微軟正黑體" w:hAnsi="微軟正黑體"/>
              </w:rPr>
            </w:pPr>
            <w:r w:rsidRPr="00FA602B">
              <w:rPr>
                <w:rFonts w:ascii="微軟正黑體" w:eastAsia="微軟正黑體" w:hAnsi="微軟正黑體"/>
              </w:rPr>
              <w:t>文章：</w:t>
            </w:r>
          </w:p>
          <w:p w14:paraId="696A84F3" w14:textId="77777777" w:rsidR="00CF5029" w:rsidRPr="00FA602B" w:rsidRDefault="00DA6E9F" w:rsidP="00BD51A4">
            <w:pPr>
              <w:numPr>
                <w:ilvl w:val="0"/>
                <w:numId w:val="4"/>
              </w:numPr>
              <w:pBdr>
                <w:top w:val="nil"/>
                <w:left w:val="nil"/>
                <w:bottom w:val="nil"/>
                <w:right w:val="nil"/>
                <w:between w:val="nil"/>
              </w:pBdr>
              <w:spacing w:line="276" w:lineRule="auto"/>
              <w:rPr>
                <w:rFonts w:ascii="微軟正黑體" w:eastAsia="微軟正黑體" w:hAnsi="微軟正黑體"/>
              </w:rPr>
            </w:pPr>
            <w:r w:rsidRPr="00FA602B">
              <w:rPr>
                <w:rFonts w:ascii="微軟正黑體" w:eastAsia="微軟正黑體" w:hAnsi="微軟正黑體"/>
              </w:rPr>
              <w:t>台南憑什麼吸引日本人？</w:t>
            </w:r>
            <w:r w:rsidR="00BD51A4" w:rsidRPr="00FA602B">
              <w:rPr>
                <w:rFonts w:ascii="微軟正黑體" w:eastAsia="微軟正黑體" w:hAnsi="微軟正黑體"/>
                <w:color w:val="1155CC"/>
              </w:rPr>
              <w:t>https://bit.ly/3yaVT9B</w:t>
            </w:r>
          </w:p>
          <w:p w14:paraId="367B41DC" w14:textId="77777777" w:rsidR="00CF5029" w:rsidRPr="00FA602B" w:rsidRDefault="00DA6E9F" w:rsidP="00BD51A4">
            <w:pPr>
              <w:numPr>
                <w:ilvl w:val="0"/>
                <w:numId w:val="4"/>
              </w:numPr>
              <w:pBdr>
                <w:top w:val="nil"/>
                <w:left w:val="nil"/>
                <w:bottom w:val="nil"/>
                <w:right w:val="nil"/>
                <w:between w:val="nil"/>
              </w:pBdr>
              <w:spacing w:line="276" w:lineRule="auto"/>
              <w:rPr>
                <w:rFonts w:ascii="微軟正黑體" w:eastAsia="微軟正黑體" w:hAnsi="微軟正黑體"/>
              </w:rPr>
            </w:pPr>
            <w:r w:rsidRPr="00FA602B">
              <w:rPr>
                <w:rFonts w:ascii="微軟正黑體" w:eastAsia="微軟正黑體" w:hAnsi="微軟正黑體"/>
              </w:rPr>
              <w:t>基隆的時光轉身：如何在一座小城市實現設計翻新？</w:t>
            </w:r>
            <w:r w:rsidR="00BD51A4" w:rsidRPr="00FA602B">
              <w:rPr>
                <w:rFonts w:ascii="微軟正黑體" w:eastAsia="微軟正黑體" w:hAnsi="微軟正黑體"/>
                <w:color w:val="1155CC"/>
              </w:rPr>
              <w:t>https://bit.ly/2SGnTSa</w:t>
            </w:r>
          </w:p>
          <w:p w14:paraId="319A57C2" w14:textId="77777777" w:rsidR="00CF5029" w:rsidRPr="00FA602B" w:rsidRDefault="00DA6E9F" w:rsidP="001148EE">
            <w:pPr>
              <w:numPr>
                <w:ilvl w:val="0"/>
                <w:numId w:val="4"/>
              </w:numPr>
              <w:spacing w:line="276" w:lineRule="auto"/>
              <w:rPr>
                <w:rFonts w:ascii="微軟正黑體" w:eastAsia="微軟正黑體" w:hAnsi="微軟正黑體"/>
              </w:rPr>
            </w:pPr>
            <w:r w:rsidRPr="00FA602B">
              <w:rPr>
                <w:rFonts w:ascii="微軟正黑體" w:eastAsia="微軟正黑體" w:hAnsi="微軟正黑體"/>
              </w:rPr>
              <w:t xml:space="preserve">綠川市集－一座連結人們與舊城的橋樑 </w:t>
            </w:r>
            <w:r w:rsidR="001148EE" w:rsidRPr="00FA602B">
              <w:rPr>
                <w:rFonts w:ascii="微軟正黑體" w:eastAsia="微軟正黑體" w:hAnsi="微軟正黑體"/>
                <w:color w:val="1155CC"/>
              </w:rPr>
              <w:t>https://bit.ly/2SP8e3b</w:t>
            </w:r>
          </w:p>
          <w:p w14:paraId="09258838" w14:textId="77777777" w:rsidR="00CF5029" w:rsidRPr="00FA602B" w:rsidRDefault="00DA6E9F" w:rsidP="001148EE">
            <w:pPr>
              <w:numPr>
                <w:ilvl w:val="0"/>
                <w:numId w:val="4"/>
              </w:numPr>
              <w:spacing w:line="276" w:lineRule="auto"/>
              <w:rPr>
                <w:rFonts w:ascii="微軟正黑體" w:eastAsia="微軟正黑體" w:hAnsi="微軟正黑體"/>
              </w:rPr>
            </w:pPr>
            <w:r w:rsidRPr="00FA602B">
              <w:rPr>
                <w:rFonts w:ascii="微軟正黑體" w:eastAsia="微軟正黑體" w:hAnsi="微軟正黑體"/>
              </w:rPr>
              <w:t xml:space="preserve">流血殺價VS.極致體驗，哪種觀光發展可以看到明天？ </w:t>
            </w:r>
            <w:r w:rsidR="001148EE" w:rsidRPr="00FA602B">
              <w:rPr>
                <w:rFonts w:ascii="微軟正黑體" w:eastAsia="微軟正黑體" w:hAnsi="微軟正黑體"/>
                <w:color w:val="1155CC"/>
              </w:rPr>
              <w:t>https://bit.ly/3hCXfV1</w:t>
            </w:r>
          </w:p>
          <w:p w14:paraId="7FE77E8B" w14:textId="77777777" w:rsidR="00CF5029" w:rsidRPr="00FA602B" w:rsidRDefault="00DA6E9F" w:rsidP="001148EE">
            <w:pPr>
              <w:numPr>
                <w:ilvl w:val="0"/>
                <w:numId w:val="4"/>
              </w:numPr>
              <w:spacing w:line="276" w:lineRule="auto"/>
              <w:rPr>
                <w:rFonts w:ascii="微軟正黑體" w:eastAsia="微軟正黑體" w:hAnsi="微軟正黑體"/>
              </w:rPr>
            </w:pPr>
            <w:r w:rsidRPr="00FA602B">
              <w:rPr>
                <w:rFonts w:ascii="微軟正黑體" w:eastAsia="微軟正黑體" w:hAnsi="微軟正黑體"/>
              </w:rPr>
              <w:t xml:space="preserve">閱讀文章：微笑基隆PLUS  </w:t>
            </w:r>
            <w:r w:rsidR="001148EE" w:rsidRPr="00FA602B">
              <w:rPr>
                <w:rFonts w:ascii="微軟正黑體" w:eastAsia="微軟正黑體" w:hAnsi="微軟正黑體"/>
                <w:color w:val="1155CC"/>
              </w:rPr>
              <w:t>https://bit.ly/3eHE2iW</w:t>
            </w:r>
          </w:p>
          <w:p w14:paraId="6EEE8F28" w14:textId="77777777" w:rsidR="00CF5029" w:rsidRPr="00FA602B" w:rsidRDefault="00DA6E9F" w:rsidP="00BD51A4">
            <w:pPr>
              <w:pBdr>
                <w:top w:val="nil"/>
                <w:left w:val="nil"/>
                <w:bottom w:val="nil"/>
                <w:right w:val="nil"/>
                <w:between w:val="nil"/>
              </w:pBdr>
              <w:spacing w:line="276" w:lineRule="auto"/>
              <w:rPr>
                <w:rFonts w:ascii="微軟正黑體" w:eastAsia="微軟正黑體" w:hAnsi="微軟正黑體"/>
              </w:rPr>
            </w:pPr>
            <w:r w:rsidRPr="00FA602B">
              <w:rPr>
                <w:rFonts w:ascii="微軟正黑體" w:eastAsia="微軟正黑體" w:hAnsi="微軟正黑體"/>
              </w:rPr>
              <w:t>影片：</w:t>
            </w:r>
          </w:p>
          <w:p w14:paraId="50F6EAB1" w14:textId="77777777" w:rsidR="00CF5029" w:rsidRPr="00FA602B" w:rsidRDefault="00DA6E9F" w:rsidP="001148EE">
            <w:pPr>
              <w:numPr>
                <w:ilvl w:val="0"/>
                <w:numId w:val="7"/>
              </w:numPr>
              <w:pBdr>
                <w:top w:val="nil"/>
                <w:left w:val="nil"/>
                <w:bottom w:val="nil"/>
                <w:right w:val="nil"/>
                <w:between w:val="nil"/>
              </w:pBdr>
              <w:spacing w:line="276" w:lineRule="auto"/>
              <w:rPr>
                <w:rFonts w:ascii="微軟正黑體" w:eastAsia="微軟正黑體" w:hAnsi="微軟正黑體"/>
              </w:rPr>
            </w:pPr>
            <w:r w:rsidRPr="00FA602B">
              <w:rPr>
                <w:rFonts w:ascii="微軟正黑體" w:eastAsia="微軟正黑體" w:hAnsi="微軟正黑體"/>
              </w:rPr>
              <w:t>廣告創意-城市行銷</w:t>
            </w:r>
            <w:r w:rsidRPr="00FA602B">
              <w:rPr>
                <w:rFonts w:ascii="微軟正黑體" w:eastAsia="微軟正黑體" w:hAnsi="微軟正黑體"/>
                <w:color w:val="1155CC"/>
              </w:rPr>
              <w:t xml:space="preserve"> </w:t>
            </w:r>
            <w:r w:rsidR="001148EE" w:rsidRPr="00FA602B">
              <w:rPr>
                <w:rFonts w:ascii="微軟正黑體" w:eastAsia="微軟正黑體" w:hAnsi="微軟正黑體"/>
                <w:color w:val="1155CC"/>
              </w:rPr>
              <w:t>https://bit.ly/3eJ1JqY</w:t>
            </w:r>
          </w:p>
          <w:p w14:paraId="2B965734" w14:textId="77777777" w:rsidR="001148EE" w:rsidRPr="00BD51A4" w:rsidRDefault="00DA6E9F" w:rsidP="001148EE">
            <w:pPr>
              <w:numPr>
                <w:ilvl w:val="0"/>
                <w:numId w:val="7"/>
              </w:numPr>
              <w:pBdr>
                <w:top w:val="nil"/>
                <w:left w:val="nil"/>
                <w:bottom w:val="nil"/>
                <w:right w:val="nil"/>
                <w:between w:val="nil"/>
              </w:pBdr>
              <w:spacing w:line="276" w:lineRule="auto"/>
              <w:rPr>
                <w:rFonts w:ascii="微軟正黑體" w:eastAsia="微軟正黑體" w:hAnsi="微軟正黑體"/>
              </w:rPr>
            </w:pPr>
            <w:r w:rsidRPr="00FA602B">
              <w:rPr>
                <w:rFonts w:ascii="微軟正黑體" w:eastAsia="微軟正黑體" w:hAnsi="微軟正黑體"/>
              </w:rPr>
              <w:t>踏破最長縣道．花蓮秘境公路探索</w:t>
            </w:r>
            <w:proofErr w:type="gramStart"/>
            <w:r w:rsidRPr="00FA602B">
              <w:rPr>
                <w:rFonts w:ascii="微軟正黑體" w:eastAsia="微軟正黑體" w:hAnsi="微軟正黑體"/>
              </w:rPr>
              <w:t>｜</w:t>
            </w:r>
            <w:proofErr w:type="gramEnd"/>
            <w:r w:rsidRPr="00FA602B">
              <w:rPr>
                <w:rFonts w:ascii="微軟正黑體" w:eastAsia="微軟正黑體" w:hAnsi="微軟正黑體"/>
              </w:rPr>
              <w:t>縣道193線</w:t>
            </w:r>
            <w:r w:rsidR="001148EE" w:rsidRPr="00FA602B">
              <w:rPr>
                <w:rFonts w:ascii="微軟正黑體" w:eastAsia="微軟正黑體" w:hAnsi="微軟正黑體"/>
              </w:rPr>
              <w:t xml:space="preserve"> </w:t>
            </w:r>
            <w:hyperlink r:id="rId9" w:history="1">
              <w:r w:rsidR="001148EE" w:rsidRPr="00FA602B">
                <w:rPr>
                  <w:rStyle w:val="a9"/>
                  <w:rFonts w:ascii="微軟正黑體" w:eastAsia="微軟正黑體" w:hAnsi="微軟正黑體"/>
                  <w:u w:val="none"/>
                </w:rPr>
                <w:t>https://bit.ly/2RgKIeZ</w:t>
              </w:r>
            </w:hyperlink>
            <w:r w:rsidR="001148EE" w:rsidRPr="00FA602B">
              <w:rPr>
                <w:rFonts w:ascii="微軟正黑體" w:eastAsia="微軟正黑體" w:hAnsi="微軟正黑體"/>
              </w:rPr>
              <w:t xml:space="preserve"> </w:t>
            </w:r>
          </w:p>
        </w:tc>
      </w:tr>
    </w:tbl>
    <w:p w14:paraId="1E0FCB1B" w14:textId="77777777" w:rsidR="00BD51A4" w:rsidRDefault="00BD51A4" w:rsidP="00BD51A4">
      <w:pPr>
        <w:spacing w:line="276" w:lineRule="auto"/>
        <w:rPr>
          <w:rFonts w:ascii="微軟正黑體" w:eastAsia="微軟正黑體" w:hAnsi="微軟正黑體"/>
        </w:rPr>
      </w:pPr>
    </w:p>
    <w:p w14:paraId="5EEF88B3" w14:textId="77777777" w:rsidR="000243CA" w:rsidRDefault="000243CA" w:rsidP="00BD51A4">
      <w:pPr>
        <w:rPr>
          <w:rFonts w:ascii="微軟正黑體" w:eastAsia="微軟正黑體" w:hAnsi="微軟正黑體"/>
        </w:rPr>
      </w:pPr>
    </w:p>
    <w:p w14:paraId="265C1638" w14:textId="77777777" w:rsidR="000243CA" w:rsidRDefault="000243CA" w:rsidP="00BD51A4">
      <w:pPr>
        <w:rPr>
          <w:rFonts w:ascii="微軟正黑體" w:eastAsia="微軟正黑體" w:hAnsi="微軟正黑體"/>
        </w:rPr>
      </w:pPr>
    </w:p>
    <w:p w14:paraId="35CD17FE" w14:textId="77777777" w:rsidR="000243CA" w:rsidRDefault="000243CA" w:rsidP="00BD51A4">
      <w:pPr>
        <w:rPr>
          <w:rFonts w:ascii="微軟正黑體" w:eastAsia="微軟正黑體" w:hAnsi="微軟正黑體"/>
        </w:rPr>
      </w:pPr>
    </w:p>
    <w:p w14:paraId="181E4737" w14:textId="77777777" w:rsidR="000243CA" w:rsidRDefault="000243CA" w:rsidP="00BD51A4">
      <w:pPr>
        <w:rPr>
          <w:rFonts w:ascii="微軟正黑體" w:eastAsia="微軟正黑體" w:hAnsi="微軟正黑體"/>
        </w:rPr>
      </w:pPr>
    </w:p>
    <w:p w14:paraId="5C9EB796" w14:textId="77777777" w:rsidR="000243CA" w:rsidRDefault="000243CA" w:rsidP="00BD51A4">
      <w:pPr>
        <w:rPr>
          <w:rFonts w:ascii="微軟正黑體" w:eastAsia="微軟正黑體" w:hAnsi="微軟正黑體"/>
        </w:rPr>
      </w:pPr>
    </w:p>
    <w:p w14:paraId="4FF5CE95" w14:textId="77777777" w:rsidR="000243CA" w:rsidRDefault="000243CA" w:rsidP="00BD51A4">
      <w:pPr>
        <w:rPr>
          <w:rFonts w:ascii="微軟正黑體" w:eastAsia="微軟正黑體" w:hAnsi="微軟正黑體"/>
        </w:rPr>
      </w:pPr>
    </w:p>
    <w:p w14:paraId="240302D9" w14:textId="77777777" w:rsidR="000243CA" w:rsidRDefault="000243CA" w:rsidP="00BD51A4">
      <w:pPr>
        <w:rPr>
          <w:rFonts w:ascii="微軟正黑體" w:eastAsia="微軟正黑體" w:hAnsi="微軟正黑體"/>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3"/>
        <w:gridCol w:w="503"/>
        <w:gridCol w:w="9195"/>
      </w:tblGrid>
      <w:tr w:rsidR="000243CA" w:rsidRPr="000243CA" w14:paraId="19455C68" w14:textId="77777777" w:rsidTr="00386ECB">
        <w:trPr>
          <w:trHeight w:val="332"/>
        </w:trPr>
        <w:tc>
          <w:tcPr>
            <w:tcW w:w="1006" w:type="dxa"/>
            <w:gridSpan w:val="2"/>
          </w:tcPr>
          <w:p w14:paraId="2290F4B5" w14:textId="77777777" w:rsidR="000243CA" w:rsidRPr="000243CA" w:rsidRDefault="000243CA" w:rsidP="000243CA">
            <w:pPr>
              <w:jc w:val="center"/>
              <w:rPr>
                <w:rFonts w:ascii="微軟正黑體" w:eastAsia="微軟正黑體" w:hAnsi="微軟正黑體"/>
              </w:rPr>
            </w:pPr>
            <w:r w:rsidRPr="000243CA">
              <w:rPr>
                <w:rFonts w:ascii="微軟正黑體" w:eastAsia="微軟正黑體" w:hAnsi="微軟正黑體"/>
              </w:rPr>
              <w:lastRenderedPageBreak/>
              <w:t>議題</w:t>
            </w:r>
          </w:p>
        </w:tc>
        <w:tc>
          <w:tcPr>
            <w:tcW w:w="9195" w:type="dxa"/>
          </w:tcPr>
          <w:p w14:paraId="2E088E3C" w14:textId="77777777" w:rsidR="000243CA" w:rsidRPr="000243CA" w:rsidRDefault="000243CA" w:rsidP="000243CA">
            <w:pPr>
              <w:jc w:val="center"/>
              <w:rPr>
                <w:rFonts w:ascii="微軟正黑體" w:eastAsia="微軟正黑體" w:hAnsi="微軟正黑體"/>
              </w:rPr>
            </w:pPr>
            <w:r w:rsidRPr="000243CA">
              <w:rPr>
                <w:rFonts w:ascii="微軟正黑體" w:eastAsia="微軟正黑體" w:hAnsi="微軟正黑體"/>
              </w:rPr>
              <w:t>說明</w:t>
            </w:r>
          </w:p>
        </w:tc>
      </w:tr>
      <w:tr w:rsidR="000243CA" w:rsidRPr="000243CA" w14:paraId="0A7DE6E8" w14:textId="77777777" w:rsidTr="00386ECB">
        <w:trPr>
          <w:trHeight w:val="2528"/>
        </w:trPr>
        <w:tc>
          <w:tcPr>
            <w:tcW w:w="503" w:type="dxa"/>
            <w:vMerge w:val="restart"/>
            <w:vAlign w:val="center"/>
          </w:tcPr>
          <w:p w14:paraId="14F6B5A2" w14:textId="77777777" w:rsidR="000243CA" w:rsidRPr="000243CA" w:rsidRDefault="000243CA" w:rsidP="000243CA">
            <w:pPr>
              <w:rPr>
                <w:rFonts w:ascii="微軟正黑體" w:eastAsia="微軟正黑體" w:hAnsi="微軟正黑體"/>
              </w:rPr>
            </w:pPr>
            <w:r w:rsidRPr="000243CA">
              <w:rPr>
                <w:rFonts w:ascii="微軟正黑體" w:eastAsia="微軟正黑體" w:hAnsi="微軟正黑體"/>
              </w:rPr>
              <w:t>戰爭與難民</w:t>
            </w:r>
          </w:p>
        </w:tc>
        <w:tc>
          <w:tcPr>
            <w:tcW w:w="503" w:type="dxa"/>
            <w:vMerge w:val="restart"/>
            <w:vAlign w:val="center"/>
          </w:tcPr>
          <w:p w14:paraId="57A2D600" w14:textId="77777777" w:rsidR="000243CA" w:rsidRPr="000243CA" w:rsidRDefault="000243CA" w:rsidP="000243CA">
            <w:pPr>
              <w:rPr>
                <w:rFonts w:ascii="微軟正黑體" w:eastAsia="微軟正黑體" w:hAnsi="微軟正黑體"/>
              </w:rPr>
            </w:pPr>
            <w:r w:rsidRPr="000243CA">
              <w:rPr>
                <w:rFonts w:ascii="微軟正黑體" w:eastAsia="微軟正黑體" w:hAnsi="微軟正黑體"/>
              </w:rPr>
              <w:t>他的天空和我不一樣</w:t>
            </w:r>
          </w:p>
        </w:tc>
        <w:tc>
          <w:tcPr>
            <w:tcW w:w="91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CF8A926" w14:textId="77777777" w:rsidR="000243CA" w:rsidRPr="000243CA" w:rsidRDefault="000243CA" w:rsidP="000243CA">
            <w:pPr>
              <w:rPr>
                <w:rFonts w:ascii="微軟正黑體" w:eastAsia="微軟正黑體" w:hAnsi="微軟正黑體"/>
              </w:rPr>
            </w:pPr>
            <w:r w:rsidRPr="000243CA">
              <w:rPr>
                <w:rFonts w:ascii="微軟正黑體" w:eastAsia="微軟正黑體" w:hAnsi="微軟正黑體" w:hint="eastAsia"/>
              </w:rPr>
              <w:t xml:space="preserve">　　</w:t>
            </w:r>
            <w:proofErr w:type="gramStart"/>
            <w:r w:rsidRPr="000243CA">
              <w:rPr>
                <w:rFonts w:ascii="微軟正黑體" w:eastAsia="微軟正黑體" w:hAnsi="微軟正黑體" w:hint="eastAsia"/>
              </w:rPr>
              <w:t>烏俄開戰</w:t>
            </w:r>
            <w:proofErr w:type="gramEnd"/>
            <w:r w:rsidRPr="000243CA">
              <w:rPr>
                <w:rFonts w:ascii="微軟正黑體" w:eastAsia="微軟正黑體" w:hAnsi="微軟正黑體" w:hint="eastAsia"/>
              </w:rPr>
              <w:t>引發全球關注，戰火綿延至今仍看不見停戰的曙光，逾3</w:t>
            </w:r>
            <w:r w:rsidRPr="000243CA">
              <w:rPr>
                <w:rFonts w:ascii="微軟正黑體" w:eastAsia="微軟正黑體" w:hAnsi="微軟正黑體"/>
              </w:rPr>
              <w:t>60萬</w:t>
            </w:r>
            <w:r w:rsidRPr="000243CA">
              <w:rPr>
                <w:rFonts w:ascii="微軟正黑體" w:eastAsia="微軟正黑體" w:hAnsi="微軟正黑體" w:hint="eastAsia"/>
              </w:rPr>
              <w:t>烏克蘭人為求生存只得逃至鄰國避難，難民議題再次對歐盟各國帶來新的挑戰，儘管1</w:t>
            </w:r>
            <w:r w:rsidRPr="000243CA">
              <w:rPr>
                <w:rFonts w:ascii="微軟正黑體" w:eastAsia="微軟正黑體" w:hAnsi="微軟正黑體"/>
              </w:rPr>
              <w:t>0</w:t>
            </w:r>
            <w:r w:rsidRPr="000243CA">
              <w:rPr>
                <w:rFonts w:ascii="微軟正黑體" w:eastAsia="微軟正黑體" w:hAnsi="微軟正黑體" w:hint="eastAsia"/>
              </w:rPr>
              <w:t>年前敘利亞內戰引發數以百萬的難民至今仍在歐洲社會引發各樣爭議與衝擊，但不影響歐盟保護烏克蘭人的決心。其實無論是烏克蘭難民或敘利亞難民，他們都是世上最悲傷的旅人，面對戰爭毫無選擇，只能帶著傷痛在陌生國度找尋生命的出口。根據聯合國2</w:t>
            </w:r>
            <w:r w:rsidRPr="000243CA">
              <w:rPr>
                <w:rFonts w:ascii="微軟正黑體" w:eastAsia="微軟正黑體" w:hAnsi="微軟正黑體"/>
              </w:rPr>
              <w:t>021年統計，全球有將近</w:t>
            </w:r>
            <w:r w:rsidRPr="000243CA">
              <w:rPr>
                <w:rFonts w:ascii="微軟正黑體" w:eastAsia="微軟正黑體" w:hAnsi="微軟正黑體" w:hint="eastAsia"/>
              </w:rPr>
              <w:t>2</w:t>
            </w:r>
            <w:r w:rsidRPr="000243CA">
              <w:rPr>
                <w:rFonts w:ascii="微軟正黑體" w:eastAsia="微軟正黑體" w:hAnsi="微軟正黑體"/>
              </w:rPr>
              <w:t>600萬名像這樣為聯合國所認證的難民</w:t>
            </w:r>
            <w:r w:rsidRPr="000243CA">
              <w:rPr>
                <w:rFonts w:ascii="微軟正黑體" w:eastAsia="微軟正黑體" w:hAnsi="微軟正黑體" w:hint="eastAsia"/>
              </w:rPr>
              <w:t>，其中超過一半是兒童及青少年，在經歷戰火硝煙的日子後，他們對未來仍有盼望，仍然等待翻轉生命的契機。</w:t>
            </w:r>
          </w:p>
        </w:tc>
      </w:tr>
      <w:tr w:rsidR="000243CA" w:rsidRPr="000243CA" w14:paraId="776E918E" w14:textId="77777777" w:rsidTr="00386ECB">
        <w:trPr>
          <w:trHeight w:val="1473"/>
        </w:trPr>
        <w:tc>
          <w:tcPr>
            <w:tcW w:w="503" w:type="dxa"/>
            <w:vMerge/>
            <w:vAlign w:val="center"/>
          </w:tcPr>
          <w:p w14:paraId="1B100C6E" w14:textId="77777777" w:rsidR="000243CA" w:rsidRPr="000243CA" w:rsidRDefault="000243CA" w:rsidP="000243CA">
            <w:pPr>
              <w:rPr>
                <w:rFonts w:ascii="微軟正黑體" w:eastAsia="微軟正黑體" w:hAnsi="微軟正黑體"/>
              </w:rPr>
            </w:pPr>
          </w:p>
        </w:tc>
        <w:tc>
          <w:tcPr>
            <w:tcW w:w="503" w:type="dxa"/>
            <w:vMerge/>
            <w:vAlign w:val="center"/>
          </w:tcPr>
          <w:p w14:paraId="51B989A3" w14:textId="77777777" w:rsidR="000243CA" w:rsidRPr="000243CA" w:rsidRDefault="000243CA" w:rsidP="000243CA">
            <w:pPr>
              <w:rPr>
                <w:rFonts w:ascii="微軟正黑體" w:eastAsia="微軟正黑體" w:hAnsi="微軟正黑體"/>
              </w:rPr>
            </w:pPr>
          </w:p>
        </w:tc>
        <w:tc>
          <w:tcPr>
            <w:tcW w:w="9195" w:type="dxa"/>
            <w:tcBorders>
              <w:top w:val="single" w:sz="8" w:space="0" w:color="000000"/>
              <w:left w:val="single" w:sz="8" w:space="0" w:color="000000"/>
              <w:right w:val="single" w:sz="8" w:space="0" w:color="000000"/>
            </w:tcBorders>
            <w:tcMar>
              <w:top w:w="100" w:type="dxa"/>
              <w:left w:w="100" w:type="dxa"/>
              <w:bottom w:w="100" w:type="dxa"/>
              <w:right w:w="100" w:type="dxa"/>
            </w:tcMar>
          </w:tcPr>
          <w:p w14:paraId="55E21C76" w14:textId="77777777" w:rsidR="000243CA" w:rsidRPr="000243CA" w:rsidRDefault="000243CA" w:rsidP="000243CA">
            <w:pPr>
              <w:rPr>
                <w:rFonts w:ascii="微軟正黑體" w:eastAsia="微軟正黑體" w:hAnsi="微軟正黑體"/>
              </w:rPr>
            </w:pPr>
            <w:r w:rsidRPr="000243CA">
              <w:rPr>
                <w:rFonts w:ascii="微軟正黑體" w:eastAsia="微軟正黑體" w:hAnsi="微軟正黑體"/>
              </w:rPr>
              <w:t>文章：</w:t>
            </w:r>
          </w:p>
          <w:p w14:paraId="5E6ACA6F" w14:textId="77777777" w:rsidR="000243CA" w:rsidRPr="000243CA" w:rsidRDefault="000243CA" w:rsidP="000243CA">
            <w:pPr>
              <w:numPr>
                <w:ilvl w:val="0"/>
                <w:numId w:val="29"/>
              </w:numPr>
              <w:rPr>
                <w:rFonts w:ascii="微軟正黑體" w:eastAsia="微軟正黑體" w:hAnsi="微軟正黑體"/>
              </w:rPr>
            </w:pPr>
            <w:r w:rsidRPr="000243CA">
              <w:rPr>
                <w:rFonts w:ascii="微軟正黑體" w:eastAsia="微軟正黑體" w:hAnsi="微軟正黑體"/>
              </w:rPr>
              <w:t xml:space="preserve">【我在波烏邊境】當難民遇上「白色優先」潛規則：因為「顏色不正確」，我連逃命都低人一截 </w:t>
            </w:r>
            <w:hyperlink r:id="rId10" w:history="1">
              <w:r w:rsidRPr="000243CA">
                <w:rPr>
                  <w:rStyle w:val="a9"/>
                  <w:rFonts w:ascii="微軟正黑體" w:eastAsia="微軟正黑體" w:hAnsi="微軟正黑體"/>
                </w:rPr>
                <w:t>https://reurl.cc/GxxydG</w:t>
              </w:r>
            </w:hyperlink>
          </w:p>
          <w:p w14:paraId="41E4EFEC" w14:textId="77777777" w:rsidR="000243CA" w:rsidRPr="000243CA" w:rsidRDefault="000243CA" w:rsidP="000243CA">
            <w:pPr>
              <w:numPr>
                <w:ilvl w:val="0"/>
                <w:numId w:val="29"/>
              </w:numPr>
              <w:rPr>
                <w:rFonts w:ascii="微軟正黑體" w:eastAsia="微軟正黑體" w:hAnsi="微軟正黑體"/>
              </w:rPr>
            </w:pPr>
            <w:r w:rsidRPr="000243CA">
              <w:rPr>
                <w:rFonts w:ascii="微軟正黑體" w:eastAsia="微軟正黑體" w:hAnsi="微軟正黑體"/>
              </w:rPr>
              <w:t>面對「隨時可能消失」的難民學生，他們怎麼教英文？</w:t>
            </w:r>
            <w:proofErr w:type="gramStart"/>
            <w:r w:rsidRPr="000243CA">
              <w:rPr>
                <w:rFonts w:ascii="微軟正黑體" w:eastAsia="微軟正黑體" w:hAnsi="微軟正黑體"/>
              </w:rPr>
              <w:t>──</w:t>
            </w:r>
            <w:proofErr w:type="gramEnd"/>
            <w:r w:rsidRPr="000243CA">
              <w:rPr>
                <w:rFonts w:ascii="微軟正黑體" w:eastAsia="微軟正黑體" w:hAnsi="微軟正黑體"/>
              </w:rPr>
              <w:t xml:space="preserve">專訪 Refugee Network Taiwan 團隊　</w:t>
            </w:r>
            <w:hyperlink r:id="rId11" w:history="1">
              <w:r w:rsidRPr="000243CA">
                <w:rPr>
                  <w:rStyle w:val="a9"/>
                  <w:rFonts w:ascii="微軟正黑體" w:eastAsia="微軟正黑體" w:hAnsi="微軟正黑體"/>
                </w:rPr>
                <w:t>https://reurl.cc/9GG8pX</w:t>
              </w:r>
            </w:hyperlink>
          </w:p>
          <w:p w14:paraId="06D50449" w14:textId="77777777" w:rsidR="000243CA" w:rsidRPr="000243CA" w:rsidRDefault="000243CA" w:rsidP="000243CA">
            <w:pPr>
              <w:numPr>
                <w:ilvl w:val="0"/>
                <w:numId w:val="29"/>
              </w:numPr>
              <w:rPr>
                <w:rFonts w:ascii="微軟正黑體" w:eastAsia="微軟正黑體" w:hAnsi="微軟正黑體"/>
              </w:rPr>
            </w:pPr>
            <w:r w:rsidRPr="000243CA">
              <w:rPr>
                <w:rFonts w:ascii="微軟正黑體" w:eastAsia="微軟正黑體" w:hAnsi="微軟正黑體"/>
              </w:rPr>
              <w:t xml:space="preserve">不只是「故事」：一無所有的戰爭難民，與我分享他的所有　</w:t>
            </w:r>
            <w:hyperlink r:id="rId12" w:history="1">
              <w:r w:rsidRPr="000243CA">
                <w:rPr>
                  <w:rStyle w:val="a9"/>
                  <w:rFonts w:ascii="微軟正黑體" w:eastAsia="微軟正黑體" w:hAnsi="微軟正黑體"/>
                </w:rPr>
                <w:t>https://reurl.cc/zZZ960</w:t>
              </w:r>
            </w:hyperlink>
          </w:p>
          <w:p w14:paraId="351205F0" w14:textId="77777777" w:rsidR="000243CA" w:rsidRPr="000243CA" w:rsidRDefault="000243CA" w:rsidP="000243CA">
            <w:pPr>
              <w:numPr>
                <w:ilvl w:val="0"/>
                <w:numId w:val="29"/>
              </w:numPr>
              <w:rPr>
                <w:rFonts w:ascii="微軟正黑體" w:eastAsia="微軟正黑體" w:hAnsi="微軟正黑體"/>
              </w:rPr>
            </w:pPr>
            <w:r w:rsidRPr="000243CA">
              <w:rPr>
                <w:rFonts w:ascii="微軟正黑體" w:eastAsia="微軟正黑體" w:hAnsi="微軟正黑體"/>
              </w:rPr>
              <w:t>十年之</w:t>
            </w:r>
            <w:proofErr w:type="gramStart"/>
            <w:r w:rsidRPr="000243CA">
              <w:rPr>
                <w:rFonts w:ascii="微軟正黑體" w:eastAsia="微軟正黑體" w:hAnsi="微軟正黑體"/>
              </w:rPr>
              <w:t>殤</w:t>
            </w:r>
            <w:proofErr w:type="gramEnd"/>
            <w:r w:rsidRPr="000243CA">
              <w:rPr>
                <w:rFonts w:ascii="微軟正黑體" w:eastAsia="微軟正黑體" w:hAnsi="微軟正黑體"/>
              </w:rPr>
              <w:t>（上）如果戰爭在今天停止，敘利亞兒童擁有怎樣的現在與未來？</w:t>
            </w:r>
          </w:p>
          <w:p w14:paraId="0F7AA27B" w14:textId="77777777" w:rsidR="000243CA" w:rsidRPr="000243CA" w:rsidRDefault="00947AE9" w:rsidP="000243CA">
            <w:pPr>
              <w:rPr>
                <w:rFonts w:ascii="微軟正黑體" w:eastAsia="微軟正黑體" w:hAnsi="微軟正黑體"/>
              </w:rPr>
            </w:pPr>
            <w:hyperlink r:id="rId13" w:history="1">
              <w:r w:rsidR="000243CA" w:rsidRPr="000243CA">
                <w:rPr>
                  <w:rStyle w:val="a9"/>
                  <w:rFonts w:ascii="微軟正黑體" w:eastAsia="微軟正黑體" w:hAnsi="微軟正黑體"/>
                </w:rPr>
                <w:t>https://crossing.cw.com.tw/article/14946</w:t>
              </w:r>
            </w:hyperlink>
          </w:p>
          <w:p w14:paraId="6EB7F770" w14:textId="77777777" w:rsidR="000243CA" w:rsidRPr="000243CA" w:rsidRDefault="000243CA" w:rsidP="000243CA">
            <w:pPr>
              <w:numPr>
                <w:ilvl w:val="0"/>
                <w:numId w:val="29"/>
              </w:numPr>
              <w:rPr>
                <w:rFonts w:ascii="微軟正黑體" w:eastAsia="微軟正黑體" w:hAnsi="微軟正黑體"/>
              </w:rPr>
            </w:pPr>
            <w:r w:rsidRPr="000243CA">
              <w:rPr>
                <w:rFonts w:ascii="微軟正黑體" w:eastAsia="微軟正黑體" w:hAnsi="微軟正黑體"/>
              </w:rPr>
              <w:t>「這是我的家。」難民手中斑駁的鑰匙，是過去家園的唯一證據</w:t>
            </w:r>
            <w:proofErr w:type="gramStart"/>
            <w:r w:rsidRPr="000243CA">
              <w:rPr>
                <w:rFonts w:ascii="微軟正黑體" w:eastAsia="微軟正黑體" w:hAnsi="微軟正黑體"/>
              </w:rPr>
              <w:t>──</w:t>
            </w:r>
            <w:proofErr w:type="gramEnd"/>
            <w:r w:rsidRPr="000243CA">
              <w:rPr>
                <w:rFonts w:ascii="微軟正黑體" w:eastAsia="微軟正黑體" w:hAnsi="微軟正黑體"/>
              </w:rPr>
              <w:t xml:space="preserve">訪世界最久的難民營巴勒斯坦 Aida Camp　</w:t>
            </w:r>
            <w:r w:rsidRPr="000243CA">
              <w:rPr>
                <w:rFonts w:ascii="微軟正黑體" w:eastAsia="微軟正黑體" w:hAnsi="微軟正黑體"/>
                <w:b/>
                <w:bCs/>
              </w:rPr>
              <w:t xml:space="preserve"> </w:t>
            </w:r>
            <w:hyperlink r:id="rId14" w:history="1">
              <w:r w:rsidRPr="000243CA">
                <w:rPr>
                  <w:rStyle w:val="a9"/>
                  <w:rFonts w:ascii="微軟正黑體" w:eastAsia="微軟正黑體" w:hAnsi="微軟正黑體"/>
                </w:rPr>
                <w:t>https://reurl.cc/QLL8eO</w:t>
              </w:r>
            </w:hyperlink>
          </w:p>
          <w:p w14:paraId="229C6AB7" w14:textId="77777777" w:rsidR="000243CA" w:rsidRPr="000243CA" w:rsidRDefault="000243CA" w:rsidP="000243CA">
            <w:pPr>
              <w:numPr>
                <w:ilvl w:val="0"/>
                <w:numId w:val="29"/>
              </w:numPr>
              <w:rPr>
                <w:rFonts w:ascii="微軟正黑體" w:eastAsia="微軟正黑體" w:hAnsi="微軟正黑體"/>
              </w:rPr>
            </w:pPr>
            <w:r w:rsidRPr="000243CA">
              <w:rPr>
                <w:rFonts w:ascii="微軟正黑體" w:eastAsia="微軟正黑體" w:hAnsi="微軟正黑體"/>
              </w:rPr>
              <w:t>你的建國日，是我永遠的浩劫日</w:t>
            </w:r>
            <w:proofErr w:type="gramStart"/>
            <w:r w:rsidRPr="000243CA">
              <w:rPr>
                <w:rFonts w:ascii="微軟正黑體" w:eastAsia="微軟正黑體" w:hAnsi="微軟正黑體"/>
              </w:rPr>
              <w:t>──</w:t>
            </w:r>
            <w:proofErr w:type="gramEnd"/>
            <w:r w:rsidRPr="000243CA">
              <w:rPr>
                <w:rFonts w:ascii="微軟正黑體" w:eastAsia="微軟正黑體" w:hAnsi="微軟正黑體"/>
              </w:rPr>
              <w:t>敘利亞內戰下，被世界遺忘的「無國籍難民」</w:t>
            </w:r>
          </w:p>
          <w:p w14:paraId="65B6BF07" w14:textId="77777777" w:rsidR="000243CA" w:rsidRPr="000243CA" w:rsidRDefault="00947AE9" w:rsidP="000243CA">
            <w:pPr>
              <w:rPr>
                <w:rFonts w:ascii="微軟正黑體" w:eastAsia="微軟正黑體" w:hAnsi="微軟正黑體"/>
              </w:rPr>
            </w:pPr>
            <w:hyperlink r:id="rId15" w:history="1">
              <w:r w:rsidR="000243CA" w:rsidRPr="000243CA">
                <w:rPr>
                  <w:rStyle w:val="a9"/>
                  <w:rFonts w:ascii="微軟正黑體" w:eastAsia="微軟正黑體" w:hAnsi="微軟正黑體"/>
                </w:rPr>
                <w:t>https://reurl.cc/ann6q9</w:t>
              </w:r>
            </w:hyperlink>
          </w:p>
          <w:p w14:paraId="2ECB5380" w14:textId="77777777" w:rsidR="000243CA" w:rsidRPr="000243CA" w:rsidRDefault="000243CA" w:rsidP="000243CA">
            <w:pPr>
              <w:rPr>
                <w:rFonts w:ascii="微軟正黑體" w:eastAsia="微軟正黑體" w:hAnsi="微軟正黑體"/>
              </w:rPr>
            </w:pPr>
          </w:p>
          <w:p w14:paraId="494F14D0" w14:textId="77777777" w:rsidR="000243CA" w:rsidRPr="000243CA" w:rsidRDefault="000243CA" w:rsidP="000243CA">
            <w:pPr>
              <w:rPr>
                <w:rFonts w:ascii="微軟正黑體" w:eastAsia="微軟正黑體" w:hAnsi="微軟正黑體"/>
              </w:rPr>
            </w:pPr>
            <w:r w:rsidRPr="000243CA">
              <w:rPr>
                <w:rFonts w:ascii="微軟正黑體" w:eastAsia="微軟正黑體" w:hAnsi="微軟正黑體"/>
              </w:rPr>
              <w:t>影片：</w:t>
            </w:r>
          </w:p>
          <w:p w14:paraId="79DE5C0E" w14:textId="77777777" w:rsidR="000243CA" w:rsidRPr="000243CA" w:rsidRDefault="000243CA" w:rsidP="000243CA">
            <w:pPr>
              <w:numPr>
                <w:ilvl w:val="0"/>
                <w:numId w:val="28"/>
              </w:numPr>
              <w:rPr>
                <w:rFonts w:ascii="微軟正黑體" w:eastAsia="微軟正黑體" w:hAnsi="微軟正黑體"/>
              </w:rPr>
            </w:pPr>
            <w:r w:rsidRPr="000243CA">
              <w:rPr>
                <w:rFonts w:ascii="微軟正黑體" w:eastAsia="微軟正黑體" w:hAnsi="微軟正黑體"/>
              </w:rPr>
              <w:t xml:space="preserve">親鄰有難！ 敘利亞難民越境到約旦 </w:t>
            </w:r>
            <w:hyperlink r:id="rId16" w:history="1">
              <w:r w:rsidRPr="000243CA">
                <w:rPr>
                  <w:rStyle w:val="a9"/>
                  <w:rFonts w:ascii="微軟正黑體" w:eastAsia="微軟正黑體" w:hAnsi="微軟正黑體"/>
                </w:rPr>
                <w:t>https://reurl.cc/d22jek</w:t>
              </w:r>
            </w:hyperlink>
          </w:p>
          <w:p w14:paraId="627E85E3" w14:textId="77777777" w:rsidR="000243CA" w:rsidRPr="000243CA" w:rsidRDefault="000243CA" w:rsidP="000243CA">
            <w:pPr>
              <w:numPr>
                <w:ilvl w:val="0"/>
                <w:numId w:val="28"/>
              </w:numPr>
              <w:rPr>
                <w:rFonts w:ascii="微軟正黑體" w:eastAsia="微軟正黑體" w:hAnsi="微軟正黑體"/>
              </w:rPr>
            </w:pPr>
            <w:r w:rsidRPr="000243CA">
              <w:rPr>
                <w:rFonts w:ascii="微軟正黑體" w:eastAsia="微軟正黑體" w:hAnsi="微軟正黑體" w:hint="eastAsia"/>
              </w:rPr>
              <w:t xml:space="preserve">敘利亞難民赴約旦 從眼中釘到經濟功臣 </w:t>
            </w:r>
            <w:hyperlink r:id="rId17" w:history="1">
              <w:r w:rsidRPr="000243CA">
                <w:rPr>
                  <w:rStyle w:val="a9"/>
                  <w:rFonts w:ascii="微軟正黑體" w:eastAsia="微軟正黑體" w:hAnsi="微軟正黑體"/>
                </w:rPr>
                <w:t>https://reurl.cc/WrrZnO</w:t>
              </w:r>
            </w:hyperlink>
          </w:p>
          <w:p w14:paraId="2AE33899" w14:textId="77777777" w:rsidR="000243CA" w:rsidRPr="000243CA" w:rsidRDefault="000243CA" w:rsidP="000243CA">
            <w:pPr>
              <w:numPr>
                <w:ilvl w:val="0"/>
                <w:numId w:val="28"/>
              </w:numPr>
              <w:rPr>
                <w:rFonts w:ascii="微軟正黑體" w:eastAsia="微軟正黑體" w:hAnsi="微軟正黑體"/>
              </w:rPr>
            </w:pPr>
            <w:r w:rsidRPr="000243CA">
              <w:rPr>
                <w:rFonts w:ascii="微軟正黑體" w:eastAsia="微軟正黑體" w:hAnsi="微軟正黑體"/>
              </w:rPr>
              <w:t>【上報國際現場】約旦</w:t>
            </w:r>
            <w:proofErr w:type="spellStart"/>
            <w:r w:rsidRPr="000243CA">
              <w:rPr>
                <w:rFonts w:ascii="微軟正黑體" w:eastAsia="微軟正黑體" w:hAnsi="微軟正黑體"/>
              </w:rPr>
              <w:t>Zaatari</w:t>
            </w:r>
            <w:proofErr w:type="spellEnd"/>
            <w:r w:rsidRPr="000243CA">
              <w:rPr>
                <w:rFonts w:ascii="微軟正黑體" w:eastAsia="微軟正黑體" w:hAnsi="微軟正黑體"/>
              </w:rPr>
              <w:t xml:space="preserve">全紀錄　</w:t>
            </w:r>
            <w:r w:rsidR="00C74FCF">
              <w:fldChar w:fldCharType="begin"/>
            </w:r>
            <w:r w:rsidR="00C74FCF">
              <w:instrText xml:space="preserve"> HYPERLINK "https://reurl.cc/rDDWDE" </w:instrText>
            </w:r>
            <w:r w:rsidR="00C74FCF">
              <w:fldChar w:fldCharType="separate"/>
            </w:r>
            <w:r w:rsidRPr="000243CA">
              <w:rPr>
                <w:rStyle w:val="a9"/>
                <w:rFonts w:ascii="微軟正黑體" w:eastAsia="微軟正黑體" w:hAnsi="微軟正黑體"/>
              </w:rPr>
              <w:t>https://reurl.cc/rDDWDE</w:t>
            </w:r>
            <w:r w:rsidR="00C74FCF">
              <w:rPr>
                <w:rStyle w:val="a9"/>
                <w:rFonts w:ascii="微軟正黑體" w:eastAsia="微軟正黑體" w:hAnsi="微軟正黑體"/>
              </w:rPr>
              <w:fldChar w:fldCharType="end"/>
            </w:r>
          </w:p>
          <w:p w14:paraId="69FF04F8" w14:textId="77777777" w:rsidR="000243CA" w:rsidRPr="000243CA" w:rsidRDefault="000243CA" w:rsidP="000243CA">
            <w:pPr>
              <w:numPr>
                <w:ilvl w:val="0"/>
                <w:numId w:val="28"/>
              </w:numPr>
              <w:rPr>
                <w:rFonts w:ascii="微軟正黑體" w:eastAsia="微軟正黑體" w:hAnsi="微軟正黑體"/>
              </w:rPr>
            </w:pPr>
            <w:r w:rsidRPr="000243CA">
              <w:rPr>
                <w:rFonts w:ascii="微軟正黑體" w:eastAsia="微軟正黑體" w:hAnsi="微軟正黑體"/>
              </w:rPr>
              <w:t xml:space="preserve">以色列和巴勒斯坦為什麼互相轟炸？以巴衝突背後，有什麼歷史恩怨？ </w:t>
            </w:r>
            <w:hyperlink r:id="rId18" w:history="1">
              <w:r w:rsidRPr="000243CA">
                <w:rPr>
                  <w:rStyle w:val="a9"/>
                  <w:rFonts w:ascii="微軟正黑體" w:eastAsia="微軟正黑體" w:hAnsi="微軟正黑體"/>
                </w:rPr>
                <w:t>https://reurl.cc/vdd9G1</w:t>
              </w:r>
            </w:hyperlink>
            <w:r w:rsidRPr="000243CA">
              <w:rPr>
                <w:rFonts w:ascii="微軟正黑體" w:eastAsia="微軟正黑體" w:hAnsi="微軟正黑體"/>
                <w:u w:val="single"/>
              </w:rPr>
              <w:t xml:space="preserve"> </w:t>
            </w:r>
          </w:p>
        </w:tc>
      </w:tr>
    </w:tbl>
    <w:p w14:paraId="67D2F144" w14:textId="77777777" w:rsidR="00CF5029" w:rsidRPr="00BD51A4" w:rsidRDefault="00BD51A4" w:rsidP="00BD51A4">
      <w:pPr>
        <w:rPr>
          <w:rFonts w:ascii="微軟正黑體" w:eastAsia="微軟正黑體" w:hAnsi="微軟正黑體"/>
        </w:rPr>
      </w:pPr>
      <w:r>
        <w:rPr>
          <w:rFonts w:ascii="微軟正黑體" w:eastAsia="微軟正黑體" w:hAnsi="微軟正黑體"/>
        </w:rPr>
        <w:br w:type="page"/>
      </w:r>
    </w:p>
    <w:tbl>
      <w:tblPr>
        <w:tblStyle w:val="af"/>
        <w:tblW w:w="101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4"/>
        <w:gridCol w:w="494"/>
        <w:gridCol w:w="9210"/>
      </w:tblGrid>
      <w:tr w:rsidR="00CF5029" w:rsidRPr="00BD51A4" w14:paraId="4C051A04" w14:textId="77777777" w:rsidTr="00E24D74">
        <w:trPr>
          <w:trHeight w:val="455"/>
        </w:trPr>
        <w:tc>
          <w:tcPr>
            <w:tcW w:w="988" w:type="dxa"/>
            <w:gridSpan w:val="2"/>
          </w:tcPr>
          <w:p w14:paraId="227EA123" w14:textId="77777777" w:rsidR="00CF5029" w:rsidRPr="00BD51A4" w:rsidRDefault="00DA6E9F" w:rsidP="00BD51A4">
            <w:pPr>
              <w:spacing w:line="276" w:lineRule="auto"/>
              <w:jc w:val="center"/>
              <w:rPr>
                <w:rFonts w:ascii="微軟正黑體" w:eastAsia="微軟正黑體" w:hAnsi="微軟正黑體"/>
              </w:rPr>
            </w:pPr>
            <w:r w:rsidRPr="00BD51A4">
              <w:rPr>
                <w:rFonts w:ascii="微軟正黑體" w:eastAsia="微軟正黑體" w:hAnsi="微軟正黑體"/>
              </w:rPr>
              <w:lastRenderedPageBreak/>
              <w:t>議題</w:t>
            </w:r>
          </w:p>
        </w:tc>
        <w:tc>
          <w:tcPr>
            <w:tcW w:w="9210" w:type="dxa"/>
          </w:tcPr>
          <w:p w14:paraId="6EF8709D" w14:textId="77777777" w:rsidR="00CF5029" w:rsidRPr="00BD51A4" w:rsidRDefault="00DA6E9F" w:rsidP="00BD51A4">
            <w:pPr>
              <w:spacing w:line="276" w:lineRule="auto"/>
              <w:jc w:val="center"/>
              <w:rPr>
                <w:rFonts w:ascii="微軟正黑體" w:eastAsia="微軟正黑體" w:hAnsi="微軟正黑體"/>
              </w:rPr>
            </w:pPr>
            <w:r w:rsidRPr="00BD51A4">
              <w:rPr>
                <w:rFonts w:ascii="微軟正黑體" w:eastAsia="微軟正黑體" w:hAnsi="微軟正黑體"/>
              </w:rPr>
              <w:t>說明</w:t>
            </w:r>
          </w:p>
        </w:tc>
      </w:tr>
      <w:tr w:rsidR="00CF5029" w:rsidRPr="00BD51A4" w14:paraId="560DCE55" w14:textId="77777777" w:rsidTr="00E24D74">
        <w:trPr>
          <w:trHeight w:val="436"/>
        </w:trPr>
        <w:tc>
          <w:tcPr>
            <w:tcW w:w="494" w:type="dxa"/>
            <w:vMerge w:val="restart"/>
            <w:vAlign w:val="center"/>
          </w:tcPr>
          <w:p w14:paraId="7AC3E357" w14:textId="77777777" w:rsidR="00CF5029" w:rsidRPr="00BD51A4" w:rsidRDefault="00DA6E9F" w:rsidP="00BD51A4">
            <w:pPr>
              <w:spacing w:line="276" w:lineRule="auto"/>
              <w:jc w:val="center"/>
              <w:rPr>
                <w:rFonts w:ascii="微軟正黑體" w:eastAsia="微軟正黑體" w:hAnsi="微軟正黑體"/>
              </w:rPr>
            </w:pPr>
            <w:r w:rsidRPr="00BD51A4">
              <w:rPr>
                <w:rFonts w:ascii="微軟正黑體" w:eastAsia="微軟正黑體" w:hAnsi="微軟正黑體"/>
              </w:rPr>
              <w:t>數位科技</w:t>
            </w:r>
          </w:p>
        </w:tc>
        <w:tc>
          <w:tcPr>
            <w:tcW w:w="494" w:type="dxa"/>
            <w:vMerge w:val="restart"/>
            <w:vAlign w:val="center"/>
          </w:tcPr>
          <w:p w14:paraId="47F58348" w14:textId="77777777" w:rsidR="00CF5029" w:rsidRPr="00BD51A4" w:rsidRDefault="00FE50D7" w:rsidP="00BD51A4">
            <w:pPr>
              <w:spacing w:line="276" w:lineRule="auto"/>
              <w:jc w:val="center"/>
              <w:rPr>
                <w:rFonts w:ascii="微軟正黑體" w:eastAsia="微軟正黑體" w:hAnsi="微軟正黑體"/>
              </w:rPr>
            </w:pPr>
            <w:r w:rsidRPr="00FE50D7">
              <w:rPr>
                <w:rFonts w:ascii="微軟正黑體" w:eastAsia="微軟正黑體" w:hAnsi="微軟正黑體"/>
              </w:rPr>
              <w:t>平行時空-元宇宙</w:t>
            </w:r>
          </w:p>
        </w:tc>
        <w:tc>
          <w:tcPr>
            <w:tcW w:w="92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BA329B" w14:textId="77777777" w:rsidR="002B4A10" w:rsidRDefault="00A921EA" w:rsidP="00A921EA">
            <w:pPr>
              <w:spacing w:line="276" w:lineRule="auto"/>
              <w:jc w:val="both"/>
              <w:rPr>
                <w:rFonts w:ascii="微軟正黑體" w:eastAsia="微軟正黑體" w:hAnsi="微軟正黑體" w:cs="Arial Unicode MS"/>
              </w:rPr>
            </w:pPr>
            <w:r>
              <w:rPr>
                <w:rFonts w:ascii="微軟正黑體" w:eastAsia="微軟正黑體" w:hAnsi="微軟正黑體" w:cs="Arial Unicode MS"/>
              </w:rPr>
              <w:t xml:space="preserve">　</w:t>
            </w:r>
            <w:r w:rsidR="002B4A10" w:rsidRPr="002B4A10">
              <w:rPr>
                <w:rFonts w:ascii="微軟正黑體" w:eastAsia="微軟正黑體" w:hAnsi="微軟正黑體" w:cs="Arial Unicode MS"/>
                <w:b/>
                <w:bCs/>
              </w:rPr>
              <w:t>元宇宙</w:t>
            </w:r>
            <w:proofErr w:type="gramStart"/>
            <w:r w:rsidR="002B4A10" w:rsidRPr="002B4A10">
              <w:rPr>
                <w:rFonts w:ascii="微軟正黑體" w:eastAsia="微軟正黑體" w:hAnsi="微軟正黑體" w:cs="Arial Unicode MS"/>
              </w:rPr>
              <w:t>（</w:t>
            </w:r>
            <w:proofErr w:type="gramEnd"/>
            <w:r w:rsidR="002B4A10" w:rsidRPr="002B4A10">
              <w:rPr>
                <w:rFonts w:ascii="微軟正黑體" w:eastAsia="微軟正黑體" w:hAnsi="微軟正黑體" w:cs="Arial Unicode MS"/>
              </w:rPr>
              <w:t>英語：</w:t>
            </w:r>
            <w:r w:rsidR="002B4A10" w:rsidRPr="002B4A10">
              <w:rPr>
                <w:rFonts w:ascii="微軟正黑體" w:eastAsia="微軟正黑體" w:hAnsi="微軟正黑體" w:cs="Arial Unicode MS"/>
                <w:lang w:val="en"/>
              </w:rPr>
              <w:t>Metaverse</w:t>
            </w:r>
            <w:proofErr w:type="gramStart"/>
            <w:r w:rsidR="002B4A10" w:rsidRPr="002B4A10">
              <w:rPr>
                <w:rFonts w:ascii="微軟正黑體" w:eastAsia="微軟正黑體" w:hAnsi="微軟正黑體" w:cs="Arial Unicode MS"/>
              </w:rPr>
              <w:t>）</w:t>
            </w:r>
            <w:proofErr w:type="gramEnd"/>
            <w:r w:rsidR="002B4A10" w:rsidRPr="002B4A10">
              <w:rPr>
                <w:rFonts w:ascii="微軟正黑體" w:eastAsia="微軟正黑體" w:hAnsi="微軟正黑體" w:cs="Arial Unicode MS" w:hint="eastAsia"/>
              </w:rPr>
              <w:t>是一個聚焦於社交連結的3D虛擬世界之網路。</w:t>
            </w:r>
          </w:p>
          <w:p w14:paraId="723428CA" w14:textId="77777777" w:rsidR="00377F0F" w:rsidRPr="00BD51A4" w:rsidRDefault="002B4A10" w:rsidP="00377F0F">
            <w:pPr>
              <w:spacing w:line="276" w:lineRule="auto"/>
              <w:jc w:val="both"/>
              <w:rPr>
                <w:rFonts w:ascii="微軟正黑體" w:eastAsia="微軟正黑體" w:hAnsi="微軟正黑體" w:cs="Arial"/>
              </w:rPr>
            </w:pPr>
            <w:r w:rsidRPr="002B4A10">
              <w:rPr>
                <w:rFonts w:ascii="微軟正黑體" w:eastAsia="微軟正黑體" w:hAnsi="微軟正黑體" w:cs="Arial Unicode MS" w:hint="eastAsia"/>
              </w:rPr>
              <w:t>此虛擬環境將可以通過虛擬實境眼鏡、</w:t>
            </w:r>
            <w:proofErr w:type="gramStart"/>
            <w:r w:rsidRPr="002B4A10">
              <w:rPr>
                <w:rFonts w:ascii="微軟正黑體" w:eastAsia="微軟正黑體" w:hAnsi="微軟正黑體" w:cs="Arial Unicode MS" w:hint="eastAsia"/>
              </w:rPr>
              <w:t>擴增實境</w:t>
            </w:r>
            <w:proofErr w:type="gramEnd"/>
            <w:r w:rsidRPr="002B4A10">
              <w:rPr>
                <w:rFonts w:ascii="微軟正黑體" w:eastAsia="微軟正黑體" w:hAnsi="微軟正黑體" w:cs="Arial Unicode MS" w:hint="eastAsia"/>
              </w:rPr>
              <w:t>眼鏡、手機、個人電腦和電子遊戲機進入人造的虛擬世界。</w:t>
            </w:r>
            <w:r w:rsidR="00377F0F">
              <w:rPr>
                <w:rFonts w:ascii="微軟正黑體" w:eastAsia="微軟正黑體" w:hAnsi="微軟正黑體" w:cs="Arial Unicode MS" w:hint="eastAsia"/>
              </w:rPr>
              <w:t>元宇宙可以視為一種各樣現成科技等巨大應用程式，即一個虛擬空間，</w:t>
            </w:r>
            <w:r w:rsidRPr="002B4A10">
              <w:rPr>
                <w:rFonts w:ascii="微軟正黑體" w:eastAsia="微軟正黑體" w:hAnsi="微軟正黑體" w:cs="Arial" w:hint="eastAsia"/>
              </w:rPr>
              <w:t>包括物質世界和虛擬世界，一個獨立運作的經濟系統，以及化身和數位資產</w:t>
            </w:r>
            <w:r w:rsidR="00377F0F">
              <w:rPr>
                <w:rFonts w:ascii="微軟正黑體" w:eastAsia="微軟正黑體" w:hAnsi="微軟正黑體" w:cs="Arial" w:hint="eastAsia"/>
              </w:rPr>
              <w:t>。</w:t>
            </w:r>
            <w:r w:rsidRPr="002B4A10">
              <w:rPr>
                <w:rFonts w:ascii="微軟正黑體" w:eastAsia="微軟正黑體" w:hAnsi="微軟正黑體" w:cs="Arial" w:hint="eastAsia"/>
              </w:rPr>
              <w:t>元宇宙將會是去中心化的（沒有中央統管機構）</w:t>
            </w:r>
            <w:r w:rsidR="00377F0F">
              <w:rPr>
                <w:rFonts w:ascii="微軟正黑體" w:eastAsia="微軟正黑體" w:hAnsi="微軟正黑體" w:cs="Arial" w:hint="eastAsia"/>
              </w:rPr>
              <w:t>，</w:t>
            </w:r>
            <w:r w:rsidR="00377F0F" w:rsidRPr="00377F0F">
              <w:rPr>
                <w:rFonts w:ascii="微軟正黑體" w:eastAsia="微軟正黑體" w:hAnsi="微軟正黑體" w:cs="Arial" w:hint="eastAsia"/>
              </w:rPr>
              <w:t>其他特色包括數位持久化和同步，這意味著元宇宙中的所有事件都是實時發生的，並具有永久的影響力。</w:t>
            </w:r>
          </w:p>
        </w:tc>
      </w:tr>
      <w:tr w:rsidR="00CF5029" w:rsidRPr="00BD51A4" w14:paraId="2B1663C7" w14:textId="77777777" w:rsidTr="00E24D74">
        <w:trPr>
          <w:trHeight w:val="436"/>
        </w:trPr>
        <w:tc>
          <w:tcPr>
            <w:tcW w:w="494" w:type="dxa"/>
            <w:vMerge/>
            <w:vAlign w:val="center"/>
          </w:tcPr>
          <w:p w14:paraId="6AB183F2" w14:textId="77777777" w:rsidR="00CF5029" w:rsidRPr="00BD51A4" w:rsidRDefault="00CF5029" w:rsidP="00BD51A4">
            <w:pPr>
              <w:pBdr>
                <w:top w:val="nil"/>
                <w:left w:val="nil"/>
                <w:bottom w:val="nil"/>
                <w:right w:val="nil"/>
                <w:between w:val="nil"/>
              </w:pBdr>
              <w:spacing w:line="276" w:lineRule="auto"/>
              <w:rPr>
                <w:rFonts w:ascii="微軟正黑體" w:eastAsia="微軟正黑體" w:hAnsi="微軟正黑體"/>
              </w:rPr>
            </w:pPr>
          </w:p>
        </w:tc>
        <w:tc>
          <w:tcPr>
            <w:tcW w:w="494" w:type="dxa"/>
            <w:vMerge/>
            <w:vAlign w:val="center"/>
          </w:tcPr>
          <w:p w14:paraId="371FB86D" w14:textId="77777777" w:rsidR="00CF5029" w:rsidRPr="00BD51A4" w:rsidRDefault="00CF5029" w:rsidP="00BD51A4">
            <w:pPr>
              <w:pBdr>
                <w:top w:val="nil"/>
                <w:left w:val="nil"/>
                <w:bottom w:val="nil"/>
                <w:right w:val="nil"/>
                <w:between w:val="nil"/>
              </w:pBdr>
              <w:spacing w:line="276" w:lineRule="auto"/>
              <w:rPr>
                <w:rFonts w:ascii="微軟正黑體" w:eastAsia="微軟正黑體" w:hAnsi="微軟正黑體"/>
              </w:rPr>
            </w:pPr>
          </w:p>
        </w:tc>
        <w:tc>
          <w:tcPr>
            <w:tcW w:w="92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6F2FB72" w14:textId="77777777" w:rsidR="004D1766" w:rsidRPr="00E24D74" w:rsidRDefault="004D1766" w:rsidP="004D1766">
            <w:pPr>
              <w:spacing w:line="276" w:lineRule="auto"/>
              <w:rPr>
                <w:rFonts w:ascii="微軟正黑體" w:eastAsia="微軟正黑體" w:hAnsi="微軟正黑體"/>
              </w:rPr>
            </w:pPr>
            <w:r w:rsidRPr="00E24D74">
              <w:rPr>
                <w:rFonts w:ascii="微軟正黑體" w:eastAsia="微軟正黑體" w:hAnsi="微軟正黑體"/>
              </w:rPr>
              <w:t>書目：</w:t>
            </w:r>
          </w:p>
          <w:p w14:paraId="42A53A0D" w14:textId="77777777" w:rsidR="004D1766" w:rsidRPr="004D1766" w:rsidRDefault="00377F0F" w:rsidP="00377F0F">
            <w:pPr>
              <w:pStyle w:val="af1"/>
              <w:numPr>
                <w:ilvl w:val="0"/>
                <w:numId w:val="27"/>
              </w:numPr>
              <w:spacing w:line="276" w:lineRule="auto"/>
              <w:ind w:leftChars="0"/>
              <w:rPr>
                <w:rFonts w:ascii="微軟正黑體" w:eastAsia="微軟正黑體" w:hAnsi="微軟正黑體"/>
              </w:rPr>
            </w:pPr>
            <w:r w:rsidRPr="00377F0F">
              <w:rPr>
                <w:rFonts w:ascii="微軟正黑體" w:eastAsia="微軟正黑體" w:hAnsi="微軟正黑體" w:hint="eastAsia"/>
              </w:rPr>
              <w:t>元宇宙：</w:t>
            </w:r>
            <w:proofErr w:type="gramStart"/>
            <w:r w:rsidRPr="00377F0F">
              <w:rPr>
                <w:rFonts w:ascii="微軟正黑體" w:eastAsia="微軟正黑體" w:hAnsi="微軟正黑體" w:hint="eastAsia"/>
              </w:rPr>
              <w:t>全面即懂</w:t>
            </w:r>
            <w:proofErr w:type="gramEnd"/>
            <w:r w:rsidRPr="00377F0F">
              <w:rPr>
                <w:rFonts w:ascii="微軟正黑體" w:eastAsia="微軟正黑體" w:hAnsi="微軟正黑體" w:hint="eastAsia"/>
              </w:rPr>
              <w:t>metaverse的第一本書</w:t>
            </w:r>
            <w:r w:rsidRPr="00377F0F">
              <w:rPr>
                <w:rFonts w:ascii="微軟正黑體" w:eastAsia="微軟正黑體" w:hAnsi="微軟正黑體"/>
              </w:rPr>
              <w:t>https://reurl.cc/WrrQv7</w:t>
            </w:r>
          </w:p>
          <w:p w14:paraId="57B0E54E" w14:textId="77777777" w:rsidR="00E24D74" w:rsidRDefault="00DA6E9F" w:rsidP="00E24D74">
            <w:pPr>
              <w:spacing w:line="276" w:lineRule="auto"/>
              <w:rPr>
                <w:rFonts w:ascii="微軟正黑體" w:eastAsia="微軟正黑體" w:hAnsi="微軟正黑體"/>
              </w:rPr>
            </w:pPr>
            <w:r w:rsidRPr="00E24D74">
              <w:rPr>
                <w:rFonts w:ascii="微軟正黑體" w:eastAsia="微軟正黑體" w:hAnsi="微軟正黑體"/>
              </w:rPr>
              <w:t>文章：</w:t>
            </w:r>
          </w:p>
          <w:p w14:paraId="3859C059" w14:textId="77777777" w:rsidR="00377F0F" w:rsidRDefault="00377F0F" w:rsidP="00377F0F">
            <w:pPr>
              <w:pStyle w:val="af1"/>
              <w:numPr>
                <w:ilvl w:val="0"/>
                <w:numId w:val="25"/>
              </w:numPr>
              <w:ind w:leftChars="0"/>
              <w:rPr>
                <w:rFonts w:ascii="微軟正黑體" w:eastAsia="微軟正黑體" w:hAnsi="微軟正黑體"/>
              </w:rPr>
            </w:pPr>
            <w:r w:rsidRPr="00377F0F">
              <w:rPr>
                <w:rFonts w:ascii="微軟正黑體" w:eastAsia="微軟正黑體" w:hAnsi="微軟正黑體" w:cs="Arial Unicode MS" w:hint="eastAsia"/>
              </w:rPr>
              <w:t>「元宇宙」概念是什麼？是趨勢還是夢？</w:t>
            </w:r>
            <w:r w:rsidRPr="00377F0F">
              <w:rPr>
                <w:rFonts w:ascii="微軟正黑體" w:eastAsia="微軟正黑體" w:hAnsi="微軟正黑體"/>
              </w:rPr>
              <w:t xml:space="preserve"> </w:t>
            </w:r>
            <w:hyperlink r:id="rId19" w:history="1">
              <w:r w:rsidR="000243CA" w:rsidRPr="00BC6CA5">
                <w:rPr>
                  <w:rStyle w:val="a9"/>
                  <w:rFonts w:ascii="微軟正黑體" w:eastAsia="微軟正黑體" w:hAnsi="微軟正黑體"/>
                </w:rPr>
                <w:t>https://reurl.cc/NAAdlq</w:t>
              </w:r>
            </w:hyperlink>
          </w:p>
          <w:p w14:paraId="6634D618" w14:textId="77777777" w:rsidR="000243CA" w:rsidRDefault="000243CA" w:rsidP="0047359B">
            <w:pPr>
              <w:pStyle w:val="af1"/>
              <w:numPr>
                <w:ilvl w:val="0"/>
                <w:numId w:val="25"/>
              </w:numPr>
              <w:ind w:leftChars="0"/>
              <w:rPr>
                <w:rFonts w:ascii="微軟正黑體" w:eastAsia="微軟正黑體" w:hAnsi="微軟正黑體"/>
              </w:rPr>
            </w:pPr>
            <w:r w:rsidRPr="000243CA">
              <w:rPr>
                <w:rFonts w:ascii="微軟正黑體" w:eastAsia="微軟正黑體" w:hAnsi="微軟正黑體" w:hint="eastAsia"/>
              </w:rPr>
              <w:t>《元宇宙大未來》：在我看來，「元宇宙」就是第三代互聯網（Web 3.0）</w:t>
            </w:r>
            <w:r w:rsidR="0047359B">
              <w:rPr>
                <w:rFonts w:ascii="微軟正黑體" w:eastAsia="微軟正黑體" w:hAnsi="微軟正黑體" w:hint="eastAsia"/>
              </w:rPr>
              <w:t>:</w:t>
            </w:r>
            <w:r w:rsidR="0047359B">
              <w:t xml:space="preserve"> </w:t>
            </w:r>
            <w:hyperlink r:id="rId20" w:history="1">
              <w:r w:rsidR="0047359B" w:rsidRPr="00BC6CA5">
                <w:rPr>
                  <w:rStyle w:val="a9"/>
                  <w:rFonts w:ascii="微軟正黑體" w:eastAsia="微軟正黑體" w:hAnsi="微軟正黑體"/>
                </w:rPr>
                <w:t>https://reurl.cc/8opyY7</w:t>
              </w:r>
            </w:hyperlink>
          </w:p>
          <w:p w14:paraId="140646AA" w14:textId="77777777" w:rsidR="0047359B" w:rsidRDefault="0047359B" w:rsidP="0047359B">
            <w:pPr>
              <w:pStyle w:val="af1"/>
              <w:numPr>
                <w:ilvl w:val="0"/>
                <w:numId w:val="25"/>
              </w:numPr>
              <w:ind w:leftChars="0"/>
              <w:rPr>
                <w:rFonts w:ascii="微軟正黑體" w:eastAsia="微軟正黑體" w:hAnsi="微軟正黑體"/>
              </w:rPr>
            </w:pPr>
            <w:r w:rsidRPr="0047359B">
              <w:rPr>
                <w:rFonts w:ascii="微軟正黑體" w:eastAsia="微軟正黑體" w:hAnsi="微軟正黑體" w:hint="eastAsia"/>
              </w:rPr>
              <w:t>當元宇宙與</w:t>
            </w:r>
            <w:proofErr w:type="gramStart"/>
            <w:r w:rsidRPr="0047359B">
              <w:rPr>
                <w:rFonts w:ascii="微軟正黑體" w:eastAsia="微軟正黑體" w:hAnsi="微軟正黑體" w:hint="eastAsia"/>
              </w:rPr>
              <w:t>區塊鏈科技</w:t>
            </w:r>
            <w:proofErr w:type="gramEnd"/>
            <w:r w:rsidRPr="0047359B">
              <w:rPr>
                <w:rFonts w:ascii="微軟正黑體" w:eastAsia="微軟正黑體" w:hAnsi="微軟正黑體" w:hint="eastAsia"/>
              </w:rPr>
              <w:t>發展到極致，「永續城市」的應用可能超乎想像</w:t>
            </w:r>
            <w:r>
              <w:rPr>
                <w:rFonts w:ascii="微軟正黑體" w:eastAsia="微軟正黑體" w:hAnsi="微軟正黑體" w:hint="eastAsia"/>
              </w:rPr>
              <w:t>:</w:t>
            </w:r>
            <w:r>
              <w:t xml:space="preserve"> </w:t>
            </w:r>
            <w:hyperlink r:id="rId21" w:history="1">
              <w:r w:rsidRPr="00BC6CA5">
                <w:rPr>
                  <w:rStyle w:val="a9"/>
                  <w:rFonts w:ascii="微軟正黑體" w:eastAsia="微軟正黑體" w:hAnsi="微軟正黑體"/>
                </w:rPr>
                <w:t>https://reurl.cc/g2M8oX</w:t>
              </w:r>
            </w:hyperlink>
          </w:p>
          <w:p w14:paraId="4FD1A978" w14:textId="77777777" w:rsidR="0047359B" w:rsidRDefault="0047359B" w:rsidP="0047359B">
            <w:pPr>
              <w:pStyle w:val="af1"/>
              <w:numPr>
                <w:ilvl w:val="0"/>
                <w:numId w:val="25"/>
              </w:numPr>
              <w:ind w:leftChars="0"/>
              <w:rPr>
                <w:rFonts w:ascii="微軟正黑體" w:eastAsia="微軟正黑體" w:hAnsi="微軟正黑體"/>
              </w:rPr>
            </w:pPr>
            <w:r>
              <w:rPr>
                <w:rFonts w:ascii="微軟正黑體" w:eastAsia="微軟正黑體" w:hAnsi="微軟正黑體"/>
              </w:rPr>
              <w:t>元宇宙相關</w:t>
            </w:r>
            <w:r w:rsidR="005E64CD">
              <w:rPr>
                <w:rFonts w:ascii="微軟正黑體" w:eastAsia="微軟正黑體" w:hAnsi="微軟正黑體"/>
              </w:rPr>
              <w:t>資源文章</w:t>
            </w:r>
            <w:r>
              <w:rPr>
                <w:rFonts w:ascii="微軟正黑體" w:eastAsia="微軟正黑體" w:hAnsi="微軟正黑體" w:hint="eastAsia"/>
              </w:rPr>
              <w:t>:</w:t>
            </w:r>
            <w:r>
              <w:t xml:space="preserve"> </w:t>
            </w:r>
            <w:hyperlink r:id="rId22" w:history="1">
              <w:r w:rsidR="005E64CD" w:rsidRPr="00BC6CA5">
                <w:rPr>
                  <w:rStyle w:val="a9"/>
                  <w:rFonts w:ascii="微軟正黑體" w:eastAsia="微軟正黑體" w:hAnsi="微軟正黑體"/>
                </w:rPr>
                <w:t>https://reurl.cc/2Zmbqa</w:t>
              </w:r>
            </w:hyperlink>
          </w:p>
          <w:p w14:paraId="395F45E6" w14:textId="77777777" w:rsidR="005E64CD" w:rsidRPr="00377F0F" w:rsidRDefault="005E64CD" w:rsidP="005E64CD">
            <w:pPr>
              <w:pStyle w:val="af1"/>
              <w:ind w:leftChars="0"/>
              <w:rPr>
                <w:rFonts w:ascii="微軟正黑體" w:eastAsia="微軟正黑體" w:hAnsi="微軟正黑體"/>
              </w:rPr>
            </w:pPr>
          </w:p>
          <w:p w14:paraId="17095236" w14:textId="77777777" w:rsidR="00CB65A4" w:rsidRDefault="00DA6E9F" w:rsidP="00CB65A4">
            <w:pPr>
              <w:spacing w:line="276" w:lineRule="auto"/>
              <w:rPr>
                <w:rFonts w:ascii="微軟正黑體" w:eastAsia="微軟正黑體" w:hAnsi="微軟正黑體"/>
              </w:rPr>
            </w:pPr>
            <w:r w:rsidRPr="00CB65A4">
              <w:rPr>
                <w:rFonts w:ascii="微軟正黑體" w:eastAsia="微軟正黑體" w:hAnsi="微軟正黑體"/>
              </w:rPr>
              <w:t>影片：</w:t>
            </w:r>
          </w:p>
          <w:p w14:paraId="5BA3AA4C" w14:textId="77777777" w:rsidR="005E64CD" w:rsidRPr="005E64CD" w:rsidRDefault="005E64CD" w:rsidP="005E64CD">
            <w:pPr>
              <w:pStyle w:val="af1"/>
              <w:numPr>
                <w:ilvl w:val="0"/>
                <w:numId w:val="24"/>
              </w:numPr>
              <w:spacing w:line="276" w:lineRule="auto"/>
              <w:ind w:leftChars="0"/>
              <w:rPr>
                <w:rFonts w:ascii="微軟正黑體" w:eastAsia="微軟正黑體" w:hAnsi="微軟正黑體" w:cs="Arial Unicode MS"/>
              </w:rPr>
            </w:pPr>
            <w:r w:rsidRPr="005E64CD">
              <w:rPr>
                <w:rFonts w:ascii="微軟正黑體" w:eastAsia="微軟正黑體" w:hAnsi="微軟正黑體" w:hint="eastAsia"/>
              </w:rPr>
              <w:t>大家都在聊!! 八分鐘</w:t>
            </w:r>
            <w:proofErr w:type="gramStart"/>
            <w:r w:rsidRPr="005E64CD">
              <w:rPr>
                <w:rFonts w:ascii="微軟正黑體" w:eastAsia="微軟正黑體" w:hAnsi="微軟正黑體" w:hint="eastAsia"/>
              </w:rPr>
              <w:t>搞懂元宇宙</w:t>
            </w:r>
            <w:proofErr w:type="gramEnd"/>
            <w:r w:rsidRPr="005E64CD">
              <w:rPr>
                <w:rFonts w:ascii="微軟正黑體" w:eastAsia="微軟正黑體" w:hAnsi="微軟正黑體" w:hint="eastAsia"/>
              </w:rPr>
              <w:t>【全球任意門】EP 08</w:t>
            </w:r>
            <w:proofErr w:type="gramStart"/>
            <w:r w:rsidRPr="005E64CD">
              <w:rPr>
                <w:rFonts w:ascii="微軟正黑體" w:eastAsia="微軟正黑體" w:hAnsi="微軟正黑體" w:hint="eastAsia"/>
              </w:rPr>
              <w:t>｜</w:t>
            </w:r>
            <w:proofErr w:type="gramEnd"/>
            <w:r w:rsidRPr="005E64CD">
              <w:rPr>
                <w:rFonts w:ascii="微軟正黑體" w:eastAsia="微軟正黑體" w:hAnsi="微軟正黑體" w:hint="eastAsia"/>
              </w:rPr>
              <w:t>經貿!了解一下</w:t>
            </w:r>
            <w:r>
              <w:rPr>
                <w:rFonts w:ascii="微軟正黑體" w:eastAsia="微軟正黑體" w:hAnsi="微軟正黑體" w:hint="eastAsia"/>
              </w:rPr>
              <w:t>:</w:t>
            </w:r>
            <w:r>
              <w:t xml:space="preserve"> </w:t>
            </w:r>
            <w:r w:rsidRPr="005E64CD">
              <w:rPr>
                <w:rFonts w:ascii="微軟正黑體" w:eastAsia="微軟正黑體" w:hAnsi="微軟正黑體"/>
              </w:rPr>
              <w:t>https://reurl.cc/KbQAKn</w:t>
            </w:r>
          </w:p>
          <w:p w14:paraId="30C906CB" w14:textId="77777777" w:rsidR="004D1766" w:rsidRPr="004D1766" w:rsidRDefault="005E64CD" w:rsidP="005E64CD">
            <w:pPr>
              <w:pStyle w:val="af1"/>
              <w:numPr>
                <w:ilvl w:val="0"/>
                <w:numId w:val="24"/>
              </w:numPr>
              <w:spacing w:line="276" w:lineRule="auto"/>
              <w:ind w:leftChars="0"/>
              <w:rPr>
                <w:rFonts w:ascii="微軟正黑體" w:eastAsia="微軟正黑體" w:hAnsi="微軟正黑體" w:cs="Arial Unicode MS"/>
              </w:rPr>
            </w:pPr>
            <w:r>
              <w:rPr>
                <w:rFonts w:ascii="微軟正黑體" w:eastAsia="微軟正黑體" w:hAnsi="微軟正黑體" w:hint="eastAsia"/>
              </w:rPr>
              <w:t>四</w:t>
            </w:r>
            <w:r w:rsidRPr="005E64CD">
              <w:rPr>
                <w:rFonts w:ascii="微軟正黑體" w:eastAsia="微軟正黑體" w:hAnsi="微軟正黑體" w:hint="eastAsia"/>
              </w:rPr>
              <w:t>部電影帶你</w:t>
            </w:r>
            <w:proofErr w:type="gramStart"/>
            <w:r w:rsidRPr="005E64CD">
              <w:rPr>
                <w:rFonts w:ascii="微軟正黑體" w:eastAsia="微軟正黑體" w:hAnsi="微軟正黑體" w:hint="eastAsia"/>
              </w:rPr>
              <w:t>看懂元宇宙</w:t>
            </w:r>
            <w:proofErr w:type="gramEnd"/>
            <w:r w:rsidRPr="005E64CD">
              <w:rPr>
                <w:rFonts w:ascii="微軟正黑體" w:eastAsia="微軟正黑體" w:hAnsi="微軟正黑體" w:hint="eastAsia"/>
              </w:rPr>
              <w:t>核心概念</w:t>
            </w:r>
            <w:r>
              <w:rPr>
                <w:rFonts w:ascii="微軟正黑體" w:eastAsia="微軟正黑體" w:hAnsi="微軟正黑體" w:hint="eastAsia"/>
              </w:rPr>
              <w:t>:</w:t>
            </w:r>
            <w:r>
              <w:t xml:space="preserve"> </w:t>
            </w:r>
            <w:r w:rsidRPr="005E64CD">
              <w:rPr>
                <w:rFonts w:ascii="微軟正黑體" w:eastAsia="微軟正黑體" w:hAnsi="微軟正黑體"/>
              </w:rPr>
              <w:t>https://reurl.cc/A7Ok73</w:t>
            </w:r>
          </w:p>
        </w:tc>
      </w:tr>
    </w:tbl>
    <w:p w14:paraId="14FE8E74" w14:textId="77777777" w:rsidR="00CF5029" w:rsidRPr="00BD51A4" w:rsidRDefault="00CF5029" w:rsidP="00BD51A4">
      <w:pPr>
        <w:spacing w:line="276" w:lineRule="auto"/>
        <w:rPr>
          <w:rFonts w:ascii="微軟正黑體" w:eastAsia="微軟正黑體" w:hAnsi="微軟正黑體"/>
        </w:rPr>
      </w:pPr>
    </w:p>
    <w:p w14:paraId="04ABC4B9" w14:textId="77777777" w:rsidR="00CF5029" w:rsidRPr="00BD51A4" w:rsidRDefault="00CF5029" w:rsidP="00BD51A4">
      <w:pPr>
        <w:spacing w:line="276" w:lineRule="auto"/>
        <w:rPr>
          <w:rFonts w:ascii="微軟正黑體" w:eastAsia="微軟正黑體" w:hAnsi="微軟正黑體"/>
        </w:rPr>
      </w:pPr>
    </w:p>
    <w:p w14:paraId="4CA692BF" w14:textId="77777777" w:rsidR="00CF5029" w:rsidRPr="00BD51A4" w:rsidRDefault="004D1766" w:rsidP="004D1766">
      <w:pPr>
        <w:rPr>
          <w:rFonts w:ascii="微軟正黑體" w:eastAsia="微軟正黑體" w:hAnsi="微軟正黑體"/>
        </w:rPr>
      </w:pPr>
      <w:r>
        <w:rPr>
          <w:rFonts w:ascii="微軟正黑體" w:eastAsia="微軟正黑體" w:hAnsi="微軟正黑體"/>
        </w:rPr>
        <w:br w:type="page"/>
      </w:r>
    </w:p>
    <w:tbl>
      <w:tblPr>
        <w:tblW w:w="10309" w:type="dxa"/>
        <w:jc w:val="center"/>
        <w:tblLayout w:type="fixed"/>
        <w:tblCellMar>
          <w:top w:w="15" w:type="dxa"/>
          <w:left w:w="15" w:type="dxa"/>
          <w:bottom w:w="15" w:type="dxa"/>
          <w:right w:w="15" w:type="dxa"/>
        </w:tblCellMar>
        <w:tblLook w:val="04A0" w:firstRow="1" w:lastRow="0" w:firstColumn="1" w:lastColumn="0" w:noHBand="0" w:noVBand="1"/>
      </w:tblPr>
      <w:tblGrid>
        <w:gridCol w:w="562"/>
        <w:gridCol w:w="567"/>
        <w:gridCol w:w="9180"/>
      </w:tblGrid>
      <w:tr w:rsidR="00454137" w:rsidRPr="00454137" w14:paraId="7D1AA478" w14:textId="77777777" w:rsidTr="00454137">
        <w:trPr>
          <w:trHeight w:val="987"/>
          <w:jc w:val="center"/>
        </w:trPr>
        <w:tc>
          <w:tcPr>
            <w:tcW w:w="562" w:type="dxa"/>
            <w:vMerge w:val="restart"/>
            <w:tcBorders>
              <w:top w:val="single" w:sz="4" w:space="0" w:color="000000"/>
              <w:left w:val="single" w:sz="4" w:space="0" w:color="000000"/>
              <w:bottom w:val="single" w:sz="4" w:space="0" w:color="000000"/>
              <w:right w:val="single" w:sz="4" w:space="0" w:color="000000"/>
            </w:tcBorders>
            <w:vAlign w:val="center"/>
            <w:hideMark/>
          </w:tcPr>
          <w:p w14:paraId="2D58834D" w14:textId="77777777" w:rsidR="00454137" w:rsidRDefault="00454137" w:rsidP="00454137">
            <w:pPr>
              <w:spacing w:line="276" w:lineRule="auto"/>
              <w:jc w:val="center"/>
              <w:rPr>
                <w:rFonts w:ascii="微軟正黑體" w:eastAsia="微軟正黑體" w:hAnsi="微軟正黑體"/>
              </w:rPr>
            </w:pPr>
            <w:r w:rsidRPr="00454137">
              <w:rPr>
                <w:rFonts w:ascii="微軟正黑體" w:eastAsia="微軟正黑體" w:hAnsi="微軟正黑體" w:hint="eastAsia"/>
              </w:rPr>
              <w:lastRenderedPageBreak/>
              <w:t>環</w:t>
            </w:r>
          </w:p>
          <w:p w14:paraId="37B1F99D" w14:textId="77777777" w:rsidR="00454137" w:rsidRDefault="00454137" w:rsidP="00454137">
            <w:pPr>
              <w:spacing w:line="276" w:lineRule="auto"/>
              <w:jc w:val="center"/>
              <w:rPr>
                <w:rFonts w:ascii="微軟正黑體" w:eastAsia="微軟正黑體" w:hAnsi="微軟正黑體"/>
              </w:rPr>
            </w:pPr>
            <w:r w:rsidRPr="00454137">
              <w:rPr>
                <w:rFonts w:ascii="微軟正黑體" w:eastAsia="微軟正黑體" w:hAnsi="微軟正黑體" w:hint="eastAsia"/>
              </w:rPr>
              <w:t>境</w:t>
            </w:r>
          </w:p>
          <w:p w14:paraId="41C1D14E" w14:textId="77777777" w:rsidR="00454137" w:rsidRDefault="00454137" w:rsidP="00454137">
            <w:pPr>
              <w:spacing w:line="276" w:lineRule="auto"/>
              <w:jc w:val="center"/>
              <w:rPr>
                <w:rFonts w:ascii="微軟正黑體" w:eastAsia="微軟正黑體" w:hAnsi="微軟正黑體"/>
              </w:rPr>
            </w:pPr>
            <w:r w:rsidRPr="00454137">
              <w:rPr>
                <w:rFonts w:ascii="微軟正黑體" w:eastAsia="微軟正黑體" w:hAnsi="微軟正黑體" w:hint="eastAsia"/>
              </w:rPr>
              <w:t>永</w:t>
            </w:r>
          </w:p>
          <w:p w14:paraId="43876BF0" w14:textId="77777777" w:rsidR="00454137" w:rsidRPr="00454137" w:rsidRDefault="00454137" w:rsidP="00454137">
            <w:pPr>
              <w:spacing w:line="276" w:lineRule="auto"/>
              <w:jc w:val="center"/>
              <w:rPr>
                <w:rFonts w:ascii="微軟正黑體" w:eastAsia="微軟正黑體" w:hAnsi="微軟正黑體"/>
              </w:rPr>
            </w:pPr>
            <w:r w:rsidRPr="00454137">
              <w:rPr>
                <w:rFonts w:ascii="微軟正黑體" w:eastAsia="微軟正黑體" w:hAnsi="微軟正黑體" w:hint="eastAsia"/>
              </w:rPr>
              <w:t>續</w:t>
            </w:r>
          </w:p>
        </w:tc>
        <w:tc>
          <w:tcPr>
            <w:tcW w:w="567"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14:paraId="3D449E6B" w14:textId="77777777" w:rsidR="00454137" w:rsidRDefault="00454137" w:rsidP="00454137">
            <w:pPr>
              <w:spacing w:line="276" w:lineRule="auto"/>
              <w:jc w:val="center"/>
              <w:rPr>
                <w:rFonts w:ascii="微軟正黑體" w:eastAsia="微軟正黑體" w:hAnsi="微軟正黑體"/>
              </w:rPr>
            </w:pPr>
            <w:r w:rsidRPr="00454137">
              <w:rPr>
                <w:rFonts w:ascii="微軟正黑體" w:eastAsia="微軟正黑體" w:hAnsi="微軟正黑體" w:hint="eastAsia"/>
              </w:rPr>
              <w:t>創意綠生活</w:t>
            </w:r>
          </w:p>
          <w:p w14:paraId="0C7E4C9C" w14:textId="77777777" w:rsidR="00454137" w:rsidRDefault="00454137" w:rsidP="00454137">
            <w:pPr>
              <w:spacing w:line="276" w:lineRule="auto"/>
              <w:jc w:val="center"/>
              <w:rPr>
                <w:rFonts w:ascii="微軟正黑體" w:eastAsia="微軟正黑體" w:hAnsi="微軟正黑體"/>
              </w:rPr>
            </w:pPr>
            <w:r>
              <w:rPr>
                <w:rFonts w:ascii="微軟正黑體" w:eastAsia="微軟正黑體" w:hAnsi="微軟正黑體"/>
              </w:rPr>
              <w:t>:</w:t>
            </w:r>
          </w:p>
          <w:p w14:paraId="644DB910" w14:textId="77777777" w:rsidR="00454137" w:rsidRDefault="00454137" w:rsidP="00454137">
            <w:pPr>
              <w:spacing w:line="276" w:lineRule="auto"/>
              <w:jc w:val="center"/>
              <w:rPr>
                <w:rFonts w:ascii="微軟正黑體" w:eastAsia="微軟正黑體" w:hAnsi="微軟正黑體"/>
              </w:rPr>
            </w:pPr>
            <w:r w:rsidRPr="00454137">
              <w:rPr>
                <w:rFonts w:ascii="微軟正黑體" w:eastAsia="微軟正黑體" w:hAnsi="微軟正黑體" w:hint="eastAsia"/>
              </w:rPr>
              <w:t>別</w:t>
            </w:r>
          </w:p>
          <w:p w14:paraId="14C18417" w14:textId="77777777" w:rsidR="00454137" w:rsidRPr="00454137" w:rsidRDefault="00454137" w:rsidP="00454137">
            <w:pPr>
              <w:spacing w:line="276" w:lineRule="auto"/>
              <w:jc w:val="center"/>
              <w:rPr>
                <w:rFonts w:ascii="微軟正黑體" w:eastAsia="微軟正黑體" w:hAnsi="微軟正黑體"/>
              </w:rPr>
            </w:pPr>
            <w:r w:rsidRPr="00454137">
              <w:rPr>
                <w:rFonts w:ascii="微軟正黑體" w:eastAsia="微軟正黑體" w:hAnsi="微軟正黑體" w:hint="eastAsia"/>
              </w:rPr>
              <w:t>再責怪塑膠了</w:t>
            </w:r>
          </w:p>
        </w:tc>
        <w:tc>
          <w:tcPr>
            <w:tcW w:w="91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F521B2" w14:textId="77777777" w:rsidR="00454137" w:rsidRPr="00454137" w:rsidRDefault="00454137" w:rsidP="00454137">
            <w:pPr>
              <w:spacing w:line="276" w:lineRule="auto"/>
              <w:rPr>
                <w:rFonts w:ascii="微軟正黑體" w:eastAsia="微軟正黑體" w:hAnsi="微軟正黑體"/>
              </w:rPr>
            </w:pPr>
            <w:r w:rsidRPr="00454137">
              <w:rPr>
                <w:rFonts w:ascii="微軟正黑體" w:eastAsia="微軟正黑體" w:hAnsi="微軟正黑體"/>
              </w:rPr>
              <w:t>近年來</w:t>
            </w:r>
            <w:r w:rsidRPr="00454137">
              <w:rPr>
                <w:rFonts w:ascii="微軟正黑體" w:eastAsia="微軟正黑體" w:hAnsi="微軟正黑體" w:hint="eastAsia"/>
              </w:rPr>
              <w:t>環保的議題正被世界所重視，政府、民間團體都不斷呼籲著垃圾減量或是拒絕塑膠。而台灣不論從垃圾分類或是人們的日常習慣，都處於世界環保行動的前列。可正當每一個人都呼喊著、</w:t>
            </w:r>
            <w:proofErr w:type="gramStart"/>
            <w:r w:rsidRPr="00454137">
              <w:rPr>
                <w:rFonts w:ascii="微軟正黑體" w:eastAsia="微軟正黑體" w:hAnsi="微軟正黑體" w:hint="eastAsia"/>
              </w:rPr>
              <w:t>響應著</w:t>
            </w:r>
            <w:proofErr w:type="gramEnd"/>
            <w:r w:rsidRPr="00454137">
              <w:rPr>
                <w:rFonts w:ascii="微軟正黑體" w:eastAsia="微軟正黑體" w:hAnsi="微軟正黑體" w:hint="eastAsia"/>
              </w:rPr>
              <w:t>環保的口號時，身為社會甚至世界公民的我們，除了看到海洋中的垃圾、被破壞的大自然外，更有責任去檢視具有極大影響力的企業，他們的所作所為與環境有著什麼樣的關聯？改變環境，已不再是不斷研發方便的餐具或環保吸管，亦不是不斷更換手中還能使用的環保杯。環保，除了人人行動起來外，更需要企業、政府去真實的推動這項議題，也更需要人們知道如何從「惜福」中</w:t>
            </w:r>
            <w:proofErr w:type="gramStart"/>
            <w:r w:rsidRPr="00454137">
              <w:rPr>
                <w:rFonts w:ascii="微軟正黑體" w:eastAsia="微軟正黑體" w:hAnsi="微軟正黑體" w:hint="eastAsia"/>
              </w:rPr>
              <w:t>明白永</w:t>
            </w:r>
            <w:proofErr w:type="gramEnd"/>
            <w:r w:rsidRPr="00454137">
              <w:rPr>
                <w:rFonts w:ascii="微軟正黑體" w:eastAsia="微軟正黑體" w:hAnsi="微軟正黑體" w:hint="eastAsia"/>
              </w:rPr>
              <w:t>續的意義。</w:t>
            </w:r>
          </w:p>
        </w:tc>
      </w:tr>
      <w:tr w:rsidR="00454137" w:rsidRPr="00454137" w14:paraId="78728550" w14:textId="77777777" w:rsidTr="00454137">
        <w:trPr>
          <w:trHeight w:val="1125"/>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022484A3" w14:textId="77777777" w:rsidR="00454137" w:rsidRPr="00454137" w:rsidRDefault="00454137" w:rsidP="00454137">
            <w:pPr>
              <w:spacing w:line="276" w:lineRule="auto"/>
              <w:rPr>
                <w:rFonts w:ascii="微軟正黑體" w:eastAsia="微軟正黑體" w:hAnsi="微軟正黑體"/>
              </w:rPr>
            </w:pPr>
          </w:p>
        </w:tc>
        <w:tc>
          <w:tcPr>
            <w:tcW w:w="567" w:type="dxa"/>
            <w:vMerge/>
            <w:tcBorders>
              <w:left w:val="single" w:sz="4" w:space="0" w:color="000000"/>
              <w:bottom w:val="single" w:sz="4" w:space="0" w:color="000000"/>
              <w:right w:val="single" w:sz="4" w:space="0" w:color="000000"/>
            </w:tcBorders>
            <w:vAlign w:val="center"/>
            <w:hideMark/>
          </w:tcPr>
          <w:p w14:paraId="4E010A33" w14:textId="77777777" w:rsidR="00454137" w:rsidRPr="00454137" w:rsidRDefault="00454137" w:rsidP="00454137">
            <w:pPr>
              <w:spacing w:line="276" w:lineRule="auto"/>
              <w:rPr>
                <w:rFonts w:ascii="微軟正黑體" w:eastAsia="微軟正黑體" w:hAnsi="微軟正黑體"/>
              </w:rPr>
            </w:pPr>
          </w:p>
        </w:tc>
        <w:tc>
          <w:tcPr>
            <w:tcW w:w="91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F12E15" w14:textId="77777777" w:rsidR="00454137" w:rsidRDefault="00454137" w:rsidP="00454137">
            <w:pPr>
              <w:spacing w:line="276" w:lineRule="auto"/>
              <w:rPr>
                <w:rFonts w:ascii="微軟正黑體" w:eastAsia="微軟正黑體" w:hAnsi="微軟正黑體"/>
              </w:rPr>
            </w:pPr>
            <w:r w:rsidRPr="00454137">
              <w:rPr>
                <w:rFonts w:ascii="微軟正黑體" w:eastAsia="微軟正黑體" w:hAnsi="微軟正黑體"/>
              </w:rPr>
              <w:t>閱讀文章：</w:t>
            </w:r>
          </w:p>
          <w:p w14:paraId="7781A727" w14:textId="77777777" w:rsidR="00454137" w:rsidRPr="00E44658" w:rsidRDefault="00454137" w:rsidP="00E44658">
            <w:pPr>
              <w:pStyle w:val="af1"/>
              <w:numPr>
                <w:ilvl w:val="0"/>
                <w:numId w:val="30"/>
              </w:numPr>
              <w:spacing w:line="276" w:lineRule="auto"/>
              <w:ind w:leftChars="0"/>
              <w:rPr>
                <w:rFonts w:ascii="微軟正黑體" w:eastAsia="微軟正黑體" w:hAnsi="微軟正黑體"/>
              </w:rPr>
            </w:pPr>
            <w:r w:rsidRPr="00E44658">
              <w:rPr>
                <w:rFonts w:ascii="微軟正黑體" w:eastAsia="微軟正黑體" w:hAnsi="微軟正黑體" w:hint="eastAsia"/>
              </w:rPr>
              <w:t>亞馬遜雨林持續大火，與畜牧業有關？！</w:t>
            </w:r>
            <w:r w:rsidRPr="00E44658">
              <w:rPr>
                <w:rFonts w:ascii="微軟正黑體" w:eastAsia="微軟正黑體" w:hAnsi="微軟正黑體"/>
              </w:rPr>
              <w:fldChar w:fldCharType="begin"/>
            </w:r>
            <w:r w:rsidRPr="00E44658">
              <w:rPr>
                <w:rFonts w:ascii="微軟正黑體" w:eastAsia="微軟正黑體" w:hAnsi="微軟正黑體"/>
              </w:rPr>
              <w:instrText xml:space="preserve"> HYPERLINK "https://reurl.cc/DyX8z6" </w:instrText>
            </w:r>
            <w:r w:rsidRPr="00E44658">
              <w:rPr>
                <w:rFonts w:ascii="微軟正黑體" w:eastAsia="微軟正黑體" w:hAnsi="微軟正黑體"/>
              </w:rPr>
              <w:fldChar w:fldCharType="separate"/>
            </w:r>
            <w:r w:rsidRPr="00E44658">
              <w:rPr>
                <w:rStyle w:val="a9"/>
                <w:rFonts w:ascii="微軟正黑體" w:eastAsia="微軟正黑體" w:hAnsi="微軟正黑體"/>
              </w:rPr>
              <w:t>https://reurl.cc/DyX8z6</w:t>
            </w:r>
            <w:r w:rsidRPr="00E44658">
              <w:rPr>
                <w:rFonts w:ascii="微軟正黑體" w:eastAsia="微軟正黑體" w:hAnsi="微軟正黑體"/>
              </w:rPr>
              <w:fldChar w:fldCharType="end"/>
            </w:r>
          </w:p>
          <w:p w14:paraId="43F686F8" w14:textId="77777777" w:rsidR="00454137" w:rsidRPr="00E44658" w:rsidRDefault="00454137" w:rsidP="00E44658">
            <w:pPr>
              <w:pStyle w:val="af1"/>
              <w:numPr>
                <w:ilvl w:val="0"/>
                <w:numId w:val="30"/>
              </w:numPr>
              <w:spacing w:line="276" w:lineRule="auto"/>
              <w:ind w:leftChars="0"/>
              <w:rPr>
                <w:rFonts w:ascii="微軟正黑體" w:eastAsia="微軟正黑體" w:hAnsi="微軟正黑體"/>
              </w:rPr>
            </w:pPr>
            <w:r w:rsidRPr="00E44658">
              <w:rPr>
                <w:rFonts w:ascii="微軟正黑體" w:eastAsia="微軟正黑體" w:hAnsi="微軟正黑體" w:hint="eastAsia"/>
              </w:rPr>
              <w:t>亞馬遜森林為何如此重要？看完才知道它有多偉大</w:t>
            </w:r>
          </w:p>
          <w:p w14:paraId="63A49F0D" w14:textId="77777777" w:rsidR="00E44658" w:rsidRDefault="00947AE9" w:rsidP="00E44658">
            <w:pPr>
              <w:pStyle w:val="af1"/>
              <w:numPr>
                <w:ilvl w:val="0"/>
                <w:numId w:val="30"/>
              </w:numPr>
              <w:spacing w:line="276" w:lineRule="auto"/>
              <w:ind w:leftChars="0"/>
              <w:rPr>
                <w:rFonts w:ascii="微軟正黑體" w:eastAsia="微軟正黑體" w:hAnsi="微軟正黑體"/>
              </w:rPr>
            </w:pPr>
            <w:hyperlink r:id="rId23" w:history="1">
              <w:r w:rsidR="00E44658" w:rsidRPr="00386819">
                <w:rPr>
                  <w:rStyle w:val="a9"/>
                  <w:rFonts w:ascii="微軟正黑體" w:eastAsia="微軟正黑體" w:hAnsi="微軟正黑體"/>
                </w:rPr>
                <w:t>https://reurl.cc/558E6q</w:t>
              </w:r>
            </w:hyperlink>
          </w:p>
          <w:p w14:paraId="3D769016" w14:textId="77777777" w:rsidR="00454137" w:rsidRDefault="00454137" w:rsidP="00E44658">
            <w:pPr>
              <w:pStyle w:val="af1"/>
              <w:numPr>
                <w:ilvl w:val="0"/>
                <w:numId w:val="30"/>
              </w:numPr>
              <w:spacing w:line="276" w:lineRule="auto"/>
              <w:ind w:leftChars="0"/>
              <w:rPr>
                <w:rFonts w:ascii="微軟正黑體" w:eastAsia="微軟正黑體" w:hAnsi="微軟正黑體"/>
              </w:rPr>
            </w:pPr>
            <w:r w:rsidRPr="00E44658">
              <w:rPr>
                <w:rFonts w:ascii="微軟正黑體" w:eastAsia="微軟正黑體" w:hAnsi="微軟正黑體" w:hint="eastAsia"/>
              </w:rPr>
              <w:t>別再錯怪鯊魚了，</w:t>
            </w:r>
            <w:proofErr w:type="gramStart"/>
            <w:r w:rsidRPr="00E44658">
              <w:rPr>
                <w:rFonts w:ascii="微軟正黑體" w:eastAsia="微軟正黑體" w:hAnsi="微軟正黑體" w:hint="eastAsia"/>
              </w:rPr>
              <w:t>牠</w:t>
            </w:r>
            <w:proofErr w:type="gramEnd"/>
            <w:r w:rsidRPr="00E44658">
              <w:rPr>
                <w:rFonts w:ascii="微軟正黑體" w:eastAsia="微軟正黑體" w:hAnsi="微軟正黑體" w:hint="eastAsia"/>
              </w:rPr>
              <w:t>們是海洋的守護者</w:t>
            </w:r>
            <w:r w:rsidR="00E44658">
              <w:rPr>
                <w:rFonts w:ascii="微軟正黑體" w:eastAsia="微軟正黑體" w:hAnsi="微軟正黑體"/>
              </w:rPr>
              <w:fldChar w:fldCharType="begin"/>
            </w:r>
            <w:r w:rsidR="00E44658">
              <w:rPr>
                <w:rFonts w:ascii="微軟正黑體" w:eastAsia="微軟正黑體" w:hAnsi="微軟正黑體"/>
              </w:rPr>
              <w:instrText xml:space="preserve"> HYPERLINK "</w:instrText>
            </w:r>
            <w:r w:rsidR="00E44658" w:rsidRPr="00E44658">
              <w:rPr>
                <w:rFonts w:ascii="微軟正黑體" w:eastAsia="微軟正黑體" w:hAnsi="微軟正黑體"/>
              </w:rPr>
              <w:instrText>https://reurl.cc/NAGEk9</w:instrText>
            </w:r>
            <w:r w:rsidR="00E44658">
              <w:rPr>
                <w:rFonts w:ascii="微軟正黑體" w:eastAsia="微軟正黑體" w:hAnsi="微軟正黑體"/>
              </w:rPr>
              <w:instrText xml:space="preserve">" </w:instrText>
            </w:r>
            <w:r w:rsidR="00E44658">
              <w:rPr>
                <w:rFonts w:ascii="微軟正黑體" w:eastAsia="微軟正黑體" w:hAnsi="微軟正黑體"/>
              </w:rPr>
              <w:fldChar w:fldCharType="separate"/>
            </w:r>
            <w:r w:rsidR="00E44658" w:rsidRPr="00386819">
              <w:rPr>
                <w:rStyle w:val="a9"/>
                <w:rFonts w:ascii="微軟正黑體" w:eastAsia="微軟正黑體" w:hAnsi="微軟正黑體"/>
              </w:rPr>
              <w:t>https://reurl.cc/NAGEk9</w:t>
            </w:r>
            <w:r w:rsidR="00E44658">
              <w:rPr>
                <w:rFonts w:ascii="微軟正黑體" w:eastAsia="微軟正黑體" w:hAnsi="微軟正黑體"/>
              </w:rPr>
              <w:fldChar w:fldCharType="end"/>
            </w:r>
          </w:p>
          <w:p w14:paraId="08827815" w14:textId="77777777" w:rsidR="00454137" w:rsidRDefault="00454137" w:rsidP="00454137">
            <w:pPr>
              <w:pStyle w:val="af1"/>
              <w:numPr>
                <w:ilvl w:val="0"/>
                <w:numId w:val="30"/>
              </w:numPr>
              <w:spacing w:line="276" w:lineRule="auto"/>
              <w:ind w:leftChars="0"/>
              <w:rPr>
                <w:rFonts w:ascii="微軟正黑體" w:eastAsia="微軟正黑體" w:hAnsi="微軟正黑體"/>
              </w:rPr>
            </w:pPr>
            <w:r w:rsidRPr="00E44658">
              <w:rPr>
                <w:rFonts w:ascii="微軟正黑體" w:eastAsia="微軟正黑體" w:hAnsi="微軟正黑體" w:hint="eastAsia"/>
              </w:rPr>
              <w:t>【世界海洋日】重建地球的復原力，海洋保護不能等</w:t>
            </w:r>
            <w:r w:rsidR="00E44658">
              <w:rPr>
                <w:rFonts w:ascii="微軟正黑體" w:eastAsia="微軟正黑體" w:hAnsi="微軟正黑體"/>
              </w:rPr>
              <w:fldChar w:fldCharType="begin"/>
            </w:r>
            <w:r w:rsidR="00E44658">
              <w:rPr>
                <w:rFonts w:ascii="微軟正黑體" w:eastAsia="微軟正黑體" w:hAnsi="微軟正黑體"/>
              </w:rPr>
              <w:instrText xml:space="preserve"> HYPERLINK "</w:instrText>
            </w:r>
            <w:r w:rsidR="00E44658" w:rsidRPr="00E44658">
              <w:rPr>
                <w:rFonts w:ascii="微軟正黑體" w:eastAsia="微軟正黑體" w:hAnsi="微軟正黑體"/>
              </w:rPr>
              <w:instrText>https://reurl.cc/1Z0pym</w:instrText>
            </w:r>
            <w:r w:rsidR="00E44658">
              <w:rPr>
                <w:rFonts w:ascii="微軟正黑體" w:eastAsia="微軟正黑體" w:hAnsi="微軟正黑體"/>
              </w:rPr>
              <w:instrText xml:space="preserve">" </w:instrText>
            </w:r>
            <w:r w:rsidR="00E44658">
              <w:rPr>
                <w:rFonts w:ascii="微軟正黑體" w:eastAsia="微軟正黑體" w:hAnsi="微軟正黑體"/>
              </w:rPr>
              <w:fldChar w:fldCharType="separate"/>
            </w:r>
            <w:r w:rsidR="00E44658" w:rsidRPr="00386819">
              <w:rPr>
                <w:rStyle w:val="a9"/>
                <w:rFonts w:ascii="微軟正黑體" w:eastAsia="微軟正黑體" w:hAnsi="微軟正黑體"/>
              </w:rPr>
              <w:t>https://reurl.cc/1Z0pym</w:t>
            </w:r>
            <w:r w:rsidR="00E44658">
              <w:rPr>
                <w:rFonts w:ascii="微軟正黑體" w:eastAsia="微軟正黑體" w:hAnsi="微軟正黑體"/>
              </w:rPr>
              <w:fldChar w:fldCharType="end"/>
            </w:r>
          </w:p>
          <w:p w14:paraId="10457A2D" w14:textId="77777777" w:rsidR="00E44658" w:rsidRPr="00E44658" w:rsidRDefault="00E44658" w:rsidP="00E44658">
            <w:pPr>
              <w:pStyle w:val="af1"/>
              <w:numPr>
                <w:ilvl w:val="0"/>
                <w:numId w:val="30"/>
              </w:numPr>
              <w:spacing w:line="276" w:lineRule="auto"/>
              <w:ind w:leftChars="0"/>
              <w:rPr>
                <w:rFonts w:ascii="微軟正黑體" w:eastAsia="微軟正黑體" w:hAnsi="微軟正黑體"/>
              </w:rPr>
            </w:pPr>
            <w:r w:rsidRPr="00E44658">
              <w:rPr>
                <w:rFonts w:ascii="微軟正黑體" w:eastAsia="微軟正黑體" w:hAnsi="微軟正黑體" w:hint="eastAsia"/>
              </w:rPr>
              <w:t>湯蓓佳：盲目購物傷害錢包，對環境產生負面影響</w:t>
            </w:r>
          </w:p>
          <w:p w14:paraId="546CBAD5" w14:textId="77777777" w:rsidR="00E44658" w:rsidRDefault="00947AE9" w:rsidP="00E44658">
            <w:pPr>
              <w:pStyle w:val="af1"/>
              <w:spacing w:line="276" w:lineRule="auto"/>
              <w:ind w:leftChars="0"/>
              <w:rPr>
                <w:rFonts w:ascii="微軟正黑體" w:eastAsia="微軟正黑體" w:hAnsi="微軟正黑體"/>
              </w:rPr>
            </w:pPr>
            <w:hyperlink r:id="rId24" w:history="1">
              <w:r w:rsidR="00E44658" w:rsidRPr="00386819">
                <w:rPr>
                  <w:rStyle w:val="a9"/>
                  <w:rFonts w:ascii="微軟正黑體" w:eastAsia="微軟正黑體" w:hAnsi="微軟正黑體"/>
                </w:rPr>
                <w:t>https://reurl.cc/x91kdZ</w:t>
              </w:r>
            </w:hyperlink>
          </w:p>
          <w:p w14:paraId="6A4856D7" w14:textId="77777777" w:rsidR="00454137" w:rsidRPr="00454137" w:rsidRDefault="00454137" w:rsidP="00454137">
            <w:pPr>
              <w:spacing w:line="276" w:lineRule="auto"/>
              <w:rPr>
                <w:rFonts w:ascii="微軟正黑體" w:eastAsia="微軟正黑體" w:hAnsi="微軟正黑體"/>
              </w:rPr>
            </w:pPr>
          </w:p>
          <w:p w14:paraId="743871A9" w14:textId="77777777" w:rsidR="00E44658" w:rsidRDefault="00454137" w:rsidP="00454137">
            <w:pPr>
              <w:spacing w:line="276" w:lineRule="auto"/>
              <w:rPr>
                <w:rFonts w:ascii="微軟正黑體" w:eastAsia="微軟正黑體" w:hAnsi="微軟正黑體"/>
              </w:rPr>
            </w:pPr>
            <w:r w:rsidRPr="00454137">
              <w:rPr>
                <w:rFonts w:ascii="微軟正黑體" w:eastAsia="微軟正黑體" w:hAnsi="微軟正黑體" w:hint="eastAsia"/>
              </w:rPr>
              <w:t>電影：</w:t>
            </w:r>
          </w:p>
          <w:p w14:paraId="346D4E64" w14:textId="77777777" w:rsidR="00E44658" w:rsidRPr="00E44658" w:rsidRDefault="00454137" w:rsidP="003961E0">
            <w:pPr>
              <w:pStyle w:val="af1"/>
              <w:numPr>
                <w:ilvl w:val="0"/>
                <w:numId w:val="31"/>
              </w:numPr>
              <w:spacing w:line="276" w:lineRule="auto"/>
              <w:ind w:leftChars="0"/>
              <w:rPr>
                <w:rFonts w:ascii="微軟正黑體" w:eastAsia="微軟正黑體" w:hAnsi="微軟正黑體"/>
                <w:u w:val="single"/>
              </w:rPr>
            </w:pPr>
            <w:r w:rsidRPr="00E44658">
              <w:rPr>
                <w:rFonts w:ascii="微軟正黑體" w:eastAsia="微軟正黑體" w:hAnsi="微軟正黑體" w:hint="eastAsia"/>
              </w:rPr>
              <w:t>Cowspiracy</w:t>
            </w:r>
            <w:r w:rsidRPr="00E44658">
              <w:rPr>
                <w:rFonts w:ascii="微軟正黑體" w:eastAsia="微軟正黑體" w:hAnsi="微軟正黑體"/>
              </w:rPr>
              <w:t xml:space="preserve">- </w:t>
            </w:r>
            <w:r w:rsidRPr="00E44658">
              <w:rPr>
                <w:rFonts w:ascii="微軟正黑體" w:eastAsia="微軟正黑體" w:hAnsi="微軟正黑體" w:hint="eastAsia"/>
              </w:rPr>
              <w:t>奶牛陰謀</w:t>
            </w:r>
            <w:r w:rsidR="00E44658" w:rsidRPr="00E44658">
              <w:rPr>
                <w:rFonts w:ascii="微軟正黑體" w:eastAsia="微軟正黑體" w:hAnsi="微軟正黑體"/>
              </w:rPr>
              <w:fldChar w:fldCharType="begin"/>
            </w:r>
            <w:r w:rsidR="00E44658" w:rsidRPr="00E44658">
              <w:rPr>
                <w:rFonts w:ascii="微軟正黑體" w:eastAsia="微軟正黑體" w:hAnsi="微軟正黑體"/>
              </w:rPr>
              <w:instrText xml:space="preserve"> HYPERLINK "https://reurl.cc/e3WZ0x" </w:instrText>
            </w:r>
            <w:r w:rsidR="00E44658" w:rsidRPr="00E44658">
              <w:rPr>
                <w:rFonts w:ascii="微軟正黑體" w:eastAsia="微軟正黑體" w:hAnsi="微軟正黑體"/>
              </w:rPr>
              <w:fldChar w:fldCharType="separate"/>
            </w:r>
            <w:r w:rsidR="00E44658" w:rsidRPr="00E44658">
              <w:rPr>
                <w:rStyle w:val="a9"/>
                <w:rFonts w:ascii="微軟正黑體" w:eastAsia="微軟正黑體" w:hAnsi="微軟正黑體"/>
              </w:rPr>
              <w:t>https://reurl.cc/e3WZ0x</w:t>
            </w:r>
            <w:r w:rsidR="00E44658" w:rsidRPr="00E44658">
              <w:rPr>
                <w:rFonts w:ascii="微軟正黑體" w:eastAsia="微軟正黑體" w:hAnsi="微軟正黑體"/>
              </w:rPr>
              <w:fldChar w:fldCharType="end"/>
            </w:r>
          </w:p>
          <w:p w14:paraId="60651EAE" w14:textId="77777777" w:rsidR="00454137" w:rsidRPr="00E44658" w:rsidRDefault="00454137" w:rsidP="00E44658">
            <w:pPr>
              <w:pStyle w:val="af1"/>
              <w:numPr>
                <w:ilvl w:val="0"/>
                <w:numId w:val="31"/>
              </w:numPr>
              <w:spacing w:line="276" w:lineRule="auto"/>
              <w:ind w:leftChars="0"/>
              <w:rPr>
                <w:rFonts w:ascii="微軟正黑體" w:eastAsia="微軟正黑體" w:hAnsi="微軟正黑體"/>
                <w:u w:val="single"/>
              </w:rPr>
            </w:pPr>
            <w:proofErr w:type="spellStart"/>
            <w:r w:rsidRPr="00E44658">
              <w:rPr>
                <w:rFonts w:ascii="微軟正黑體" w:eastAsia="微軟正黑體" w:hAnsi="微軟正黑體" w:hint="eastAsia"/>
              </w:rPr>
              <w:t>Seaspiracy</w:t>
            </w:r>
            <w:proofErr w:type="spellEnd"/>
            <w:r w:rsidRPr="00E44658">
              <w:rPr>
                <w:rFonts w:ascii="微軟正黑體" w:eastAsia="微軟正黑體" w:hAnsi="微軟正黑體"/>
              </w:rPr>
              <w:t xml:space="preserve">- </w:t>
            </w:r>
            <w:r w:rsidRPr="00E44658">
              <w:rPr>
                <w:rFonts w:ascii="微軟正黑體" w:eastAsia="微軟正黑體" w:hAnsi="微軟正黑體" w:hint="eastAsia"/>
              </w:rPr>
              <w:t>海洋陰謀</w:t>
            </w:r>
            <w:hyperlink r:id="rId25" w:history="1">
              <w:r w:rsidR="00E44658" w:rsidRPr="00386819">
                <w:rPr>
                  <w:rStyle w:val="a9"/>
                  <w:rFonts w:ascii="微軟正黑體" w:eastAsia="微軟正黑體" w:hAnsi="微軟正黑體"/>
                </w:rPr>
                <w:t>https://reurl.cc/A7yzEe</w:t>
              </w:r>
            </w:hyperlink>
          </w:p>
          <w:p w14:paraId="2256D693" w14:textId="77777777" w:rsidR="00454137" w:rsidRPr="00E44658" w:rsidRDefault="00454137" w:rsidP="00454137">
            <w:pPr>
              <w:pStyle w:val="af1"/>
              <w:numPr>
                <w:ilvl w:val="0"/>
                <w:numId w:val="31"/>
              </w:numPr>
              <w:spacing w:line="276" w:lineRule="auto"/>
              <w:ind w:leftChars="0"/>
              <w:rPr>
                <w:rFonts w:ascii="微軟正黑體" w:eastAsia="微軟正黑體" w:hAnsi="微軟正黑體"/>
                <w:u w:val="single"/>
              </w:rPr>
            </w:pPr>
            <w:r w:rsidRPr="00E44658">
              <w:rPr>
                <w:rFonts w:ascii="微軟正黑體" w:eastAsia="微軟正黑體" w:hAnsi="微軟正黑體" w:hint="eastAsia"/>
              </w:rPr>
              <w:t>Kiss the</w:t>
            </w:r>
            <w:r w:rsidRPr="00E44658">
              <w:rPr>
                <w:rFonts w:ascii="微軟正黑體" w:eastAsia="微軟正黑體" w:hAnsi="微軟正黑體"/>
              </w:rPr>
              <w:t xml:space="preserve"> Ground- </w:t>
            </w:r>
            <w:r w:rsidRPr="00E44658">
              <w:rPr>
                <w:rFonts w:ascii="微軟正黑體" w:eastAsia="微軟正黑體" w:hAnsi="微軟正黑體" w:hint="eastAsia"/>
              </w:rPr>
              <w:t>大地之吻</w:t>
            </w:r>
            <w:hyperlink r:id="rId26" w:history="1">
              <w:r w:rsidR="00E44658" w:rsidRPr="00386819">
                <w:rPr>
                  <w:rStyle w:val="a9"/>
                  <w:rFonts w:ascii="微軟正黑體" w:eastAsia="微軟正黑體" w:hAnsi="微軟正黑體"/>
                </w:rPr>
                <w:t>https://reurl.cc/9G1LoV</w:t>
              </w:r>
            </w:hyperlink>
          </w:p>
        </w:tc>
      </w:tr>
    </w:tbl>
    <w:p w14:paraId="5C714BF1" w14:textId="77777777" w:rsidR="00836612" w:rsidRPr="00836612" w:rsidRDefault="00836612" w:rsidP="00BD51A4">
      <w:pPr>
        <w:spacing w:line="276" w:lineRule="auto"/>
        <w:rPr>
          <w:rFonts w:ascii="微軟正黑體" w:eastAsia="微軟正黑體" w:hAnsi="微軟正黑體"/>
        </w:rPr>
      </w:pPr>
    </w:p>
    <w:sectPr w:rsidR="00836612" w:rsidRPr="00836612" w:rsidSect="006F4108">
      <w:footerReference w:type="default" r:id="rId27"/>
      <w:pgSz w:w="11906" w:h="16838"/>
      <w:pgMar w:top="1134" w:right="851" w:bottom="1134" w:left="851" w:header="851" w:footer="99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EBB86" w14:textId="77777777" w:rsidR="00947AE9" w:rsidRDefault="00947AE9" w:rsidP="00836612">
      <w:r>
        <w:separator/>
      </w:r>
    </w:p>
  </w:endnote>
  <w:endnote w:type="continuationSeparator" w:id="0">
    <w:p w14:paraId="09AF687A" w14:textId="77777777" w:rsidR="00947AE9" w:rsidRDefault="00947AE9" w:rsidP="0083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華康細圓體">
    <w:panose1 w:val="020F0309000000000000"/>
    <w:charset w:val="88"/>
    <w:family w:val="modern"/>
    <w:pitch w:val="fixed"/>
    <w:sig w:usb0="A000023F" w:usb1="3A4F9C38"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8696275"/>
      <w:docPartObj>
        <w:docPartGallery w:val="Page Numbers (Bottom of Page)"/>
        <w:docPartUnique/>
      </w:docPartObj>
    </w:sdtPr>
    <w:sdtEndPr/>
    <w:sdtContent>
      <w:p w14:paraId="50C662E1" w14:textId="77777777" w:rsidR="00836612" w:rsidRDefault="00836612">
        <w:pPr>
          <w:pStyle w:val="a6"/>
          <w:jc w:val="center"/>
        </w:pPr>
        <w:r>
          <w:fldChar w:fldCharType="begin"/>
        </w:r>
        <w:r>
          <w:instrText>PAGE   \* MERGEFORMAT</w:instrText>
        </w:r>
        <w:r>
          <w:fldChar w:fldCharType="separate"/>
        </w:r>
        <w:r w:rsidR="00E44658" w:rsidRPr="00E44658">
          <w:rPr>
            <w:noProof/>
            <w:lang w:val="zh-TW"/>
          </w:rPr>
          <w:t>5</w:t>
        </w:r>
        <w:r>
          <w:fldChar w:fldCharType="end"/>
        </w:r>
      </w:p>
    </w:sdtContent>
  </w:sdt>
  <w:p w14:paraId="65CC2E46" w14:textId="77777777" w:rsidR="00836612" w:rsidRDefault="0083661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3EC30" w14:textId="77777777" w:rsidR="00947AE9" w:rsidRDefault="00947AE9" w:rsidP="00836612">
      <w:r>
        <w:separator/>
      </w:r>
    </w:p>
  </w:footnote>
  <w:footnote w:type="continuationSeparator" w:id="0">
    <w:p w14:paraId="1972FB71" w14:textId="77777777" w:rsidR="00947AE9" w:rsidRDefault="00947AE9" w:rsidP="00836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5A89"/>
    <w:multiLevelType w:val="multilevel"/>
    <w:tmpl w:val="25B4F2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C60F34"/>
    <w:multiLevelType w:val="multilevel"/>
    <w:tmpl w:val="DD327B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4C63E3"/>
    <w:multiLevelType w:val="multilevel"/>
    <w:tmpl w:val="9E0E1F92"/>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54C3FF2"/>
    <w:multiLevelType w:val="multilevel"/>
    <w:tmpl w:val="BAE44B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976735E"/>
    <w:multiLevelType w:val="multilevel"/>
    <w:tmpl w:val="51F6DD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A091354"/>
    <w:multiLevelType w:val="hybridMultilevel"/>
    <w:tmpl w:val="67B4017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E0307A2"/>
    <w:multiLevelType w:val="hybridMultilevel"/>
    <w:tmpl w:val="E528C6B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3F11074"/>
    <w:multiLevelType w:val="multilevel"/>
    <w:tmpl w:val="CBD68D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03D4F86"/>
    <w:multiLevelType w:val="multilevel"/>
    <w:tmpl w:val="134824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0432C99"/>
    <w:multiLevelType w:val="multilevel"/>
    <w:tmpl w:val="6172DE20"/>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55E25CB"/>
    <w:multiLevelType w:val="hybridMultilevel"/>
    <w:tmpl w:val="4C24640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5CA5287"/>
    <w:multiLevelType w:val="multilevel"/>
    <w:tmpl w:val="861425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71564B8"/>
    <w:multiLevelType w:val="multilevel"/>
    <w:tmpl w:val="531CD4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9CC1895"/>
    <w:multiLevelType w:val="multilevel"/>
    <w:tmpl w:val="A72E32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D2A23B0"/>
    <w:multiLevelType w:val="hybridMultilevel"/>
    <w:tmpl w:val="B7E2C6B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43DE66D9"/>
    <w:multiLevelType w:val="hybridMultilevel"/>
    <w:tmpl w:val="D5C21CA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45033D03"/>
    <w:multiLevelType w:val="multilevel"/>
    <w:tmpl w:val="C8CA97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9A92FCB"/>
    <w:multiLevelType w:val="multilevel"/>
    <w:tmpl w:val="60B43B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A8342B9"/>
    <w:multiLevelType w:val="multilevel"/>
    <w:tmpl w:val="F4C4AB22"/>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60F57FE"/>
    <w:multiLevelType w:val="hybridMultilevel"/>
    <w:tmpl w:val="C9B01A8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56F53AC4"/>
    <w:multiLevelType w:val="multilevel"/>
    <w:tmpl w:val="690A3C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85B678F"/>
    <w:multiLevelType w:val="hybridMultilevel"/>
    <w:tmpl w:val="04823E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5FA451CC"/>
    <w:multiLevelType w:val="multilevel"/>
    <w:tmpl w:val="9B28FE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47947B4"/>
    <w:multiLevelType w:val="multilevel"/>
    <w:tmpl w:val="30021D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51A6733"/>
    <w:multiLevelType w:val="multilevel"/>
    <w:tmpl w:val="D60E4E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554185E"/>
    <w:multiLevelType w:val="hybridMultilevel"/>
    <w:tmpl w:val="00A630EA"/>
    <w:lvl w:ilvl="0" w:tplc="4AB68130">
      <w:start w:val="1"/>
      <w:numFmt w:val="bullet"/>
      <w:lvlText w:val=""/>
      <w:lvlJc w:val="left"/>
      <w:pPr>
        <w:ind w:left="480" w:hanging="480"/>
      </w:pPr>
      <w:rPr>
        <w:rFonts w:ascii="Wingdings" w:hAnsi="Wingdings" w:hint="default"/>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6A242234"/>
    <w:multiLevelType w:val="hybridMultilevel"/>
    <w:tmpl w:val="1A2EBCF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732E7759"/>
    <w:multiLevelType w:val="hybridMultilevel"/>
    <w:tmpl w:val="CC381CF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73640DA6"/>
    <w:multiLevelType w:val="multilevel"/>
    <w:tmpl w:val="B89495CE"/>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74E3B57"/>
    <w:multiLevelType w:val="multilevel"/>
    <w:tmpl w:val="7926110C"/>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F1F201B"/>
    <w:multiLevelType w:val="multilevel"/>
    <w:tmpl w:val="C3DC89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2"/>
  </w:num>
  <w:num w:numId="2">
    <w:abstractNumId w:val="23"/>
  </w:num>
  <w:num w:numId="3">
    <w:abstractNumId w:val="4"/>
  </w:num>
  <w:num w:numId="4">
    <w:abstractNumId w:val="29"/>
  </w:num>
  <w:num w:numId="5">
    <w:abstractNumId w:val="8"/>
  </w:num>
  <w:num w:numId="6">
    <w:abstractNumId w:val="7"/>
  </w:num>
  <w:num w:numId="7">
    <w:abstractNumId w:val="2"/>
  </w:num>
  <w:num w:numId="8">
    <w:abstractNumId w:val="17"/>
  </w:num>
  <w:num w:numId="9">
    <w:abstractNumId w:val="13"/>
  </w:num>
  <w:num w:numId="10">
    <w:abstractNumId w:val="1"/>
  </w:num>
  <w:num w:numId="11">
    <w:abstractNumId w:val="11"/>
  </w:num>
  <w:num w:numId="12">
    <w:abstractNumId w:val="16"/>
  </w:num>
  <w:num w:numId="13">
    <w:abstractNumId w:val="3"/>
  </w:num>
  <w:num w:numId="14">
    <w:abstractNumId w:val="28"/>
  </w:num>
  <w:num w:numId="15">
    <w:abstractNumId w:val="18"/>
  </w:num>
  <w:num w:numId="16">
    <w:abstractNumId w:val="24"/>
  </w:num>
  <w:num w:numId="17">
    <w:abstractNumId w:val="9"/>
  </w:num>
  <w:num w:numId="18">
    <w:abstractNumId w:val="30"/>
  </w:num>
  <w:num w:numId="19">
    <w:abstractNumId w:val="22"/>
  </w:num>
  <w:num w:numId="20">
    <w:abstractNumId w:val="0"/>
  </w:num>
  <w:num w:numId="21">
    <w:abstractNumId w:val="20"/>
  </w:num>
  <w:num w:numId="22">
    <w:abstractNumId w:val="14"/>
  </w:num>
  <w:num w:numId="23">
    <w:abstractNumId w:val="10"/>
  </w:num>
  <w:num w:numId="24">
    <w:abstractNumId w:val="21"/>
  </w:num>
  <w:num w:numId="25">
    <w:abstractNumId w:val="6"/>
  </w:num>
  <w:num w:numId="26">
    <w:abstractNumId w:val="19"/>
  </w:num>
  <w:num w:numId="27">
    <w:abstractNumId w:val="5"/>
  </w:num>
  <w:num w:numId="28">
    <w:abstractNumId w:val="15"/>
  </w:num>
  <w:num w:numId="29">
    <w:abstractNumId w:val="25"/>
  </w:num>
  <w:num w:numId="30">
    <w:abstractNumId w:val="26"/>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029"/>
    <w:rsid w:val="000243CA"/>
    <w:rsid w:val="000F7576"/>
    <w:rsid w:val="001148EE"/>
    <w:rsid w:val="00204478"/>
    <w:rsid w:val="002B4A10"/>
    <w:rsid w:val="002F4BDD"/>
    <w:rsid w:val="00333AEB"/>
    <w:rsid w:val="00377F0F"/>
    <w:rsid w:val="00454137"/>
    <w:rsid w:val="0047359B"/>
    <w:rsid w:val="004D1766"/>
    <w:rsid w:val="005E64CD"/>
    <w:rsid w:val="006F4108"/>
    <w:rsid w:val="007B313F"/>
    <w:rsid w:val="00836612"/>
    <w:rsid w:val="008505F8"/>
    <w:rsid w:val="008B68FB"/>
    <w:rsid w:val="008C3E7C"/>
    <w:rsid w:val="00947AE9"/>
    <w:rsid w:val="00994F1F"/>
    <w:rsid w:val="00A921EA"/>
    <w:rsid w:val="00AF1D03"/>
    <w:rsid w:val="00B855C2"/>
    <w:rsid w:val="00BD51A4"/>
    <w:rsid w:val="00C740DE"/>
    <w:rsid w:val="00C74FCF"/>
    <w:rsid w:val="00C96C33"/>
    <w:rsid w:val="00CB65A4"/>
    <w:rsid w:val="00CF5029"/>
    <w:rsid w:val="00DA6E9F"/>
    <w:rsid w:val="00E03122"/>
    <w:rsid w:val="00E154F4"/>
    <w:rsid w:val="00E24D74"/>
    <w:rsid w:val="00E44658"/>
    <w:rsid w:val="00ED52EB"/>
    <w:rsid w:val="00FA602B"/>
    <w:rsid w:val="00FE50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AB7CF"/>
  <w15:docId w15:val="{B9EFA754-A1B9-4B4A-9281-3E5567978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3769B0"/>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link w:val="a5"/>
    <w:uiPriority w:val="99"/>
    <w:unhideWhenUsed/>
    <w:rsid w:val="00855645"/>
    <w:pPr>
      <w:tabs>
        <w:tab w:val="center" w:pos="4153"/>
        <w:tab w:val="right" w:pos="8306"/>
      </w:tabs>
      <w:snapToGrid w:val="0"/>
    </w:pPr>
    <w:rPr>
      <w:sz w:val="20"/>
      <w:szCs w:val="20"/>
    </w:rPr>
  </w:style>
  <w:style w:type="character" w:customStyle="1" w:styleId="a5">
    <w:name w:val="頁首 字元"/>
    <w:basedOn w:val="a0"/>
    <w:link w:val="a4"/>
    <w:uiPriority w:val="99"/>
    <w:rsid w:val="00855645"/>
    <w:rPr>
      <w:sz w:val="20"/>
      <w:szCs w:val="20"/>
    </w:rPr>
  </w:style>
  <w:style w:type="paragraph" w:styleId="a6">
    <w:name w:val="footer"/>
    <w:basedOn w:val="a"/>
    <w:link w:val="a7"/>
    <w:uiPriority w:val="99"/>
    <w:unhideWhenUsed/>
    <w:rsid w:val="00855645"/>
    <w:pPr>
      <w:tabs>
        <w:tab w:val="center" w:pos="4153"/>
        <w:tab w:val="right" w:pos="8306"/>
      </w:tabs>
      <w:snapToGrid w:val="0"/>
    </w:pPr>
    <w:rPr>
      <w:sz w:val="20"/>
      <w:szCs w:val="20"/>
    </w:rPr>
  </w:style>
  <w:style w:type="character" w:customStyle="1" w:styleId="a7">
    <w:name w:val="頁尾 字元"/>
    <w:basedOn w:val="a0"/>
    <w:link w:val="a6"/>
    <w:uiPriority w:val="99"/>
    <w:rsid w:val="00855645"/>
    <w:rPr>
      <w:sz w:val="20"/>
      <w:szCs w:val="20"/>
    </w:rPr>
  </w:style>
  <w:style w:type="table" w:styleId="a8">
    <w:name w:val="Table Grid"/>
    <w:basedOn w:val="a1"/>
    <w:uiPriority w:val="39"/>
    <w:rsid w:val="0085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855645"/>
    <w:rPr>
      <w:color w:val="0563C1" w:themeColor="hyperlink"/>
      <w:u w:val="single"/>
    </w:rPr>
  </w:style>
  <w:style w:type="character" w:customStyle="1" w:styleId="10">
    <w:name w:val="標題 1 字元"/>
    <w:basedOn w:val="a0"/>
    <w:link w:val="1"/>
    <w:uiPriority w:val="9"/>
    <w:rsid w:val="003769B0"/>
    <w:rPr>
      <w:rFonts w:ascii="新細明體" w:eastAsia="新細明體" w:hAnsi="新細明體" w:cs="新細明體"/>
      <w:b/>
      <w:bCs/>
      <w:kern w:val="36"/>
      <w:sz w:val="48"/>
      <w:szCs w:val="48"/>
    </w:rPr>
  </w:style>
  <w:style w:type="character" w:styleId="aa">
    <w:name w:val="Strong"/>
    <w:basedOn w:val="a0"/>
    <w:uiPriority w:val="22"/>
    <w:qFormat/>
    <w:rsid w:val="003769B0"/>
    <w:rPr>
      <w:b/>
      <w:bCs/>
    </w:r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08" w:type="dxa"/>
        <w:right w:w="108" w:type="dxa"/>
      </w:tblCellMar>
    </w:tblPr>
  </w:style>
  <w:style w:type="paragraph" w:styleId="af1">
    <w:name w:val="List Paragraph"/>
    <w:basedOn w:val="a"/>
    <w:uiPriority w:val="34"/>
    <w:qFormat/>
    <w:rsid w:val="000F7576"/>
    <w:pPr>
      <w:ind w:leftChars="200" w:left="480"/>
    </w:pPr>
  </w:style>
  <w:style w:type="character" w:styleId="af2">
    <w:name w:val="FollowedHyperlink"/>
    <w:basedOn w:val="a0"/>
    <w:uiPriority w:val="99"/>
    <w:semiHidden/>
    <w:unhideWhenUsed/>
    <w:rsid w:val="00E24D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489903">
      <w:bodyDiv w:val="1"/>
      <w:marLeft w:val="0"/>
      <w:marRight w:val="0"/>
      <w:marTop w:val="0"/>
      <w:marBottom w:val="0"/>
      <w:divBdr>
        <w:top w:val="none" w:sz="0" w:space="0" w:color="auto"/>
        <w:left w:val="none" w:sz="0" w:space="0" w:color="auto"/>
        <w:bottom w:val="none" w:sz="0" w:space="0" w:color="auto"/>
        <w:right w:val="none" w:sz="0" w:space="0" w:color="auto"/>
      </w:divBdr>
    </w:div>
    <w:div w:id="434836807">
      <w:bodyDiv w:val="1"/>
      <w:marLeft w:val="0"/>
      <w:marRight w:val="0"/>
      <w:marTop w:val="0"/>
      <w:marBottom w:val="0"/>
      <w:divBdr>
        <w:top w:val="none" w:sz="0" w:space="0" w:color="auto"/>
        <w:left w:val="none" w:sz="0" w:space="0" w:color="auto"/>
        <w:bottom w:val="none" w:sz="0" w:space="0" w:color="auto"/>
        <w:right w:val="none" w:sz="0" w:space="0" w:color="auto"/>
      </w:divBdr>
    </w:div>
    <w:div w:id="458306274">
      <w:bodyDiv w:val="1"/>
      <w:marLeft w:val="0"/>
      <w:marRight w:val="0"/>
      <w:marTop w:val="0"/>
      <w:marBottom w:val="0"/>
      <w:divBdr>
        <w:top w:val="none" w:sz="0" w:space="0" w:color="auto"/>
        <w:left w:val="none" w:sz="0" w:space="0" w:color="auto"/>
        <w:bottom w:val="none" w:sz="0" w:space="0" w:color="auto"/>
        <w:right w:val="none" w:sz="0" w:space="0" w:color="auto"/>
      </w:divBdr>
    </w:div>
    <w:div w:id="599682603">
      <w:bodyDiv w:val="1"/>
      <w:marLeft w:val="0"/>
      <w:marRight w:val="0"/>
      <w:marTop w:val="0"/>
      <w:marBottom w:val="0"/>
      <w:divBdr>
        <w:top w:val="none" w:sz="0" w:space="0" w:color="auto"/>
        <w:left w:val="none" w:sz="0" w:space="0" w:color="auto"/>
        <w:bottom w:val="none" w:sz="0" w:space="0" w:color="auto"/>
        <w:right w:val="none" w:sz="0" w:space="0" w:color="auto"/>
      </w:divBdr>
    </w:div>
    <w:div w:id="641621633">
      <w:bodyDiv w:val="1"/>
      <w:marLeft w:val="0"/>
      <w:marRight w:val="0"/>
      <w:marTop w:val="0"/>
      <w:marBottom w:val="0"/>
      <w:divBdr>
        <w:top w:val="none" w:sz="0" w:space="0" w:color="auto"/>
        <w:left w:val="none" w:sz="0" w:space="0" w:color="auto"/>
        <w:bottom w:val="none" w:sz="0" w:space="0" w:color="auto"/>
        <w:right w:val="none" w:sz="0" w:space="0" w:color="auto"/>
      </w:divBdr>
    </w:div>
    <w:div w:id="1008873859">
      <w:bodyDiv w:val="1"/>
      <w:marLeft w:val="0"/>
      <w:marRight w:val="0"/>
      <w:marTop w:val="0"/>
      <w:marBottom w:val="0"/>
      <w:divBdr>
        <w:top w:val="none" w:sz="0" w:space="0" w:color="auto"/>
        <w:left w:val="none" w:sz="0" w:space="0" w:color="auto"/>
        <w:bottom w:val="none" w:sz="0" w:space="0" w:color="auto"/>
        <w:right w:val="none" w:sz="0" w:space="0" w:color="auto"/>
      </w:divBdr>
    </w:div>
    <w:div w:id="1018773350">
      <w:bodyDiv w:val="1"/>
      <w:marLeft w:val="0"/>
      <w:marRight w:val="0"/>
      <w:marTop w:val="0"/>
      <w:marBottom w:val="0"/>
      <w:divBdr>
        <w:top w:val="none" w:sz="0" w:space="0" w:color="auto"/>
        <w:left w:val="none" w:sz="0" w:space="0" w:color="auto"/>
        <w:bottom w:val="none" w:sz="0" w:space="0" w:color="auto"/>
        <w:right w:val="none" w:sz="0" w:space="0" w:color="auto"/>
      </w:divBdr>
    </w:div>
    <w:div w:id="1722512883">
      <w:bodyDiv w:val="1"/>
      <w:marLeft w:val="0"/>
      <w:marRight w:val="0"/>
      <w:marTop w:val="0"/>
      <w:marBottom w:val="0"/>
      <w:divBdr>
        <w:top w:val="none" w:sz="0" w:space="0" w:color="auto"/>
        <w:left w:val="none" w:sz="0" w:space="0" w:color="auto"/>
        <w:bottom w:val="none" w:sz="0" w:space="0" w:color="auto"/>
        <w:right w:val="none" w:sz="0" w:space="0" w:color="auto"/>
      </w:divBdr>
    </w:div>
    <w:div w:id="20278267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tNY9jL" TargetMode="External"/><Relationship Id="rId13" Type="http://schemas.openxmlformats.org/officeDocument/2006/relationships/hyperlink" Target="https://crossing.cw.com.tw/article/14946" TargetMode="External"/><Relationship Id="rId18" Type="http://schemas.openxmlformats.org/officeDocument/2006/relationships/hyperlink" Target="https://reurl.cc/vdd9G1" TargetMode="External"/><Relationship Id="rId26" Type="http://schemas.openxmlformats.org/officeDocument/2006/relationships/hyperlink" Target="https://reurl.cc/9G1LoV" TargetMode="External"/><Relationship Id="rId3" Type="http://schemas.openxmlformats.org/officeDocument/2006/relationships/styles" Target="styles.xml"/><Relationship Id="rId21" Type="http://schemas.openxmlformats.org/officeDocument/2006/relationships/hyperlink" Target="https://reurl.cc/g2M8oX" TargetMode="External"/><Relationship Id="rId7" Type="http://schemas.openxmlformats.org/officeDocument/2006/relationships/endnotes" Target="endnotes.xml"/><Relationship Id="rId12" Type="http://schemas.openxmlformats.org/officeDocument/2006/relationships/hyperlink" Target="https://reurl.cc/zZZ960" TargetMode="External"/><Relationship Id="rId17" Type="http://schemas.openxmlformats.org/officeDocument/2006/relationships/hyperlink" Target="https://reurl.cc/WrrZnO" TargetMode="External"/><Relationship Id="rId25" Type="http://schemas.openxmlformats.org/officeDocument/2006/relationships/hyperlink" Target="https://reurl.cc/A7yzEe" TargetMode="External"/><Relationship Id="rId2" Type="http://schemas.openxmlformats.org/officeDocument/2006/relationships/numbering" Target="numbering.xml"/><Relationship Id="rId16" Type="http://schemas.openxmlformats.org/officeDocument/2006/relationships/hyperlink" Target="https://reurl.cc/d22jek" TargetMode="External"/><Relationship Id="rId20" Type="http://schemas.openxmlformats.org/officeDocument/2006/relationships/hyperlink" Target="https://reurl.cc/8opyY7"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url.cc/9GG8pX" TargetMode="External"/><Relationship Id="rId24" Type="http://schemas.openxmlformats.org/officeDocument/2006/relationships/hyperlink" Target="https://reurl.cc/x91kdZ" TargetMode="External"/><Relationship Id="rId5" Type="http://schemas.openxmlformats.org/officeDocument/2006/relationships/webSettings" Target="webSettings.xml"/><Relationship Id="rId15" Type="http://schemas.openxmlformats.org/officeDocument/2006/relationships/hyperlink" Target="https://reurl.cc/ann6q9" TargetMode="External"/><Relationship Id="rId23" Type="http://schemas.openxmlformats.org/officeDocument/2006/relationships/hyperlink" Target="https://reurl.cc/558E6q" TargetMode="External"/><Relationship Id="rId28" Type="http://schemas.openxmlformats.org/officeDocument/2006/relationships/fontTable" Target="fontTable.xml"/><Relationship Id="rId10" Type="http://schemas.openxmlformats.org/officeDocument/2006/relationships/hyperlink" Target="https://reurl.cc/GxxydG" TargetMode="External"/><Relationship Id="rId19" Type="http://schemas.openxmlformats.org/officeDocument/2006/relationships/hyperlink" Target="https://reurl.cc/NAAdlq" TargetMode="External"/><Relationship Id="rId4" Type="http://schemas.openxmlformats.org/officeDocument/2006/relationships/settings" Target="settings.xml"/><Relationship Id="rId9" Type="http://schemas.openxmlformats.org/officeDocument/2006/relationships/hyperlink" Target="https://bit.ly/2RgKIeZ" TargetMode="External"/><Relationship Id="rId14" Type="http://schemas.openxmlformats.org/officeDocument/2006/relationships/hyperlink" Target="https://reurl.cc/QLL8eO" TargetMode="External"/><Relationship Id="rId22" Type="http://schemas.openxmlformats.org/officeDocument/2006/relationships/hyperlink" Target="https://reurl.cc/2Zmbqa" TargetMode="External"/><Relationship Id="rId27"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2v+ndtiabZSi4/rgi+TJN9bU/g==">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777</Words>
  <Characters>4434</Characters>
  <Application>Microsoft Office Word</Application>
  <DocSecurity>0</DocSecurity>
  <Lines>36</Lines>
  <Paragraphs>10</Paragraphs>
  <ScaleCrop>false</ScaleCrop>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Kang-Ming Peng</dc:creator>
  <cp:lastModifiedBy>蔡銘偉</cp:lastModifiedBy>
  <cp:revision>2</cp:revision>
  <dcterms:created xsi:type="dcterms:W3CDTF">2022-06-29T03:49:00Z</dcterms:created>
  <dcterms:modified xsi:type="dcterms:W3CDTF">2022-06-29T03:49:00Z</dcterms:modified>
</cp:coreProperties>
</file>