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9C" w:rsidRDefault="00CE2056" w:rsidP="0007139C">
      <w:pPr>
        <w:pStyle w:val="Default"/>
        <w:jc w:val="center"/>
        <w:rPr>
          <w:rFonts w:hAnsi="標楷體"/>
          <w:b/>
          <w:bCs/>
          <w:iCs/>
        </w:rPr>
      </w:pPr>
      <w:proofErr w:type="gramStart"/>
      <w:r>
        <w:rPr>
          <w:rFonts w:hAnsi="標楷體" w:hint="eastAsia"/>
          <w:b/>
          <w:bCs/>
          <w:iCs/>
        </w:rPr>
        <w:t>111</w:t>
      </w:r>
      <w:proofErr w:type="gramEnd"/>
      <w:r w:rsidR="00C26D8F">
        <w:rPr>
          <w:rFonts w:hAnsi="標楷體" w:hint="eastAsia"/>
          <w:b/>
          <w:bCs/>
          <w:iCs/>
        </w:rPr>
        <w:t>年度</w:t>
      </w:r>
      <w:r w:rsidR="00F44AEA" w:rsidRPr="000A4BA7">
        <w:rPr>
          <w:rFonts w:hAnsi="標楷體" w:hint="eastAsia"/>
          <w:b/>
          <w:bCs/>
          <w:iCs/>
        </w:rPr>
        <w:t>聖保祿醫院</w:t>
      </w:r>
    </w:p>
    <w:p w:rsidR="0059559B" w:rsidRPr="000735D3" w:rsidRDefault="00D05C78" w:rsidP="00D05C78">
      <w:pPr>
        <w:pStyle w:val="Default"/>
        <w:jc w:val="center"/>
        <w:rPr>
          <w:rFonts w:hAnsi="標楷體"/>
          <w:b/>
        </w:rPr>
      </w:pPr>
      <w:r>
        <w:rPr>
          <w:rFonts w:hint="eastAsia"/>
          <w:sz w:val="28"/>
          <w:szCs w:val="28"/>
        </w:rPr>
        <w:t>失智症</w:t>
      </w:r>
      <w:proofErr w:type="gramStart"/>
      <w:r>
        <w:rPr>
          <w:rFonts w:hint="eastAsia"/>
          <w:sz w:val="28"/>
          <w:szCs w:val="28"/>
        </w:rPr>
        <w:t>醫</w:t>
      </w:r>
      <w:proofErr w:type="gramEnd"/>
      <w:r>
        <w:rPr>
          <w:rFonts w:hint="eastAsia"/>
          <w:sz w:val="28"/>
          <w:szCs w:val="28"/>
        </w:rPr>
        <w:t>事專業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hAnsi="Times New Roman" w:hint="eastAsia"/>
          <w:sz w:val="28"/>
          <w:szCs w:val="28"/>
        </w:rPr>
        <w:t>小時訓練課程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各類專業人員進階課程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F44AEA" w:rsidRPr="000A4BA7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</w:rPr>
        <w:t>活動目的:</w:t>
      </w:r>
    </w:p>
    <w:p w:rsidR="00F44AEA" w:rsidRPr="000A4BA7" w:rsidRDefault="005C51F8" w:rsidP="00F44AEA">
      <w:pPr>
        <w:pStyle w:val="Default"/>
        <w:ind w:left="480"/>
        <w:rPr>
          <w:rFonts w:hAnsi="標楷體"/>
        </w:rPr>
      </w:pPr>
      <w:r w:rsidRPr="000A4BA7">
        <w:rPr>
          <w:rFonts w:hAnsi="標楷體"/>
          <w:spacing w:val="23"/>
        </w:rPr>
        <w:t>增進</w:t>
      </w:r>
      <w:proofErr w:type="gramStart"/>
      <w:r w:rsidRPr="000A4BA7">
        <w:rPr>
          <w:rFonts w:hAnsi="標楷體"/>
          <w:spacing w:val="23"/>
        </w:rPr>
        <w:t>醫</w:t>
      </w:r>
      <w:proofErr w:type="gramEnd"/>
      <w:r w:rsidRPr="000A4BA7">
        <w:rPr>
          <w:rFonts w:hAnsi="標楷體"/>
          <w:spacing w:val="23"/>
        </w:rPr>
        <w:t>事</w:t>
      </w:r>
      <w:proofErr w:type="gramStart"/>
      <w:r w:rsidRPr="000A4BA7">
        <w:rPr>
          <w:rFonts w:hAnsi="標楷體"/>
          <w:spacing w:val="23"/>
        </w:rPr>
        <w:t>人員於失智</w:t>
      </w:r>
      <w:proofErr w:type="gramEnd"/>
      <w:r w:rsidRPr="000A4BA7">
        <w:rPr>
          <w:rFonts w:hAnsi="標楷體"/>
          <w:spacing w:val="23"/>
        </w:rPr>
        <w:t>領域之知識與照顧技能，強化其失智症照顧之能力，並運用於臨床實務中。</w:t>
      </w:r>
    </w:p>
    <w:p w:rsidR="00C368A0" w:rsidRPr="0007139C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7139C">
        <w:rPr>
          <w:rFonts w:hAnsi="標楷體" w:hint="eastAsia"/>
        </w:rPr>
        <w:t>辦理日期：中華民國11</w:t>
      </w:r>
      <w:r w:rsidR="0007139C" w:rsidRPr="0007139C">
        <w:rPr>
          <w:rFonts w:hAnsi="標楷體" w:hint="eastAsia"/>
        </w:rPr>
        <w:t>1</w:t>
      </w:r>
      <w:r w:rsidRPr="0007139C">
        <w:rPr>
          <w:rFonts w:hAnsi="標楷體" w:hint="eastAsia"/>
          <w:bCs/>
        </w:rPr>
        <w:t>年</w:t>
      </w:r>
      <w:r w:rsidR="00D05C78">
        <w:rPr>
          <w:rFonts w:hAnsi="標楷體" w:hint="eastAsia"/>
          <w:bCs/>
        </w:rPr>
        <w:t>8</w:t>
      </w:r>
      <w:r w:rsidRPr="0007139C">
        <w:rPr>
          <w:rFonts w:hAnsi="標楷體" w:hint="eastAsia"/>
          <w:bCs/>
        </w:rPr>
        <w:t>月</w:t>
      </w:r>
      <w:r w:rsidR="00D05C78">
        <w:rPr>
          <w:rFonts w:hAnsi="標楷體" w:hint="eastAsia"/>
          <w:bCs/>
        </w:rPr>
        <w:t>1</w:t>
      </w:r>
      <w:r w:rsidRPr="0007139C">
        <w:rPr>
          <w:rFonts w:hAnsi="標楷體" w:hint="eastAsia"/>
          <w:bCs/>
        </w:rPr>
        <w:t>日（星期</w:t>
      </w:r>
      <w:r w:rsidR="00D05C78">
        <w:rPr>
          <w:rFonts w:hAnsi="標楷體" w:hint="eastAsia"/>
          <w:bCs/>
        </w:rPr>
        <w:t>一</w:t>
      </w:r>
      <w:r w:rsidRPr="0007139C">
        <w:rPr>
          <w:rFonts w:hAnsi="標楷體" w:hint="eastAsia"/>
          <w:bCs/>
        </w:rPr>
        <w:t>）</w:t>
      </w:r>
      <w:r w:rsidR="004639CB" w:rsidRPr="0007139C">
        <w:rPr>
          <w:rFonts w:hAnsi="標楷體"/>
          <w:bCs/>
        </w:rPr>
        <w:t>，上午8:</w:t>
      </w:r>
      <w:r w:rsidR="004639CB" w:rsidRPr="0007139C">
        <w:rPr>
          <w:rFonts w:hAnsi="標楷體" w:hint="eastAsia"/>
          <w:bCs/>
        </w:rPr>
        <w:t>0</w:t>
      </w:r>
      <w:r w:rsidR="004639CB" w:rsidRPr="0007139C">
        <w:rPr>
          <w:rFonts w:hAnsi="標楷體"/>
          <w:bCs/>
        </w:rPr>
        <w:t>0～</w:t>
      </w:r>
      <w:r w:rsidR="004639CB" w:rsidRPr="0007139C">
        <w:rPr>
          <w:rFonts w:hAnsi="標楷體" w:hint="eastAsia"/>
          <w:bCs/>
        </w:rPr>
        <w:t>17:00</w:t>
      </w:r>
      <w:r w:rsidRPr="0007139C">
        <w:rPr>
          <w:rFonts w:hAnsi="標楷體" w:hint="eastAsia"/>
          <w:bCs/>
        </w:rPr>
        <w:t>。</w:t>
      </w:r>
    </w:p>
    <w:p w:rsidR="00F44AEA" w:rsidRPr="000A4BA7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  <w:bCs/>
        </w:rPr>
        <w:t>主辦單位：</w:t>
      </w:r>
      <w:r w:rsidRPr="000A4BA7">
        <w:rPr>
          <w:rFonts w:hAnsi="標楷體" w:hint="eastAsia"/>
        </w:rPr>
        <w:t>桃園聖保祿醫院失智症中心。</w:t>
      </w:r>
    </w:p>
    <w:p w:rsidR="00F44AEA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cs="Arial" w:hint="eastAsia"/>
          <w:spacing w:val="21"/>
        </w:rPr>
        <w:t>指導</w:t>
      </w:r>
      <w:r w:rsidRPr="000A4BA7">
        <w:rPr>
          <w:rFonts w:hAnsi="標楷體" w:cs="Arial"/>
          <w:spacing w:val="21"/>
        </w:rPr>
        <w:t>單位：</w:t>
      </w:r>
      <w:r w:rsidR="005C51F8" w:rsidRPr="000A4BA7">
        <w:rPr>
          <w:rFonts w:hAnsi="標楷體"/>
          <w:spacing w:val="23"/>
        </w:rPr>
        <w:t>衛生福利部、</w:t>
      </w:r>
      <w:r w:rsidR="005C51F8" w:rsidRPr="000A4BA7">
        <w:rPr>
          <w:rFonts w:hAnsi="標楷體" w:hint="eastAsia"/>
          <w:spacing w:val="23"/>
        </w:rPr>
        <w:t>桃園市</w:t>
      </w:r>
      <w:r w:rsidR="005C51F8" w:rsidRPr="000A4BA7">
        <w:rPr>
          <w:rFonts w:hAnsi="標楷體"/>
          <w:spacing w:val="23"/>
        </w:rPr>
        <w:t>政府衛生局</w:t>
      </w:r>
      <w:r w:rsidRPr="000A4BA7">
        <w:rPr>
          <w:rFonts w:hAnsi="標楷體" w:hint="eastAsia"/>
        </w:rPr>
        <w:t>。</w:t>
      </w:r>
    </w:p>
    <w:p w:rsidR="00085919" w:rsidRPr="00662DF1" w:rsidRDefault="000272AB" w:rsidP="00085919">
      <w:pPr>
        <w:pStyle w:val="Default"/>
        <w:numPr>
          <w:ilvl w:val="0"/>
          <w:numId w:val="1"/>
        </w:numPr>
        <w:rPr>
          <w:rFonts w:hAnsi="標楷體"/>
        </w:rPr>
      </w:pPr>
      <w:r w:rsidRPr="00662DF1">
        <w:rPr>
          <w:rFonts w:hAnsi="標楷體" w:hint="eastAsia"/>
        </w:rPr>
        <w:t>上課</w:t>
      </w:r>
      <w:r w:rsidR="00662DF1" w:rsidRPr="00662DF1">
        <w:rPr>
          <w:rFonts w:hAnsi="標楷體" w:hint="eastAsia"/>
        </w:rPr>
        <w:t>地點</w:t>
      </w:r>
      <w:r w:rsidR="00F44AEA" w:rsidRPr="00662DF1">
        <w:rPr>
          <w:rFonts w:hAnsi="標楷體" w:hint="eastAsia"/>
        </w:rPr>
        <w:t>：</w:t>
      </w:r>
      <w:r w:rsidR="00662DF1" w:rsidRPr="00662DF1">
        <w:rPr>
          <w:rFonts w:hAnsi="標楷體" w:hint="eastAsia"/>
        </w:rPr>
        <w:t>本院</w:t>
      </w:r>
      <w:r w:rsidR="0007139C">
        <w:rPr>
          <w:rFonts w:hAnsi="標楷體" w:hint="eastAsia"/>
        </w:rPr>
        <w:t>C</w:t>
      </w:r>
      <w:r w:rsidR="00662DF1" w:rsidRPr="00662DF1">
        <w:rPr>
          <w:rFonts w:hAnsi="標楷體" w:hint="eastAsia"/>
        </w:rPr>
        <w:t>棟7樓會議廳</w:t>
      </w:r>
    </w:p>
    <w:p w:rsidR="00F44AEA" w:rsidRDefault="00F44AEA" w:rsidP="00F44AEA">
      <w:pPr>
        <w:pStyle w:val="Default"/>
        <w:numPr>
          <w:ilvl w:val="0"/>
          <w:numId w:val="1"/>
        </w:numPr>
        <w:rPr>
          <w:rFonts w:hAnsi="標楷體" w:hint="eastAsia"/>
        </w:rPr>
      </w:pPr>
      <w:r w:rsidRPr="00085919">
        <w:rPr>
          <w:rFonts w:hAnsi="標楷體" w:hint="eastAsia"/>
        </w:rPr>
        <w:t>參加對象：服務於醫療單位或失智症、老人、長照、身心障礙領域之醫師、護理、職能治療、物理治療、社工、心理、個案管理師、衛教師等專業人員及老人或長</w:t>
      </w:r>
      <w:proofErr w:type="gramStart"/>
      <w:r w:rsidRPr="00085919">
        <w:rPr>
          <w:rFonts w:hAnsi="標楷體" w:hint="eastAsia"/>
        </w:rPr>
        <w:t>照相關學系</w:t>
      </w:r>
      <w:proofErr w:type="gramEnd"/>
      <w:r w:rsidRPr="00085919">
        <w:rPr>
          <w:rFonts w:hAnsi="標楷體" w:hint="eastAsia"/>
        </w:rPr>
        <w:t>畢業之</w:t>
      </w:r>
      <w:r w:rsidRPr="002641E5">
        <w:rPr>
          <w:rFonts w:hAnsi="標楷體" w:hint="eastAsia"/>
          <w:b/>
          <w:color w:val="FF0000"/>
        </w:rPr>
        <w:t>實務工作</w:t>
      </w:r>
      <w:r w:rsidRPr="00085919">
        <w:rPr>
          <w:rFonts w:hAnsi="標楷體" w:hint="eastAsia"/>
        </w:rPr>
        <w:t>者。</w:t>
      </w:r>
    </w:p>
    <w:p w:rsidR="002641E5" w:rsidRPr="00085919" w:rsidRDefault="002641E5" w:rsidP="00F44AEA">
      <w:pPr>
        <w:pStyle w:val="Default"/>
        <w:numPr>
          <w:ilvl w:val="0"/>
          <w:numId w:val="1"/>
        </w:numPr>
        <w:rPr>
          <w:rFonts w:hAnsi="標楷體"/>
        </w:rPr>
      </w:pPr>
      <w:r>
        <w:rPr>
          <w:rFonts w:hAnsi="標楷體" w:hint="eastAsia"/>
        </w:rPr>
        <w:t>費用:免費(</w:t>
      </w:r>
      <w:proofErr w:type="gramStart"/>
      <w:r>
        <w:rPr>
          <w:rFonts w:hAnsi="標楷體" w:hint="eastAsia"/>
        </w:rPr>
        <w:t>請報課學員</w:t>
      </w:r>
      <w:proofErr w:type="gramEnd"/>
      <w:r>
        <w:rPr>
          <w:rFonts w:hAnsi="標楷體" w:hint="eastAsia"/>
        </w:rPr>
        <w:t>珍惜免費資源，</w:t>
      </w:r>
      <w:proofErr w:type="gramStart"/>
      <w:r>
        <w:rPr>
          <w:rFonts w:hAnsi="標楷體" w:hint="eastAsia"/>
        </w:rPr>
        <w:t>勿報課後</w:t>
      </w:r>
      <w:proofErr w:type="gramEnd"/>
      <w:r>
        <w:rPr>
          <w:rFonts w:hAnsi="標楷體" w:hint="eastAsia"/>
        </w:rPr>
        <w:t>又未出席)</w:t>
      </w:r>
    </w:p>
    <w:p w:rsidR="00F44AEA" w:rsidRPr="000A4BA7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</w:rPr>
        <w:t xml:space="preserve">報名方式: </w:t>
      </w:r>
    </w:p>
    <w:p w:rsidR="004639CB" w:rsidRPr="000A4BA7" w:rsidRDefault="00E1146E" w:rsidP="00F44AEA">
      <w:pPr>
        <w:pStyle w:val="Default"/>
        <w:numPr>
          <w:ilvl w:val="0"/>
          <w:numId w:val="4"/>
        </w:numPr>
        <w:rPr>
          <w:rFonts w:hAnsi="標楷體"/>
        </w:rPr>
      </w:pPr>
      <w:r>
        <w:rPr>
          <w:rFonts w:hAnsi="標楷體" w:hint="eastAsia"/>
          <w:bCs/>
        </w:rPr>
        <w:t>院內/</w:t>
      </w:r>
      <w:r w:rsidR="004639CB" w:rsidRPr="000A4BA7">
        <w:rPr>
          <w:rFonts w:hAnsi="標楷體" w:hint="eastAsia"/>
          <w:bCs/>
        </w:rPr>
        <w:t>院外人士</w:t>
      </w:r>
      <w:r w:rsidR="004639CB" w:rsidRPr="000A4BA7">
        <w:rPr>
          <w:rFonts w:hAnsi="標楷體" w:hint="eastAsia"/>
        </w:rPr>
        <w:t>：</w:t>
      </w:r>
      <w:r>
        <w:rPr>
          <w:rFonts w:hAnsi="標楷體" w:hint="eastAsia"/>
        </w:rPr>
        <w:t>Be class網站、</w:t>
      </w:r>
      <w:r w:rsidR="004639CB" w:rsidRPr="000A4BA7">
        <w:rPr>
          <w:rFonts w:hAnsi="標楷體" w:hint="eastAsia"/>
          <w:bCs/>
        </w:rPr>
        <w:t>桃園</w:t>
      </w:r>
      <w:r w:rsidR="000A4BA7">
        <w:rPr>
          <w:rFonts w:hAnsi="標楷體" w:hint="eastAsia"/>
          <w:bCs/>
        </w:rPr>
        <w:t>市衛生局</w:t>
      </w:r>
      <w:r w:rsidR="000A4BA7" w:rsidRPr="000A4BA7">
        <w:rPr>
          <w:rFonts w:hAnsi="標楷體" w:hint="eastAsia"/>
        </w:rPr>
        <w:t>、護理師</w:t>
      </w:r>
      <w:r w:rsidR="004639CB" w:rsidRPr="000A4BA7">
        <w:rPr>
          <w:rFonts w:hAnsi="標楷體" w:hint="eastAsia"/>
          <w:bCs/>
        </w:rPr>
        <w:t>/</w:t>
      </w:r>
      <w:r w:rsidR="000A4BA7">
        <w:rPr>
          <w:rFonts w:hAnsi="標楷體" w:hint="eastAsia"/>
          <w:bCs/>
        </w:rPr>
        <w:t>護</w:t>
      </w:r>
      <w:r>
        <w:rPr>
          <w:rFonts w:hAnsi="標楷體" w:hint="eastAsia"/>
          <w:bCs/>
        </w:rPr>
        <w:t>士公會</w:t>
      </w:r>
      <w:r w:rsidR="004639CB" w:rsidRPr="000A4BA7">
        <w:rPr>
          <w:rFonts w:hAnsi="標楷體" w:hint="eastAsia"/>
          <w:bCs/>
        </w:rPr>
        <w:t>網站報名。</w:t>
      </w:r>
    </w:p>
    <w:p w:rsidR="00F44AEA" w:rsidRPr="000A4BA7" w:rsidRDefault="00F44AE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</w:rPr>
        <w:t>本次課程全程免費，不提供停車優惠。</w:t>
      </w:r>
    </w:p>
    <w:p w:rsidR="00FD068A" w:rsidRPr="000A4BA7" w:rsidRDefault="00FD068A" w:rsidP="00F44AE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</w:rPr>
        <w:t>申請中繼續教育積分：</w:t>
      </w:r>
    </w:p>
    <w:p w:rsidR="00FD068A" w:rsidRPr="000A4BA7" w:rsidRDefault="00FD068A" w:rsidP="00FD068A">
      <w:pPr>
        <w:numPr>
          <w:ilvl w:val="1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0A4BA7">
        <w:rPr>
          <w:rFonts w:ascii="標楷體" w:eastAsia="標楷體" w:hAnsi="標楷體" w:hint="eastAsia"/>
          <w:color w:val="000000"/>
          <w:szCs w:val="24"/>
        </w:rPr>
        <w:t>護理師護士公會全國聯合會</w:t>
      </w:r>
    </w:p>
    <w:p w:rsidR="00F95038" w:rsidRDefault="00F95038" w:rsidP="00FD068A">
      <w:pPr>
        <w:numPr>
          <w:ilvl w:val="1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長期照顧服務人員繼續教育積分</w:t>
      </w:r>
    </w:p>
    <w:p w:rsidR="000B118B" w:rsidRDefault="000B118B" w:rsidP="00FD068A">
      <w:pPr>
        <w:numPr>
          <w:ilvl w:val="1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社工師積分</w:t>
      </w:r>
    </w:p>
    <w:p w:rsidR="00F95038" w:rsidRDefault="00F95038" w:rsidP="00F95038">
      <w:pPr>
        <w:pStyle w:val="Default"/>
        <w:ind w:left="480"/>
        <w:rPr>
          <w:rFonts w:hAnsi="標楷體"/>
        </w:rPr>
      </w:pPr>
    </w:p>
    <w:p w:rsidR="00423D9A" w:rsidRPr="00423D9A" w:rsidRDefault="00FD068A" w:rsidP="00423D9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 w:hint="eastAsia"/>
        </w:rPr>
        <w:t>注意事項:</w:t>
      </w:r>
    </w:p>
    <w:p w:rsidR="00423D9A" w:rsidRPr="00423D9A" w:rsidRDefault="005C51F8" w:rsidP="00423D9A">
      <w:pPr>
        <w:numPr>
          <w:ilvl w:val="0"/>
          <w:numId w:val="5"/>
        </w:numPr>
        <w:tabs>
          <w:tab w:val="left" w:pos="812"/>
        </w:tabs>
        <w:adjustRightInd w:val="0"/>
        <w:spacing w:beforeLines="100" w:afterLines="100" w:line="240" w:lineRule="atLeast"/>
        <w:rPr>
          <w:rFonts w:ascii="標楷體" w:eastAsia="標楷體" w:hAnsi="標楷體"/>
          <w:szCs w:val="24"/>
        </w:rPr>
      </w:pPr>
      <w:proofErr w:type="gramStart"/>
      <w:r w:rsidRPr="001F4381">
        <w:rPr>
          <w:rFonts w:ascii="標楷體" w:eastAsia="標楷體" w:hAnsi="標楷體" w:hint="eastAsia"/>
          <w:szCs w:val="24"/>
        </w:rPr>
        <w:t>網路線上報名</w:t>
      </w:r>
      <w:proofErr w:type="gramEnd"/>
      <w:r w:rsidRPr="001F4381">
        <w:rPr>
          <w:rFonts w:ascii="標楷體" w:eastAsia="標楷體" w:hAnsi="標楷體" w:hint="eastAsia"/>
          <w:szCs w:val="24"/>
        </w:rPr>
        <w:t>(</w:t>
      </w:r>
      <w:r w:rsidR="00E1146E" w:rsidRPr="001F4381">
        <w:rPr>
          <w:rFonts w:ascii="標楷體" w:eastAsia="標楷體" w:hAnsi="標楷體" w:hint="eastAsia"/>
          <w:szCs w:val="24"/>
        </w:rPr>
        <w:t>恕</w:t>
      </w:r>
      <w:r w:rsidRPr="001F4381">
        <w:rPr>
          <w:rFonts w:ascii="標楷體" w:eastAsia="標楷體" w:hAnsi="標楷體" w:hint="eastAsia"/>
          <w:szCs w:val="24"/>
        </w:rPr>
        <w:t>不接受電話報名)</w:t>
      </w:r>
      <w:r w:rsidRPr="001F4381">
        <w:rPr>
          <w:rFonts w:ascii="標楷體" w:eastAsia="標楷體" w:hAnsi="標楷體"/>
          <w:color w:val="000000"/>
          <w:spacing w:val="23"/>
          <w:szCs w:val="24"/>
        </w:rPr>
        <w:t>額滿即截止</w:t>
      </w:r>
      <w:r w:rsidR="00FD068A" w:rsidRPr="001F4381">
        <w:rPr>
          <w:rFonts w:ascii="標楷體" w:eastAsia="標楷體" w:hAnsi="標楷體" w:hint="eastAsia"/>
          <w:szCs w:val="24"/>
        </w:rPr>
        <w:t>。</w:t>
      </w:r>
    </w:p>
    <w:p w:rsidR="008D7A2C" w:rsidRPr="001F4381" w:rsidRDefault="008D7A2C" w:rsidP="00146F23">
      <w:pPr>
        <w:numPr>
          <w:ilvl w:val="0"/>
          <w:numId w:val="5"/>
        </w:numPr>
        <w:tabs>
          <w:tab w:val="left" w:pos="812"/>
        </w:tabs>
        <w:adjustRightInd w:val="0"/>
        <w:spacing w:beforeLines="100" w:afterLines="100" w:line="24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當日課程請攜帶健保卡，早上簽到時使用。</w:t>
      </w:r>
    </w:p>
    <w:p w:rsidR="005C51F8" w:rsidRPr="000A4BA7" w:rsidRDefault="005C51F8" w:rsidP="005C51F8">
      <w:pPr>
        <w:pStyle w:val="Web"/>
        <w:numPr>
          <w:ilvl w:val="0"/>
          <w:numId w:val="5"/>
        </w:numPr>
        <w:spacing w:line="372" w:lineRule="atLeast"/>
        <w:rPr>
          <w:rFonts w:ascii="標楷體" w:eastAsia="標楷體" w:hAnsi="標楷體"/>
          <w:color w:val="000000"/>
          <w:spacing w:val="23"/>
        </w:rPr>
      </w:pPr>
      <w:r w:rsidRPr="001F4381">
        <w:rPr>
          <w:rFonts w:ascii="標楷體" w:eastAsia="標楷體" w:hAnsi="標楷體"/>
          <w:color w:val="000000"/>
          <w:spacing w:val="23"/>
        </w:rPr>
        <w:t>因應無紙化，本課程不提供紙本講義，請</w:t>
      </w:r>
      <w:r w:rsidRPr="001F4381">
        <w:rPr>
          <w:rFonts w:ascii="標楷體" w:eastAsia="標楷體" w:hAnsi="標楷體"/>
          <w:color w:val="000000" w:themeColor="text1"/>
          <w:spacing w:val="23"/>
        </w:rPr>
        <w:t>現場掃描QR Code由學員自行下載</w:t>
      </w:r>
      <w:r w:rsidRPr="001F4381">
        <w:rPr>
          <w:rFonts w:ascii="標楷體" w:eastAsia="標楷體" w:hAnsi="標楷體"/>
          <w:color w:val="000000"/>
          <w:spacing w:val="23"/>
        </w:rPr>
        <w:t>，講義皆</w:t>
      </w:r>
      <w:r w:rsidRPr="000A4BA7">
        <w:rPr>
          <w:rFonts w:ascii="標楷體" w:eastAsia="標楷體" w:hAnsi="標楷體"/>
          <w:color w:val="000000"/>
          <w:spacing w:val="23"/>
        </w:rPr>
        <w:t>有著作權，侵犯必究，請勿轉載及另作他用。</w:t>
      </w:r>
    </w:p>
    <w:p w:rsidR="005C51F8" w:rsidRPr="000A4BA7" w:rsidRDefault="005C51F8" w:rsidP="005C51F8">
      <w:pPr>
        <w:pStyle w:val="Web"/>
        <w:numPr>
          <w:ilvl w:val="0"/>
          <w:numId w:val="5"/>
        </w:numPr>
        <w:spacing w:line="456" w:lineRule="atLeast"/>
        <w:jc w:val="both"/>
        <w:rPr>
          <w:rFonts w:ascii="標楷體" w:eastAsia="標楷體" w:hAnsi="標楷體"/>
          <w:color w:val="000000"/>
          <w:spacing w:val="23"/>
        </w:rPr>
      </w:pPr>
      <w:r w:rsidRPr="000A4BA7">
        <w:rPr>
          <w:rFonts w:ascii="標楷體" w:eastAsia="標楷體" w:hAnsi="標楷體"/>
          <w:color w:val="000000"/>
          <w:spacing w:val="23"/>
        </w:rPr>
        <w:t>此為免費課程，請報名後務必參與或提前來電取消報名，以免影響他人權益。</w:t>
      </w:r>
    </w:p>
    <w:p w:rsidR="005C51F8" w:rsidRPr="000A4BA7" w:rsidRDefault="005C51F8" w:rsidP="005C51F8">
      <w:pPr>
        <w:pStyle w:val="Web"/>
        <w:numPr>
          <w:ilvl w:val="0"/>
          <w:numId w:val="5"/>
        </w:numPr>
        <w:spacing w:line="456" w:lineRule="atLeast"/>
        <w:jc w:val="both"/>
        <w:rPr>
          <w:rFonts w:ascii="標楷體" w:eastAsia="標楷體" w:hAnsi="標楷體"/>
          <w:color w:val="000000"/>
          <w:spacing w:val="23"/>
        </w:rPr>
      </w:pPr>
      <w:r w:rsidRPr="000A4BA7">
        <w:rPr>
          <w:rFonts w:ascii="標楷體" w:eastAsia="標楷體" w:hAnsi="標楷體"/>
          <w:color w:val="000000"/>
          <w:spacing w:val="23"/>
        </w:rPr>
        <w:t>如有特殊狀況，則依據人事行政局公告停止上班時，本活動則暫停。</w:t>
      </w:r>
    </w:p>
    <w:p w:rsidR="005C51F8" w:rsidRPr="000A4BA7" w:rsidRDefault="00007AFC" w:rsidP="005C51F8">
      <w:pPr>
        <w:pStyle w:val="Web"/>
        <w:numPr>
          <w:ilvl w:val="0"/>
          <w:numId w:val="5"/>
        </w:numPr>
        <w:spacing w:line="456" w:lineRule="atLeast"/>
        <w:jc w:val="both"/>
        <w:rPr>
          <w:rFonts w:ascii="標楷體" w:eastAsia="標楷體" w:hAnsi="標楷體"/>
          <w:color w:val="000000"/>
          <w:spacing w:val="23"/>
        </w:rPr>
      </w:pPr>
      <w:r>
        <w:rPr>
          <w:rFonts w:ascii="標楷體" w:eastAsia="標楷體" w:hAnsi="標楷體"/>
          <w:color w:val="000000"/>
          <w:spacing w:val="23"/>
        </w:rPr>
        <w:t>全程參與之學員將授予時數證明，上午簽到</w:t>
      </w:r>
      <w:r w:rsidR="001F4381">
        <w:rPr>
          <w:rFonts w:ascii="標楷體" w:eastAsia="標楷體" w:hAnsi="標楷體" w:hint="eastAsia"/>
          <w:color w:val="000000"/>
          <w:spacing w:val="23"/>
        </w:rPr>
        <w:t>/</w:t>
      </w:r>
      <w:r w:rsidR="001F4381" w:rsidRPr="000A4BA7">
        <w:rPr>
          <w:rFonts w:ascii="標楷體" w:eastAsia="標楷體" w:hAnsi="標楷體"/>
          <w:color w:val="000000"/>
          <w:spacing w:val="23"/>
        </w:rPr>
        <w:t>簽退</w:t>
      </w:r>
      <w:r>
        <w:rPr>
          <w:rFonts w:ascii="標楷體" w:eastAsia="標楷體" w:hAnsi="標楷體"/>
          <w:color w:val="000000"/>
          <w:spacing w:val="23"/>
        </w:rPr>
        <w:t>，下午簽</w:t>
      </w:r>
      <w:r w:rsidR="001F4381">
        <w:rPr>
          <w:rFonts w:ascii="標楷體" w:eastAsia="標楷體" w:hAnsi="標楷體" w:hint="eastAsia"/>
          <w:color w:val="000000"/>
          <w:spacing w:val="23"/>
        </w:rPr>
        <w:t>到/</w:t>
      </w:r>
      <w:r w:rsidR="005C51F8" w:rsidRPr="000A4BA7">
        <w:rPr>
          <w:rFonts w:ascii="標楷體" w:eastAsia="標楷體" w:hAnsi="標楷體"/>
          <w:color w:val="000000"/>
          <w:spacing w:val="23"/>
        </w:rPr>
        <w:t>簽退。</w:t>
      </w:r>
      <w:r w:rsidR="001F4381">
        <w:rPr>
          <w:rFonts w:ascii="標楷體" w:eastAsia="標楷體" w:hAnsi="標楷體" w:hint="eastAsia"/>
          <w:color w:val="000000"/>
          <w:spacing w:val="23"/>
        </w:rPr>
        <w:t>上午08:30前完成簽到，遲到者不予簽到認列積分。</w:t>
      </w:r>
    </w:p>
    <w:p w:rsidR="005C51F8" w:rsidRPr="000A4BA7" w:rsidRDefault="005C51F8" w:rsidP="005C51F8">
      <w:pPr>
        <w:pStyle w:val="Web"/>
        <w:numPr>
          <w:ilvl w:val="0"/>
          <w:numId w:val="5"/>
        </w:numPr>
        <w:spacing w:line="456" w:lineRule="atLeast"/>
        <w:jc w:val="both"/>
        <w:rPr>
          <w:rFonts w:ascii="標楷體" w:eastAsia="標楷體" w:hAnsi="標楷體"/>
          <w:color w:val="000000"/>
          <w:spacing w:val="23"/>
        </w:rPr>
      </w:pPr>
      <w:r w:rsidRPr="000A4BA7">
        <w:rPr>
          <w:rFonts w:ascii="標楷體" w:eastAsia="標楷體" w:hAnsi="標楷體"/>
          <w:color w:val="000000"/>
          <w:spacing w:val="23"/>
        </w:rPr>
        <w:t>遲到、早退、中途離席大於30分鐘者，不予申請護理、長照積分。</w:t>
      </w:r>
    </w:p>
    <w:p w:rsidR="005C51F8" w:rsidRDefault="00816E81" w:rsidP="005C51F8">
      <w:pPr>
        <w:pStyle w:val="Web"/>
        <w:numPr>
          <w:ilvl w:val="0"/>
          <w:numId w:val="5"/>
        </w:numPr>
        <w:spacing w:line="456" w:lineRule="atLeast"/>
        <w:rPr>
          <w:rFonts w:ascii="標楷體" w:eastAsia="標楷體" w:hAnsi="標楷體"/>
          <w:color w:val="000000"/>
          <w:spacing w:val="23"/>
        </w:rPr>
      </w:pPr>
      <w:r w:rsidRPr="00816E81">
        <w:rPr>
          <w:rFonts w:ascii="標楷體" w:eastAsia="標楷體" w:hAnsi="標楷體" w:cs="Arial"/>
          <w:color w:val="FF0000"/>
          <w:shd w:val="clear" w:color="auto" w:fill="FFFFFF"/>
        </w:rPr>
        <w:t>因應</w:t>
      </w:r>
      <w:proofErr w:type="gramStart"/>
      <w:r w:rsidRPr="00816E81">
        <w:rPr>
          <w:rFonts w:ascii="標楷體" w:eastAsia="標楷體" w:hAnsi="標楷體" w:cs="Arial"/>
          <w:color w:val="FF0000"/>
          <w:shd w:val="clear" w:color="auto" w:fill="FFFFFF"/>
        </w:rPr>
        <w:t>疫</w:t>
      </w:r>
      <w:proofErr w:type="gramEnd"/>
      <w:r w:rsidRPr="00816E81">
        <w:rPr>
          <w:rFonts w:ascii="標楷體" w:eastAsia="標楷體" w:hAnsi="標楷體" w:cs="Arial"/>
          <w:color w:val="FF0000"/>
          <w:shd w:val="clear" w:color="auto" w:fill="FFFFFF"/>
        </w:rPr>
        <w:t>情，配合政府機關公告，會有調動課程或課程改期的情形，請見諒。</w:t>
      </w:r>
      <w:r w:rsidRPr="00816E81">
        <w:rPr>
          <w:rFonts w:ascii="標楷體" w:eastAsia="標楷體" w:hAnsi="標楷體"/>
          <w:color w:val="000000"/>
          <w:spacing w:val="23"/>
        </w:rPr>
        <w:t>參加</w:t>
      </w:r>
      <w:r w:rsidRPr="00816E81">
        <w:rPr>
          <w:rFonts w:ascii="標楷體" w:eastAsia="標楷體" w:hAnsi="標楷體" w:hint="eastAsia"/>
          <w:color w:val="000000"/>
          <w:spacing w:val="23"/>
        </w:rPr>
        <w:t>課程</w:t>
      </w:r>
      <w:r>
        <w:rPr>
          <w:rFonts w:ascii="標楷體" w:eastAsia="標楷體" w:hAnsi="標楷體" w:hint="eastAsia"/>
          <w:color w:val="000000"/>
          <w:spacing w:val="23"/>
        </w:rPr>
        <w:t>者</w:t>
      </w:r>
      <w:r w:rsidR="005C51F8" w:rsidRPr="000A4BA7">
        <w:rPr>
          <w:rFonts w:ascii="標楷體" w:eastAsia="標楷體" w:hAnsi="標楷體"/>
          <w:color w:val="000000"/>
          <w:spacing w:val="23"/>
        </w:rPr>
        <w:t>請務必報名並遵循以下集會活動原則：</w:t>
      </w:r>
    </w:p>
    <w:p w:rsidR="001F4381" w:rsidRDefault="001F4381" w:rsidP="001F4381">
      <w:pPr>
        <w:pStyle w:val="Web"/>
        <w:numPr>
          <w:ilvl w:val="0"/>
          <w:numId w:val="9"/>
        </w:numPr>
        <w:spacing w:line="456" w:lineRule="atLeast"/>
        <w:rPr>
          <w:rFonts w:ascii="標楷體" w:eastAsia="標楷體" w:hAnsi="標楷體"/>
          <w:color w:val="000000"/>
          <w:spacing w:val="23"/>
        </w:rPr>
      </w:pPr>
      <w:r>
        <w:rPr>
          <w:rFonts w:ascii="標楷體" w:eastAsia="標楷體" w:hAnsi="標楷體" w:hint="eastAsia"/>
          <w:color w:val="000000"/>
          <w:spacing w:val="23"/>
        </w:rPr>
        <w:lastRenderedPageBreak/>
        <w:t>會廳內不能用餐，中午用餐時間可到地下室1樓醫院餐廳或是對面小吃店。</w:t>
      </w:r>
    </w:p>
    <w:p w:rsidR="001F4381" w:rsidRPr="001F4381" w:rsidRDefault="001F4381" w:rsidP="001F4381">
      <w:pPr>
        <w:pStyle w:val="Web"/>
        <w:numPr>
          <w:ilvl w:val="0"/>
          <w:numId w:val="9"/>
        </w:numPr>
        <w:spacing w:line="456" w:lineRule="atLeast"/>
        <w:rPr>
          <w:rFonts w:ascii="標楷體" w:eastAsia="標楷體" w:hAnsi="標楷體"/>
          <w:color w:val="000000"/>
          <w:spacing w:val="23"/>
        </w:rPr>
      </w:pPr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為響應環保政策，請自行攜帶筆、環保杯。</w:t>
      </w:r>
    </w:p>
    <w:p w:rsidR="001F4381" w:rsidRPr="001F4381" w:rsidRDefault="001F4381" w:rsidP="001F4381">
      <w:pPr>
        <w:pStyle w:val="Web"/>
        <w:numPr>
          <w:ilvl w:val="0"/>
          <w:numId w:val="9"/>
        </w:numPr>
        <w:spacing w:line="456" w:lineRule="atLeast"/>
        <w:rPr>
          <w:rFonts w:ascii="標楷體" w:eastAsia="標楷體" w:hAnsi="標楷體"/>
          <w:color w:val="000000"/>
          <w:spacing w:val="23"/>
        </w:rPr>
      </w:pPr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會場內請保持清潔，離席時，請將您的垃圾帶走</w:t>
      </w:r>
      <w:r w:rsidRPr="001F4381">
        <w:rPr>
          <w:rFonts w:ascii="標楷體" w:eastAsia="標楷體" w:hAnsi="標楷體" w:cs="Arial" w:hint="eastAsia"/>
          <w:color w:val="000000"/>
          <w:spacing w:val="23"/>
          <w:sz w:val="28"/>
          <w:szCs w:val="28"/>
        </w:rPr>
        <w:t>，</w:t>
      </w:r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會場</w:t>
      </w:r>
      <w:proofErr w:type="gramStart"/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冷氣強請自備</w:t>
      </w:r>
      <w:proofErr w:type="gramEnd"/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外套。</w:t>
      </w:r>
    </w:p>
    <w:p w:rsidR="001F4381" w:rsidRPr="002641E5" w:rsidRDefault="001F4381" w:rsidP="001F4381">
      <w:pPr>
        <w:pStyle w:val="Web"/>
        <w:numPr>
          <w:ilvl w:val="0"/>
          <w:numId w:val="9"/>
        </w:numPr>
        <w:spacing w:line="456" w:lineRule="atLeast"/>
        <w:rPr>
          <w:rFonts w:ascii="標楷體" w:eastAsia="標楷體" w:hAnsi="標楷體" w:hint="eastAsia"/>
          <w:color w:val="000000"/>
          <w:spacing w:val="23"/>
        </w:rPr>
      </w:pPr>
      <w:r w:rsidRPr="001F4381">
        <w:rPr>
          <w:rFonts w:ascii="標楷體" w:eastAsia="標楷體" w:hAnsi="標楷體" w:cs="Arial"/>
          <w:color w:val="000000"/>
          <w:spacing w:val="23"/>
          <w:sz w:val="28"/>
          <w:szCs w:val="28"/>
        </w:rPr>
        <w:t>主辦單位有權力異動課程和講師。</w:t>
      </w:r>
      <w:r w:rsidR="00146F23">
        <w:rPr>
          <w:rFonts w:ascii="標楷體" w:eastAsia="標楷體" w:hAnsi="標楷體" w:cs="Arial" w:hint="eastAsia"/>
          <w:color w:val="000000"/>
          <w:spacing w:val="23"/>
          <w:sz w:val="28"/>
          <w:szCs w:val="28"/>
        </w:rPr>
        <w:t>實體課程會因應</w:t>
      </w:r>
      <w:proofErr w:type="gramStart"/>
      <w:r w:rsidR="00146F23">
        <w:rPr>
          <w:rFonts w:ascii="標楷體" w:eastAsia="標楷體" w:hAnsi="標楷體" w:cs="Arial" w:hint="eastAsia"/>
          <w:color w:val="000000"/>
          <w:spacing w:val="23"/>
          <w:sz w:val="28"/>
          <w:szCs w:val="28"/>
        </w:rPr>
        <w:t>疫情院內感控</w:t>
      </w:r>
      <w:proofErr w:type="gramEnd"/>
      <w:r w:rsidR="00146F23">
        <w:rPr>
          <w:rFonts w:ascii="標楷體" w:eastAsia="標楷體" w:hAnsi="標楷體" w:cs="Arial" w:hint="eastAsia"/>
          <w:color w:val="000000"/>
          <w:spacing w:val="23"/>
          <w:sz w:val="28"/>
          <w:szCs w:val="28"/>
        </w:rPr>
        <w:t>調整為視訊課程，再請學員見諒。</w:t>
      </w:r>
    </w:p>
    <w:p w:rsidR="002641E5" w:rsidRPr="002641E5" w:rsidRDefault="002641E5" w:rsidP="001F4381">
      <w:pPr>
        <w:pStyle w:val="Web"/>
        <w:numPr>
          <w:ilvl w:val="0"/>
          <w:numId w:val="9"/>
        </w:numPr>
        <w:spacing w:line="456" w:lineRule="atLeast"/>
        <w:rPr>
          <w:rFonts w:ascii="標楷體" w:eastAsia="標楷體" w:hAnsi="標楷體"/>
          <w:color w:val="FF0000"/>
          <w:spacing w:val="23"/>
        </w:rPr>
      </w:pPr>
      <w:r w:rsidRPr="002641E5">
        <w:rPr>
          <w:rFonts w:ascii="標楷體" w:eastAsia="標楷體" w:hAnsi="標楷體" w:cs="Arial" w:hint="eastAsia"/>
          <w:color w:val="FF0000"/>
          <w:spacing w:val="23"/>
          <w:sz w:val="28"/>
          <w:szCs w:val="28"/>
        </w:rPr>
        <w:t>因名額有限，若報名後卻當日無故缺席(又未告知無法出席者)，將紀錄學員姓名，明年度(112年)課程皆不予報名。</w:t>
      </w:r>
    </w:p>
    <w:p w:rsidR="005C51F8" w:rsidRPr="000A4BA7" w:rsidRDefault="005C51F8" w:rsidP="005C51F8">
      <w:pPr>
        <w:pStyle w:val="Web"/>
        <w:spacing w:line="372" w:lineRule="atLeast"/>
        <w:rPr>
          <w:rFonts w:ascii="標楷體" w:eastAsia="標楷體" w:hAnsi="標楷體"/>
          <w:color w:val="000000"/>
          <w:spacing w:val="23"/>
        </w:rPr>
      </w:pPr>
      <w:r w:rsidRPr="000A4BA7">
        <w:rPr>
          <w:rFonts w:ascii="標楷體" w:eastAsia="標楷體" w:hAnsi="標楷體" w:hint="eastAsia"/>
          <w:color w:val="000000"/>
          <w:spacing w:val="23"/>
        </w:rPr>
        <w:t xml:space="preserve">      </w:t>
      </w:r>
      <w:r w:rsidRPr="000A4BA7">
        <w:rPr>
          <w:rFonts w:ascii="標楷體" w:eastAsia="標楷體" w:hAnsi="標楷體" w:cs="細明體" w:hint="eastAsia"/>
          <w:color w:val="000000"/>
          <w:spacing w:val="23"/>
        </w:rPr>
        <w:t>◎</w:t>
      </w:r>
      <w:r w:rsidRPr="000A4BA7">
        <w:rPr>
          <w:rFonts w:ascii="標楷體" w:eastAsia="標楷體" w:hAnsi="標楷體"/>
          <w:color w:val="000000"/>
          <w:spacing w:val="23"/>
        </w:rPr>
        <w:t>連絡電話：0</w:t>
      </w:r>
      <w:r w:rsidRPr="000A4BA7">
        <w:rPr>
          <w:rFonts w:ascii="標楷體" w:eastAsia="標楷體" w:hAnsi="標楷體" w:hint="eastAsia"/>
          <w:color w:val="000000"/>
          <w:spacing w:val="23"/>
        </w:rPr>
        <w:t>3</w:t>
      </w:r>
      <w:r w:rsidRPr="000A4BA7">
        <w:rPr>
          <w:rFonts w:ascii="標楷體" w:eastAsia="標楷體" w:hAnsi="標楷體"/>
          <w:color w:val="000000"/>
          <w:spacing w:val="23"/>
        </w:rPr>
        <w:t>-</w:t>
      </w:r>
      <w:r w:rsidRPr="000A4BA7">
        <w:rPr>
          <w:rFonts w:ascii="標楷體" w:eastAsia="標楷體" w:hAnsi="標楷體" w:hint="eastAsia"/>
          <w:color w:val="000000"/>
          <w:spacing w:val="23"/>
        </w:rPr>
        <w:t>3613141</w:t>
      </w:r>
      <w:r w:rsidRPr="000A4BA7">
        <w:rPr>
          <w:rFonts w:ascii="標楷體" w:eastAsia="標楷體" w:hAnsi="標楷體"/>
          <w:color w:val="000000"/>
          <w:spacing w:val="23"/>
        </w:rPr>
        <w:t>分機</w:t>
      </w:r>
      <w:r w:rsidR="00805059">
        <w:rPr>
          <w:rFonts w:ascii="標楷體" w:eastAsia="標楷體" w:hAnsi="標楷體" w:hint="eastAsia"/>
          <w:color w:val="000000"/>
          <w:spacing w:val="23"/>
        </w:rPr>
        <w:t>2144</w:t>
      </w:r>
      <w:proofErr w:type="gramStart"/>
      <w:r w:rsidR="00805059">
        <w:rPr>
          <w:rFonts w:ascii="標楷體" w:eastAsia="標楷體" w:hAnsi="標楷體" w:hint="eastAsia"/>
          <w:color w:val="000000"/>
          <w:spacing w:val="23"/>
        </w:rPr>
        <w:t>葛個管師</w:t>
      </w:r>
      <w:proofErr w:type="gramEnd"/>
      <w:r w:rsidRPr="000A4BA7">
        <w:rPr>
          <w:rFonts w:ascii="標楷體" w:eastAsia="標楷體" w:hAnsi="標楷體"/>
          <w:color w:val="000000"/>
          <w:spacing w:val="23"/>
        </w:rPr>
        <w:t xml:space="preserve">   </w:t>
      </w:r>
      <w:r w:rsidRPr="000A4BA7">
        <w:rPr>
          <w:rStyle w:val="a9"/>
          <w:rFonts w:ascii="標楷體" w:eastAsia="標楷體" w:hAnsi="標楷體"/>
          <w:color w:val="FF0000"/>
          <w:spacing w:val="23"/>
          <w:shd w:val="clear" w:color="auto" w:fill="FFCCFF"/>
        </w:rPr>
        <w:t>（恕不接受電話報名）</w:t>
      </w:r>
      <w:r w:rsidRPr="000A4BA7">
        <w:rPr>
          <w:rFonts w:ascii="標楷體" w:eastAsia="標楷體" w:hAnsi="標楷體"/>
          <w:color w:val="000000"/>
          <w:spacing w:val="23"/>
        </w:rPr>
        <w:br/>
      </w:r>
      <w:r w:rsidRPr="000A4BA7">
        <w:rPr>
          <w:rFonts w:ascii="標楷體" w:eastAsia="標楷體" w:hAnsi="標楷體" w:cs="細明體" w:hint="eastAsia"/>
          <w:color w:val="000000"/>
          <w:spacing w:val="23"/>
        </w:rPr>
        <w:t xml:space="preserve">      ◎</w:t>
      </w:r>
      <w:r w:rsidRPr="000A4BA7">
        <w:rPr>
          <w:rFonts w:ascii="標楷體" w:eastAsia="標楷體" w:hAnsi="標楷體"/>
          <w:color w:val="000000"/>
          <w:spacing w:val="23"/>
        </w:rPr>
        <w:t>連絡時間：週一至週五08：</w:t>
      </w:r>
      <w:r w:rsidRPr="000A4BA7">
        <w:rPr>
          <w:rFonts w:ascii="標楷體" w:eastAsia="標楷體" w:hAnsi="標楷體" w:hint="eastAsia"/>
          <w:color w:val="000000"/>
          <w:spacing w:val="23"/>
        </w:rPr>
        <w:t>0</w:t>
      </w:r>
      <w:r w:rsidRPr="000A4BA7">
        <w:rPr>
          <w:rFonts w:ascii="標楷體" w:eastAsia="標楷體" w:hAnsi="標楷體"/>
          <w:color w:val="000000"/>
          <w:spacing w:val="23"/>
        </w:rPr>
        <w:t>0-12：00，1</w:t>
      </w:r>
      <w:r w:rsidRPr="000A4BA7">
        <w:rPr>
          <w:rFonts w:ascii="標楷體" w:eastAsia="標楷體" w:hAnsi="標楷體" w:hint="eastAsia"/>
          <w:color w:val="000000"/>
          <w:spacing w:val="23"/>
        </w:rPr>
        <w:t>3</w:t>
      </w:r>
      <w:r w:rsidRPr="000A4BA7">
        <w:rPr>
          <w:rFonts w:ascii="標楷體" w:eastAsia="標楷體" w:hAnsi="標楷體"/>
          <w:color w:val="000000"/>
          <w:spacing w:val="23"/>
        </w:rPr>
        <w:t>：00-17：</w:t>
      </w:r>
      <w:r w:rsidRPr="000A4BA7">
        <w:rPr>
          <w:rFonts w:ascii="標楷體" w:eastAsia="標楷體" w:hAnsi="標楷體" w:hint="eastAsia"/>
          <w:color w:val="000000"/>
          <w:spacing w:val="23"/>
        </w:rPr>
        <w:t>0</w:t>
      </w:r>
      <w:r w:rsidRPr="000A4BA7">
        <w:rPr>
          <w:rFonts w:ascii="標楷體" w:eastAsia="標楷體" w:hAnsi="標楷體"/>
          <w:color w:val="000000"/>
          <w:spacing w:val="23"/>
        </w:rPr>
        <w:t>0</w:t>
      </w:r>
    </w:p>
    <w:p w:rsidR="005C51F8" w:rsidRPr="00FC6E14" w:rsidRDefault="005C51F8" w:rsidP="005C51F8">
      <w:pPr>
        <w:pStyle w:val="Web"/>
        <w:spacing w:line="372" w:lineRule="atLeast"/>
        <w:rPr>
          <w:rFonts w:ascii="標楷體" w:eastAsia="標楷體" w:hAnsi="標楷體"/>
          <w:color w:val="000000"/>
          <w:spacing w:val="23"/>
        </w:rPr>
      </w:pPr>
      <w:r w:rsidRPr="000A4BA7">
        <w:rPr>
          <w:rFonts w:ascii="標楷體" w:eastAsia="標楷體" w:hAnsi="標楷體" w:cs="細明體" w:hint="eastAsia"/>
          <w:color w:val="000000"/>
          <w:spacing w:val="23"/>
        </w:rPr>
        <w:t>※</w:t>
      </w:r>
      <w:r w:rsidRPr="000A4BA7">
        <w:rPr>
          <w:rFonts w:ascii="標楷體" w:eastAsia="標楷體" w:hAnsi="標楷體"/>
          <w:color w:val="000000"/>
          <w:spacing w:val="23"/>
        </w:rPr>
        <w:t>本活動由衛生福利部補助</w:t>
      </w:r>
      <w:r w:rsidRPr="000A4BA7">
        <w:rPr>
          <w:rFonts w:ascii="標楷體" w:eastAsia="標楷體" w:hAnsi="標楷體" w:hint="eastAsia"/>
          <w:color w:val="000000"/>
          <w:spacing w:val="23"/>
        </w:rPr>
        <w:t>聖保祿</w:t>
      </w:r>
      <w:r w:rsidRPr="000A4BA7">
        <w:rPr>
          <w:rFonts w:ascii="標楷體" w:eastAsia="標楷體" w:hAnsi="標楷體"/>
          <w:color w:val="000000"/>
          <w:spacing w:val="23"/>
        </w:rPr>
        <w:t>醫院-失智共同照護中心辦理，經費來自</w:t>
      </w:r>
      <w:r w:rsidR="00FC6E14" w:rsidRPr="00FC6E14">
        <w:rPr>
          <w:rFonts w:ascii="標楷體" w:eastAsia="標楷體" w:hAnsi="標楷體" w:hint="eastAsia"/>
        </w:rPr>
        <w:t>衛生福利部長照基金獎助</w:t>
      </w:r>
      <w:r w:rsidRPr="00FC6E14">
        <w:rPr>
          <w:rFonts w:ascii="標楷體" w:eastAsia="標楷體" w:hAnsi="標楷體"/>
          <w:color w:val="000000"/>
          <w:spacing w:val="23"/>
        </w:rPr>
        <w:t>。</w:t>
      </w:r>
    </w:p>
    <w:p w:rsidR="000E1DD5" w:rsidRPr="000A4BA7" w:rsidRDefault="000E1DD5" w:rsidP="00FD068A">
      <w:pPr>
        <w:pStyle w:val="Default"/>
        <w:numPr>
          <w:ilvl w:val="0"/>
          <w:numId w:val="1"/>
        </w:numPr>
        <w:rPr>
          <w:rFonts w:hAnsi="標楷體"/>
        </w:rPr>
      </w:pPr>
      <w:r w:rsidRPr="000A4BA7">
        <w:rPr>
          <w:rFonts w:hAnsi="標楷體"/>
          <w:bCs/>
        </w:rPr>
        <w:t>課程內容：</w:t>
      </w:r>
    </w:p>
    <w:tbl>
      <w:tblPr>
        <w:tblpPr w:leftFromText="180" w:rightFromText="180" w:vertAnchor="text" w:horzAnchor="margin" w:tblpX="-176" w:tblpY="92"/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2222"/>
        <w:gridCol w:w="3827"/>
        <w:gridCol w:w="2267"/>
      </w:tblGrid>
      <w:tr w:rsidR="00FC6F50" w:rsidRPr="00982304" w:rsidTr="00F463AD">
        <w:tc>
          <w:tcPr>
            <w:tcW w:w="854" w:type="pct"/>
            <w:tcBorders>
              <w:top w:val="single" w:sz="4" w:space="0" w:color="auto"/>
              <w:bottom w:val="single" w:sz="4" w:space="0" w:color="auto"/>
            </w:tcBorders>
          </w:tcPr>
          <w:p w:rsidR="00FC6F50" w:rsidRPr="00982304" w:rsidRDefault="00FC6F50" w:rsidP="00F463A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1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F50" w:rsidRPr="00982304" w:rsidRDefault="00FC6F50" w:rsidP="00F463A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bCs/>
                <w:kern w:val="0"/>
                <w:szCs w:val="24"/>
              </w:rPr>
              <w:t>主題</w:t>
            </w:r>
          </w:p>
        </w:tc>
        <w:tc>
          <w:tcPr>
            <w:tcW w:w="1908" w:type="pct"/>
            <w:tcBorders>
              <w:top w:val="single" w:sz="4" w:space="0" w:color="auto"/>
              <w:bottom w:val="single" w:sz="4" w:space="0" w:color="auto"/>
            </w:tcBorders>
          </w:tcPr>
          <w:p w:rsidR="00FC6F50" w:rsidRPr="00982304" w:rsidRDefault="00FC6F50" w:rsidP="00F463AD">
            <w:pPr>
              <w:pStyle w:val="Default"/>
              <w:jc w:val="center"/>
              <w:rPr>
                <w:rFonts w:hAnsi="標楷體"/>
                <w:bCs/>
              </w:rPr>
            </w:pPr>
            <w:r w:rsidRPr="00982304">
              <w:rPr>
                <w:rFonts w:hAnsi="標楷體" w:hint="eastAsia"/>
              </w:rPr>
              <w:t>課程內容</w:t>
            </w:r>
          </w:p>
        </w:tc>
        <w:tc>
          <w:tcPr>
            <w:tcW w:w="11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F50" w:rsidRPr="00982304" w:rsidRDefault="00FC6F50" w:rsidP="00F463A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bCs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bCs/>
                <w:kern w:val="0"/>
                <w:szCs w:val="24"/>
              </w:rPr>
              <w:t>講師</w:t>
            </w:r>
          </w:p>
        </w:tc>
      </w:tr>
      <w:tr w:rsidR="00F463AD" w:rsidRPr="00982304" w:rsidTr="00F463AD">
        <w:tc>
          <w:tcPr>
            <w:tcW w:w="854" w:type="pct"/>
            <w:shd w:val="clear" w:color="auto" w:fill="EEECE1" w:themeFill="background2"/>
          </w:tcPr>
          <w:p w:rsidR="00F463AD" w:rsidRPr="00982304" w:rsidRDefault="00F463AD" w:rsidP="00F463AD">
            <w:pPr>
              <w:widowControl/>
              <w:spacing w:line="4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:30~0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:00</w:t>
            </w:r>
          </w:p>
        </w:tc>
        <w:tc>
          <w:tcPr>
            <w:tcW w:w="4146" w:type="pct"/>
            <w:gridSpan w:val="3"/>
            <w:shd w:val="clear" w:color="auto" w:fill="EEECE1" w:themeFill="background2"/>
          </w:tcPr>
          <w:p w:rsidR="00F463AD" w:rsidRPr="00982304" w:rsidRDefault="00F463AD" w:rsidP="00F463AD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/>
                <w:color w:val="000000"/>
                <w:szCs w:val="24"/>
              </w:rPr>
              <w:t>報   到</w:t>
            </w:r>
          </w:p>
        </w:tc>
      </w:tr>
      <w:tr w:rsidR="00FC6F50" w:rsidRPr="00982304" w:rsidTr="00F463AD">
        <w:tc>
          <w:tcPr>
            <w:tcW w:w="854" w:type="pct"/>
          </w:tcPr>
          <w:p w:rsidR="00FC6F50" w:rsidRPr="00982304" w:rsidRDefault="00FC6F50" w:rsidP="00086C01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:00~</w:t>
            </w:r>
            <w:r w:rsidR="00086C01" w:rsidRPr="00982304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108" w:type="pct"/>
            <w:shd w:val="clear" w:color="auto" w:fill="auto"/>
          </w:tcPr>
          <w:p w:rsidR="00FC6F50" w:rsidRPr="00982304" w:rsidRDefault="00086C01" w:rsidP="00F463AD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失智症不同階段照顧重點方法</w:t>
            </w:r>
            <w:r w:rsidR="00FC6F50" w:rsidRPr="00982304">
              <w:rPr>
                <w:rFonts w:hAnsi="標楷體"/>
              </w:rPr>
              <w:t xml:space="preserve">  </w:t>
            </w:r>
          </w:p>
        </w:tc>
        <w:tc>
          <w:tcPr>
            <w:tcW w:w="1908" w:type="pct"/>
          </w:tcPr>
          <w:p w:rsidR="00086C01" w:rsidRPr="00982304" w:rsidRDefault="00086C01" w:rsidP="00086C01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一、各階段的問題與需求</w:t>
            </w:r>
            <w:r w:rsidRPr="00982304">
              <w:rPr>
                <w:rFonts w:hAnsi="標楷體"/>
              </w:rPr>
              <w:t xml:space="preserve"> </w:t>
            </w:r>
          </w:p>
          <w:p w:rsidR="00086C01" w:rsidRPr="00982304" w:rsidRDefault="00086C01" w:rsidP="00086C01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二、各階段照顧的原則與重點</w:t>
            </w:r>
            <w:r w:rsidRPr="00982304">
              <w:rPr>
                <w:rFonts w:hAnsi="標楷體"/>
              </w:rPr>
              <w:t xml:space="preserve"> </w:t>
            </w:r>
          </w:p>
          <w:p w:rsidR="00086C01" w:rsidRPr="00982304" w:rsidRDefault="00086C01" w:rsidP="00086C01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三、各階段照顧的技巧與實務</w:t>
            </w:r>
            <w:r w:rsidRPr="00982304">
              <w:rPr>
                <w:rFonts w:hAnsi="標楷體"/>
              </w:rPr>
              <w:t xml:space="preserve"> </w:t>
            </w:r>
          </w:p>
          <w:p w:rsidR="00086C01" w:rsidRPr="00982304" w:rsidRDefault="00086C01" w:rsidP="00086C01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四、失智者健康管理</w:t>
            </w:r>
            <w:r w:rsidRPr="00982304">
              <w:rPr>
                <w:rFonts w:hAnsi="標楷體"/>
              </w:rPr>
              <w:t xml:space="preserve"> </w:t>
            </w:r>
          </w:p>
          <w:p w:rsidR="00086C01" w:rsidRPr="00982304" w:rsidRDefault="00086C01" w:rsidP="00086C01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/>
              </w:rPr>
              <w:t>(</w:t>
            </w:r>
            <w:proofErr w:type="gramStart"/>
            <w:r w:rsidRPr="00982304">
              <w:rPr>
                <w:rFonts w:hAnsi="標楷體" w:hint="eastAsia"/>
              </w:rPr>
              <w:t>一</w:t>
            </w:r>
            <w:proofErr w:type="gramEnd"/>
            <w:r w:rsidRPr="00982304">
              <w:rPr>
                <w:rFonts w:hAnsi="標楷體" w:cs="Times New Roman"/>
              </w:rPr>
              <w:t>)</w:t>
            </w:r>
            <w:r w:rsidRPr="00982304">
              <w:rPr>
                <w:rFonts w:hAnsi="標楷體" w:hint="eastAsia"/>
              </w:rPr>
              <w:t>健康維護</w:t>
            </w:r>
            <w:r w:rsidRPr="00982304">
              <w:rPr>
                <w:rFonts w:hAnsi="標楷體"/>
              </w:rPr>
              <w:t xml:space="preserve"> </w:t>
            </w:r>
          </w:p>
          <w:p w:rsidR="00FC6F50" w:rsidRPr="00982304" w:rsidRDefault="00086C01" w:rsidP="00086C01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982304">
              <w:rPr>
                <w:rFonts w:ascii="標楷體" w:eastAsia="標楷體" w:hAnsi="標楷體"/>
                <w:szCs w:val="24"/>
              </w:rPr>
              <w:t>(</w:t>
            </w:r>
            <w:r w:rsidRPr="00982304">
              <w:rPr>
                <w:rFonts w:ascii="標楷體" w:eastAsia="標楷體" w:hAnsi="標楷體" w:hint="eastAsia"/>
                <w:szCs w:val="24"/>
              </w:rPr>
              <w:t>二</w:t>
            </w:r>
            <w:r w:rsidRPr="00982304">
              <w:rPr>
                <w:rFonts w:ascii="標楷體" w:eastAsia="標楷體" w:hAnsi="標楷體" w:cs="Times New Roman"/>
                <w:szCs w:val="24"/>
              </w:rPr>
              <w:t>)</w:t>
            </w:r>
            <w:r w:rsidRPr="00982304">
              <w:rPr>
                <w:rFonts w:ascii="標楷體" w:eastAsia="標楷體" w:hAnsi="標楷體" w:hint="eastAsia"/>
                <w:szCs w:val="24"/>
              </w:rPr>
              <w:t>口腔保健</w:t>
            </w:r>
          </w:p>
          <w:p w:rsidR="00982304" w:rsidRPr="00982304" w:rsidRDefault="00982304" w:rsidP="00086C01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/>
                <w:szCs w:val="24"/>
              </w:rPr>
              <w:t>(</w:t>
            </w:r>
            <w:r w:rsidRPr="00982304">
              <w:rPr>
                <w:rFonts w:ascii="標楷體" w:eastAsia="標楷體" w:hAnsi="標楷體" w:hint="eastAsia"/>
                <w:szCs w:val="24"/>
              </w:rPr>
              <w:t>三</w:t>
            </w:r>
            <w:r w:rsidRPr="00982304">
              <w:rPr>
                <w:rFonts w:ascii="標楷體" w:eastAsia="標楷體" w:hAnsi="標楷體" w:cs="Times New Roman"/>
                <w:szCs w:val="24"/>
              </w:rPr>
              <w:t>)</w:t>
            </w:r>
            <w:r w:rsidRPr="00982304">
              <w:rPr>
                <w:rFonts w:ascii="標楷體" w:eastAsia="標楷體" w:hAnsi="標楷體" w:hint="eastAsia"/>
                <w:szCs w:val="24"/>
              </w:rPr>
              <w:t>營養照顧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FC6F50" w:rsidRPr="00982304" w:rsidRDefault="00982304" w:rsidP="00F463AD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桃園長庚醫院失智症中心職能治療</w:t>
            </w:r>
            <w:proofErr w:type="gramStart"/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師紀皇如</w:t>
            </w:r>
            <w:proofErr w:type="gramEnd"/>
          </w:p>
        </w:tc>
      </w:tr>
      <w:tr w:rsidR="00982304" w:rsidRPr="00982304" w:rsidTr="00F463AD">
        <w:tc>
          <w:tcPr>
            <w:tcW w:w="854" w:type="pct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10:00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108" w:type="pct"/>
            <w:shd w:val="clear" w:color="auto" w:fill="auto"/>
          </w:tcPr>
          <w:p w:rsidR="00982304" w:rsidRPr="00982304" w:rsidRDefault="00982304" w:rsidP="00982304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失智症精神行為問題及其照顧</w:t>
            </w:r>
          </w:p>
        </w:tc>
        <w:tc>
          <w:tcPr>
            <w:tcW w:w="1908" w:type="pct"/>
          </w:tcPr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一、精神行為症狀之分類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szCs w:val="24"/>
              </w:rPr>
              <w:t>二、非藥物及藥物治療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szCs w:val="24"/>
              </w:rPr>
              <w:t>台北市立聯合醫院和平婦幼院區</w:t>
            </w:r>
            <w:r w:rsidRPr="0098230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專科護理師林乃玉</w:t>
            </w:r>
          </w:p>
        </w:tc>
      </w:tr>
      <w:tr w:rsidR="00982304" w:rsidRPr="00982304" w:rsidTr="00F463AD">
        <w:tc>
          <w:tcPr>
            <w:tcW w:w="854" w:type="pct"/>
            <w:tcBorders>
              <w:bottom w:val="single" w:sz="4" w:space="0" w:color="auto"/>
            </w:tcBorders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11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00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1108" w:type="pct"/>
            <w:tcBorders>
              <w:bottom w:val="single" w:sz="4" w:space="0" w:color="auto"/>
            </w:tcBorders>
            <w:shd w:val="clear" w:color="auto" w:fill="auto"/>
          </w:tcPr>
          <w:p w:rsidR="00982304" w:rsidRPr="00982304" w:rsidRDefault="00982304" w:rsidP="00982304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失智症安寧療護</w:t>
            </w:r>
          </w:p>
        </w:tc>
        <w:tc>
          <w:tcPr>
            <w:tcW w:w="1908" w:type="pct"/>
          </w:tcPr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一、失智症末期症狀之處置與照護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二、失智症安寧緩和照護之需求與評估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三、預立醫療自主計畫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szCs w:val="24"/>
              </w:rPr>
              <w:t>四、認識安寧緩和條例</w:t>
            </w:r>
          </w:p>
        </w:tc>
        <w:tc>
          <w:tcPr>
            <w:tcW w:w="1130" w:type="pct"/>
            <w:vMerge/>
            <w:shd w:val="clear" w:color="auto" w:fill="auto"/>
            <w:vAlign w:val="center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82304" w:rsidRPr="00982304" w:rsidTr="00F463AD">
        <w:tc>
          <w:tcPr>
            <w:tcW w:w="854" w:type="pct"/>
            <w:shd w:val="clear" w:color="auto" w:fill="EEECE1" w:themeFill="background2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12: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00~1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:00</w:t>
            </w:r>
          </w:p>
        </w:tc>
        <w:tc>
          <w:tcPr>
            <w:tcW w:w="4146" w:type="pct"/>
            <w:gridSpan w:val="3"/>
            <w:shd w:val="clear" w:color="auto" w:fill="EEECE1" w:themeFill="background2"/>
          </w:tcPr>
          <w:p w:rsidR="00982304" w:rsidRPr="00982304" w:rsidRDefault="00982304" w:rsidP="0098230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午  休</w:t>
            </w:r>
          </w:p>
        </w:tc>
      </w:tr>
      <w:tr w:rsidR="00982304" w:rsidRPr="00982304" w:rsidTr="00873F70">
        <w:tc>
          <w:tcPr>
            <w:tcW w:w="854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13: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00~1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:00</w:t>
            </w:r>
          </w:p>
        </w:tc>
        <w:tc>
          <w:tcPr>
            <w:tcW w:w="1108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與失智者溝通之原則與技巧</w:t>
            </w:r>
          </w:p>
        </w:tc>
        <w:tc>
          <w:tcPr>
            <w:tcW w:w="1908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一、失智者之心理社會反應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二、辨別及分析失智者的行為、心</w:t>
            </w:r>
            <w:r w:rsidRPr="00982304">
              <w:rPr>
                <w:rFonts w:hAnsi="標楷體" w:hint="eastAsia"/>
              </w:rPr>
              <w:lastRenderedPageBreak/>
              <w:t>理狀態並進行有效溝通</w:t>
            </w:r>
          </w:p>
        </w:tc>
        <w:tc>
          <w:tcPr>
            <w:tcW w:w="1130" w:type="pct"/>
            <w:vMerge w:val="restart"/>
            <w:shd w:val="clear" w:color="auto" w:fill="FBD4B4" w:themeFill="accent6" w:themeFillTint="66"/>
            <w:vAlign w:val="center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財團法人士林</w:t>
            </w:r>
            <w:proofErr w:type="gramStart"/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靈糧</w:t>
            </w: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堂社會福利</w:t>
            </w:r>
            <w:proofErr w:type="gramEnd"/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協會高級專員項朝梅</w:t>
            </w:r>
          </w:p>
        </w:tc>
      </w:tr>
      <w:tr w:rsidR="00982304" w:rsidRPr="00982304" w:rsidTr="00873F70">
        <w:tc>
          <w:tcPr>
            <w:tcW w:w="854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14: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00~1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:00</w:t>
            </w:r>
          </w:p>
        </w:tc>
        <w:tc>
          <w:tcPr>
            <w:tcW w:w="1108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失智者之活動安排與環境營造</w:t>
            </w:r>
          </w:p>
        </w:tc>
        <w:tc>
          <w:tcPr>
            <w:tcW w:w="1908" w:type="pct"/>
            <w:shd w:val="clear" w:color="auto" w:fill="FBD4B4" w:themeFill="accent6" w:themeFillTint="66"/>
          </w:tcPr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一、日常生活與活動安排之理念與原則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二、失智症環境營造原則</w:t>
            </w:r>
          </w:p>
        </w:tc>
        <w:tc>
          <w:tcPr>
            <w:tcW w:w="1130" w:type="pct"/>
            <w:vMerge/>
            <w:shd w:val="clear" w:color="auto" w:fill="FBD4B4" w:themeFill="accent6" w:themeFillTint="66"/>
            <w:vAlign w:val="center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82304" w:rsidRPr="00982304" w:rsidTr="00F463AD">
        <w:tc>
          <w:tcPr>
            <w:tcW w:w="854" w:type="pct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16:00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7:00</w:t>
            </w:r>
          </w:p>
        </w:tc>
        <w:tc>
          <w:tcPr>
            <w:tcW w:w="1108" w:type="pct"/>
            <w:shd w:val="clear" w:color="auto" w:fill="auto"/>
          </w:tcPr>
          <w:p w:rsidR="00982304" w:rsidRPr="00982304" w:rsidRDefault="00982304" w:rsidP="00982304">
            <w:pPr>
              <w:pStyle w:val="Default"/>
              <w:jc w:val="center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失智症的法律議題</w:t>
            </w:r>
          </w:p>
        </w:tc>
        <w:tc>
          <w:tcPr>
            <w:tcW w:w="1908" w:type="pct"/>
          </w:tcPr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一、失智症可能面臨之法律議題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二、輔助、監護宣告</w:t>
            </w:r>
            <w:r w:rsidRPr="00982304">
              <w:rPr>
                <w:rFonts w:hAnsi="標楷體"/>
              </w:rPr>
              <w:t xml:space="preserve"> </w:t>
            </w:r>
          </w:p>
          <w:p w:rsidR="00982304" w:rsidRPr="00982304" w:rsidRDefault="00982304" w:rsidP="00982304">
            <w:pPr>
              <w:pStyle w:val="Default"/>
              <w:rPr>
                <w:rFonts w:hAnsi="標楷體"/>
              </w:rPr>
            </w:pPr>
            <w:r w:rsidRPr="00982304">
              <w:rPr>
                <w:rFonts w:hAnsi="標楷體" w:hint="eastAsia"/>
              </w:rPr>
              <w:t>三、遺囑與信託</w:t>
            </w:r>
          </w:p>
        </w:tc>
        <w:tc>
          <w:tcPr>
            <w:tcW w:w="1130" w:type="pct"/>
            <w:shd w:val="clear" w:color="auto" w:fill="auto"/>
            <w:vAlign w:val="center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慕義法律事務所</w:t>
            </w:r>
          </w:p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許書瀚律師</w:t>
            </w:r>
          </w:p>
        </w:tc>
      </w:tr>
      <w:tr w:rsidR="00982304" w:rsidRPr="00982304" w:rsidTr="00F463AD">
        <w:tc>
          <w:tcPr>
            <w:tcW w:w="854" w:type="pct"/>
            <w:shd w:val="clear" w:color="auto" w:fill="EEECE1" w:themeFill="background2"/>
          </w:tcPr>
          <w:p w:rsidR="00982304" w:rsidRPr="00982304" w:rsidRDefault="00982304" w:rsidP="00982304">
            <w:pPr>
              <w:widowControl/>
              <w:spacing w:line="4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hint="eastAsia"/>
                <w:kern w:val="0"/>
                <w:szCs w:val="24"/>
              </w:rPr>
              <w:t>17: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 xml:space="preserve"> 00~1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98230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Pr="0098230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4146" w:type="pct"/>
            <w:gridSpan w:val="3"/>
            <w:shd w:val="clear" w:color="auto" w:fill="EEECE1" w:themeFill="background2"/>
          </w:tcPr>
          <w:p w:rsidR="00982304" w:rsidRPr="00982304" w:rsidRDefault="00982304" w:rsidP="00982304">
            <w:pPr>
              <w:widowControl/>
              <w:spacing w:line="46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982304">
              <w:rPr>
                <w:rFonts w:ascii="標楷體" w:eastAsia="標楷體" w:hAnsi="標楷體" w:cs="Arial"/>
                <w:spacing w:val="23"/>
                <w:kern w:val="0"/>
                <w:szCs w:val="24"/>
              </w:rPr>
              <w:t>簽 退/賦 歸</w:t>
            </w:r>
          </w:p>
        </w:tc>
      </w:tr>
    </w:tbl>
    <w:p w:rsidR="00CD0AB0" w:rsidRPr="000A4BA7" w:rsidRDefault="00CD0AB0" w:rsidP="002009A8">
      <w:pPr>
        <w:pStyle w:val="Default"/>
        <w:ind w:left="480"/>
        <w:rPr>
          <w:rFonts w:hAnsi="標楷體"/>
        </w:rPr>
      </w:pPr>
    </w:p>
    <w:sectPr w:rsidR="00CD0AB0" w:rsidRPr="000A4BA7" w:rsidSect="000E1DD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E4E" w:rsidRPr="004154CD" w:rsidRDefault="00E87E4E" w:rsidP="00C368A0">
      <w:r>
        <w:separator/>
      </w:r>
    </w:p>
  </w:endnote>
  <w:endnote w:type="continuationSeparator" w:id="0">
    <w:p w:rsidR="00E87E4E" w:rsidRPr="004154CD" w:rsidRDefault="00E87E4E" w:rsidP="00C36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E4E" w:rsidRDefault="00E87E4E" w:rsidP="005C51F8">
    <w:pPr>
      <w:pStyle w:val="a7"/>
      <w:tabs>
        <w:tab w:val="clear" w:pos="4153"/>
        <w:tab w:val="clear" w:pos="8306"/>
        <w:tab w:val="left" w:pos="4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E4E" w:rsidRPr="004154CD" w:rsidRDefault="00E87E4E" w:rsidP="00C368A0">
      <w:r>
        <w:separator/>
      </w:r>
    </w:p>
  </w:footnote>
  <w:footnote w:type="continuationSeparator" w:id="0">
    <w:p w:rsidR="00E87E4E" w:rsidRPr="004154CD" w:rsidRDefault="00E87E4E" w:rsidP="00C36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84A"/>
    <w:multiLevelType w:val="hybridMultilevel"/>
    <w:tmpl w:val="C47E992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6771A7F"/>
    <w:multiLevelType w:val="hybridMultilevel"/>
    <w:tmpl w:val="340AAA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871678C"/>
    <w:multiLevelType w:val="hybridMultilevel"/>
    <w:tmpl w:val="9F48F662"/>
    <w:lvl w:ilvl="0" w:tplc="9C9C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17FB5"/>
    <w:multiLevelType w:val="hybridMultilevel"/>
    <w:tmpl w:val="08BA1BA2"/>
    <w:lvl w:ilvl="0" w:tplc="73EA710C">
      <w:start w:val="1"/>
      <w:numFmt w:val="taiwaneseCountingThousand"/>
      <w:lvlText w:val="%1、"/>
      <w:lvlJc w:val="left"/>
      <w:pPr>
        <w:ind w:left="360" w:hanging="360"/>
      </w:pPr>
      <w:rPr>
        <w:lang w:val="en-US"/>
      </w:rPr>
    </w:lvl>
    <w:lvl w:ilvl="1" w:tplc="B802AB1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24D42"/>
    <w:multiLevelType w:val="hybridMultilevel"/>
    <w:tmpl w:val="00E833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31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EC3BEE"/>
    <w:multiLevelType w:val="hybridMultilevel"/>
    <w:tmpl w:val="9D5EAE9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7FE71A89"/>
    <w:multiLevelType w:val="hybridMultilevel"/>
    <w:tmpl w:val="5602FE9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8F4"/>
    <w:rsid w:val="00007AFC"/>
    <w:rsid w:val="000272AB"/>
    <w:rsid w:val="00045543"/>
    <w:rsid w:val="00050226"/>
    <w:rsid w:val="0007139C"/>
    <w:rsid w:val="000735D3"/>
    <w:rsid w:val="00082023"/>
    <w:rsid w:val="00085919"/>
    <w:rsid w:val="00086C01"/>
    <w:rsid w:val="000A4BA7"/>
    <w:rsid w:val="000A68F4"/>
    <w:rsid w:val="000B118B"/>
    <w:rsid w:val="000E1DD5"/>
    <w:rsid w:val="0011111D"/>
    <w:rsid w:val="00126FE9"/>
    <w:rsid w:val="00131381"/>
    <w:rsid w:val="00146F23"/>
    <w:rsid w:val="00170DA2"/>
    <w:rsid w:val="001731F4"/>
    <w:rsid w:val="00197B32"/>
    <w:rsid w:val="001A7375"/>
    <w:rsid w:val="001D44F3"/>
    <w:rsid w:val="001F4381"/>
    <w:rsid w:val="002009A8"/>
    <w:rsid w:val="002641E5"/>
    <w:rsid w:val="0029324C"/>
    <w:rsid w:val="00301257"/>
    <w:rsid w:val="0030358D"/>
    <w:rsid w:val="00315468"/>
    <w:rsid w:val="003234CE"/>
    <w:rsid w:val="00334142"/>
    <w:rsid w:val="00367F76"/>
    <w:rsid w:val="003B0273"/>
    <w:rsid w:val="003C39C0"/>
    <w:rsid w:val="003D15B2"/>
    <w:rsid w:val="003D4360"/>
    <w:rsid w:val="003F5BF1"/>
    <w:rsid w:val="00423D9A"/>
    <w:rsid w:val="004357A8"/>
    <w:rsid w:val="004639CB"/>
    <w:rsid w:val="00497316"/>
    <w:rsid w:val="004B10F6"/>
    <w:rsid w:val="004F03D8"/>
    <w:rsid w:val="005030C0"/>
    <w:rsid w:val="00530F99"/>
    <w:rsid w:val="00560BAF"/>
    <w:rsid w:val="0057547C"/>
    <w:rsid w:val="0059559B"/>
    <w:rsid w:val="005B5E6D"/>
    <w:rsid w:val="005C11E4"/>
    <w:rsid w:val="005C51F8"/>
    <w:rsid w:val="005F613A"/>
    <w:rsid w:val="0062573D"/>
    <w:rsid w:val="00662DF1"/>
    <w:rsid w:val="00670249"/>
    <w:rsid w:val="00685110"/>
    <w:rsid w:val="006B421C"/>
    <w:rsid w:val="00702A7E"/>
    <w:rsid w:val="00713261"/>
    <w:rsid w:val="0072609C"/>
    <w:rsid w:val="00726B29"/>
    <w:rsid w:val="0078120C"/>
    <w:rsid w:val="00781594"/>
    <w:rsid w:val="007A3A81"/>
    <w:rsid w:val="007E77F0"/>
    <w:rsid w:val="007F28C1"/>
    <w:rsid w:val="00805059"/>
    <w:rsid w:val="00816E81"/>
    <w:rsid w:val="00835DBB"/>
    <w:rsid w:val="0085115F"/>
    <w:rsid w:val="00873F70"/>
    <w:rsid w:val="0087510D"/>
    <w:rsid w:val="00886CAB"/>
    <w:rsid w:val="008A60DA"/>
    <w:rsid w:val="008C7C1A"/>
    <w:rsid w:val="008D3CBD"/>
    <w:rsid w:val="008D7A2C"/>
    <w:rsid w:val="008E0266"/>
    <w:rsid w:val="00902440"/>
    <w:rsid w:val="0092131B"/>
    <w:rsid w:val="00927FDB"/>
    <w:rsid w:val="0093120E"/>
    <w:rsid w:val="00940D7F"/>
    <w:rsid w:val="00982304"/>
    <w:rsid w:val="00A13218"/>
    <w:rsid w:val="00A3520F"/>
    <w:rsid w:val="00A71C25"/>
    <w:rsid w:val="00A75655"/>
    <w:rsid w:val="00A76092"/>
    <w:rsid w:val="00AA73FE"/>
    <w:rsid w:val="00AC7FDF"/>
    <w:rsid w:val="00AD694A"/>
    <w:rsid w:val="00B02051"/>
    <w:rsid w:val="00B174FE"/>
    <w:rsid w:val="00B61930"/>
    <w:rsid w:val="00B72750"/>
    <w:rsid w:val="00B81A06"/>
    <w:rsid w:val="00C261C0"/>
    <w:rsid w:val="00C26D8F"/>
    <w:rsid w:val="00C2772F"/>
    <w:rsid w:val="00C368A0"/>
    <w:rsid w:val="00C678A5"/>
    <w:rsid w:val="00CB4228"/>
    <w:rsid w:val="00CD0AB0"/>
    <w:rsid w:val="00CE2056"/>
    <w:rsid w:val="00CE4D2B"/>
    <w:rsid w:val="00D05C78"/>
    <w:rsid w:val="00D235E4"/>
    <w:rsid w:val="00D37ECC"/>
    <w:rsid w:val="00D465DD"/>
    <w:rsid w:val="00D56867"/>
    <w:rsid w:val="00D6227D"/>
    <w:rsid w:val="00DE6F70"/>
    <w:rsid w:val="00DF1534"/>
    <w:rsid w:val="00DF3D8B"/>
    <w:rsid w:val="00E1146E"/>
    <w:rsid w:val="00E253E3"/>
    <w:rsid w:val="00E34756"/>
    <w:rsid w:val="00E424D2"/>
    <w:rsid w:val="00E778B3"/>
    <w:rsid w:val="00E86561"/>
    <w:rsid w:val="00E87E4E"/>
    <w:rsid w:val="00EB3C76"/>
    <w:rsid w:val="00EC1FBB"/>
    <w:rsid w:val="00ED0E26"/>
    <w:rsid w:val="00EE32C6"/>
    <w:rsid w:val="00EE6AEA"/>
    <w:rsid w:val="00EF1088"/>
    <w:rsid w:val="00F248E7"/>
    <w:rsid w:val="00F44AEA"/>
    <w:rsid w:val="00F45915"/>
    <w:rsid w:val="00F4593B"/>
    <w:rsid w:val="00F463AD"/>
    <w:rsid w:val="00F71176"/>
    <w:rsid w:val="00F77FBE"/>
    <w:rsid w:val="00F95038"/>
    <w:rsid w:val="00FB06D5"/>
    <w:rsid w:val="00FC6E14"/>
    <w:rsid w:val="00FC6F50"/>
    <w:rsid w:val="00FD068A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8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68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36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68A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368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68A0"/>
    <w:rPr>
      <w:sz w:val="20"/>
      <w:szCs w:val="20"/>
    </w:rPr>
  </w:style>
  <w:style w:type="paragraph" w:styleId="Web">
    <w:name w:val="Normal (Web)"/>
    <w:basedOn w:val="a"/>
    <w:uiPriority w:val="99"/>
    <w:unhideWhenUsed/>
    <w:rsid w:val="005C51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5C51F8"/>
    <w:rPr>
      <w:b/>
      <w:bCs/>
    </w:rPr>
  </w:style>
  <w:style w:type="character" w:styleId="aa">
    <w:name w:val="Hyperlink"/>
    <w:basedOn w:val="a0"/>
    <w:uiPriority w:val="99"/>
    <w:unhideWhenUsed/>
    <w:rsid w:val="00C678A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78A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D6EC-BFAF-4FC7-8BAA-C4A9E284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</Words>
  <Characters>1386</Characters>
  <Application>Microsoft Office Word</Application>
  <DocSecurity>0</DocSecurity>
  <Lines>11</Lines>
  <Paragraphs>3</Paragraphs>
  <ScaleCrop>false</ScaleCrop>
  <Company>SPH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vanni0212</dc:creator>
  <cp:lastModifiedBy>tyvbn159</cp:lastModifiedBy>
  <cp:revision>3</cp:revision>
  <cp:lastPrinted>2022-06-15T08:14:00Z</cp:lastPrinted>
  <dcterms:created xsi:type="dcterms:W3CDTF">2022-06-20T08:48:00Z</dcterms:created>
  <dcterms:modified xsi:type="dcterms:W3CDTF">2022-06-20T08:48:00Z</dcterms:modified>
</cp:coreProperties>
</file>