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9328" w14:textId="76D9B7C8" w:rsidR="00FB11C8" w:rsidRPr="008235D8" w:rsidRDefault="00716B42" w:rsidP="008235D8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診斷企業盈虧系列課程</w:t>
      </w:r>
      <w:r w:rsidR="002305C5">
        <w:rPr>
          <w:rFonts w:ascii="微軟正黑體" w:eastAsia="微軟正黑體" w:hAnsi="微軟正黑體"/>
          <w:b/>
          <w:sz w:val="32"/>
          <w:szCs w:val="32"/>
        </w:rPr>
        <w:t>3</w:t>
      </w:r>
      <w:r w:rsidR="0058500C">
        <w:rPr>
          <w:rFonts w:ascii="微軟正黑體" w:eastAsia="微軟正黑體" w:hAnsi="微軟正黑體" w:hint="eastAsia"/>
          <w:b/>
          <w:sz w:val="32"/>
          <w:szCs w:val="32"/>
        </w:rPr>
        <w:t>3</w:t>
      </w:r>
      <w:r>
        <w:rPr>
          <w:rFonts w:ascii="微軟正黑體" w:eastAsia="微軟正黑體" w:hAnsi="微軟正黑體" w:hint="eastAsia"/>
          <w:b/>
          <w:sz w:val="32"/>
          <w:szCs w:val="32"/>
        </w:rPr>
        <w:t>_</w:t>
      </w:r>
      <w:r w:rsidR="002305C5" w:rsidRPr="002305C5">
        <w:rPr>
          <w:rFonts w:ascii="微軟正黑體" w:eastAsia="微軟正黑體" w:hAnsi="微軟正黑體" w:hint="eastAsia"/>
          <w:b/>
          <w:sz w:val="32"/>
          <w:szCs w:val="32"/>
        </w:rPr>
        <w:t>企業圖表製作應用(一)</w:t>
      </w:r>
    </w:p>
    <w:p w14:paraId="48AE54F3" w14:textId="77777777" w:rsidR="00FB11C8" w:rsidRPr="005F42AD" w:rsidRDefault="00FB11C8" w:rsidP="00B8311E">
      <w:pPr>
        <w:pStyle w:val="a3"/>
        <w:numPr>
          <w:ilvl w:val="0"/>
          <w:numId w:val="1"/>
        </w:numPr>
        <w:spacing w:line="440" w:lineRule="exact"/>
        <w:ind w:leftChars="0" w:left="284" w:hanging="284"/>
        <w:jc w:val="both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需自備有USB孔的Notebook，並安裝Micro Office 2016、2013或365版本，2010版本因會受限版本新增功能而無法使用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62FDCBF0" w14:textId="3A6A9B43" w:rsidR="00FB11C8" w:rsidRDefault="00FB11C8" w:rsidP="00FB11C8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微軟正黑體" w:eastAsia="微軟正黑體" w:hAnsi="微軟正黑體"/>
          <w:szCs w:val="24"/>
        </w:rPr>
      </w:pPr>
      <w:r w:rsidRPr="005F42AD">
        <w:rPr>
          <w:rFonts w:ascii="微軟正黑體" w:eastAsia="微軟正黑體" w:hAnsi="微軟正黑體" w:hint="eastAsia"/>
          <w:szCs w:val="24"/>
        </w:rPr>
        <w:t>本課程由洪老師提供巨集5秒匯入常用工具列，可節省人工約需2小時匯入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26D32219" w14:textId="77777777" w:rsidR="002123B0" w:rsidRDefault="002123B0" w:rsidP="002123B0">
      <w:pPr>
        <w:pStyle w:val="a3"/>
        <w:spacing w:line="440" w:lineRule="exact"/>
        <w:ind w:leftChars="0" w:left="284"/>
        <w:rPr>
          <w:rFonts w:ascii="微軟正黑體" w:eastAsia="微軟正黑體" w:hAnsi="微軟正黑體"/>
          <w:szCs w:val="24"/>
        </w:rPr>
      </w:pPr>
    </w:p>
    <w:p w14:paraId="483DEADA" w14:textId="13A10462" w:rsidR="005D4355" w:rsidRDefault="005D4355" w:rsidP="00271B2E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271B2E">
        <w:rPr>
          <w:rFonts w:ascii="微軟正黑體" w:eastAsia="微軟正黑體" w:hAnsi="微軟正黑體" w:hint="eastAsia"/>
          <w:b/>
          <w:sz w:val="28"/>
          <w:szCs w:val="28"/>
        </w:rPr>
        <w:t>課程說明</w:t>
      </w:r>
      <w:r w:rsidR="00D9719C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14:paraId="745238F1" w14:textId="77777777" w:rsidR="007A0776" w:rsidRDefault="007A0776" w:rsidP="00F74177">
      <w:pPr>
        <w:spacing w:line="440" w:lineRule="exact"/>
        <w:ind w:firstLine="426"/>
        <w:jc w:val="both"/>
        <w:rPr>
          <w:rFonts w:ascii="微軟正黑體" w:eastAsia="微軟正黑體" w:hAnsi="微軟正黑體"/>
          <w:szCs w:val="24"/>
        </w:rPr>
      </w:pPr>
      <w:bookmarkStart w:id="0" w:name="_Hlk20679062"/>
      <w:r w:rsidRPr="00F8619F">
        <w:rPr>
          <w:rFonts w:ascii="微軟正黑體" w:eastAsia="微軟正黑體" w:hAnsi="微軟正黑體" w:hint="eastAsia"/>
          <w:b/>
          <w:bCs/>
          <w:szCs w:val="24"/>
        </w:rPr>
        <w:t>診斷企業盈虧系列共規劃72期課程</w:t>
      </w:r>
      <w:r>
        <w:rPr>
          <w:rFonts w:ascii="微軟正黑體" w:eastAsia="微軟正黑體" w:hAnsi="微軟正黑體" w:hint="eastAsia"/>
          <w:szCs w:val="24"/>
        </w:rPr>
        <w:t>，</w:t>
      </w:r>
      <w:r w:rsidRPr="00BE015D">
        <w:rPr>
          <w:rFonts w:ascii="微軟正黑體" w:eastAsia="微軟正黑體" w:hAnsi="微軟正黑體" w:hint="eastAsia"/>
          <w:b/>
          <w:bCs/>
          <w:szCs w:val="24"/>
        </w:rPr>
        <w:t>主題涵蓋：</w:t>
      </w:r>
    </w:p>
    <w:p w14:paraId="7D4846D3" w14:textId="77777777" w:rsidR="0088252D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 w:rsidRPr="00F8619F">
        <w:rPr>
          <w:rFonts w:ascii="微軟正黑體" w:eastAsia="微軟正黑體" w:hAnsi="微軟正黑體" w:hint="eastAsia"/>
          <w:b/>
          <w:bCs/>
          <w:szCs w:val="24"/>
        </w:rPr>
        <w:t>1.【銷售循環作業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】2.【採購循環作業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】3.【存貨作業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】4.【生產作業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】5.【薪工循環作業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】6.【資訊作業</w:t>
      </w:r>
      <w:r>
        <w:rPr>
          <w:rFonts w:ascii="微軟正黑體" w:eastAsia="微軟正黑體" w:hAnsi="微軟正黑體" w:hint="eastAsia"/>
          <w:b/>
          <w:bCs/>
          <w:szCs w:val="24"/>
        </w:rPr>
        <w:t>查核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】7.【快速編製單元成本分析】8.【財會作業管控】9.【有效內控內稽設計與執行】10.【內控流程與表單設計】11.【設計與執行自行評估及問卷】12.【企業診斷</w:t>
      </w:r>
      <w:r>
        <w:rPr>
          <w:rFonts w:ascii="微軟正黑體" w:eastAsia="微軟正黑體" w:hAnsi="微軟正黑體" w:hint="eastAsia"/>
          <w:b/>
          <w:bCs/>
          <w:szCs w:val="24"/>
        </w:rPr>
        <w:t>關鍵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項目】13.【</w:t>
      </w:r>
      <w:r>
        <w:rPr>
          <w:rFonts w:ascii="微軟正黑體" w:eastAsia="微軟正黑體" w:hAnsi="微軟正黑體" w:hint="eastAsia"/>
          <w:b/>
          <w:bCs/>
          <w:szCs w:val="24"/>
        </w:rPr>
        <w:t>強化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經營分析</w:t>
      </w:r>
      <w:r>
        <w:rPr>
          <w:rFonts w:ascii="微軟正黑體" w:eastAsia="微軟正黑體" w:hAnsi="微軟正黑體" w:hint="eastAsia"/>
          <w:b/>
          <w:bCs/>
          <w:szCs w:val="24"/>
        </w:rPr>
        <w:t>與圖表製作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】14.【E</w:t>
      </w:r>
      <w:r w:rsidRPr="00F8619F">
        <w:rPr>
          <w:rFonts w:ascii="微軟正黑體" w:eastAsia="微軟正黑體" w:hAnsi="微軟正黑體"/>
          <w:b/>
          <w:bCs/>
          <w:szCs w:val="24"/>
        </w:rPr>
        <w:t>RP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資料處理與偵錯】15.【屏棄不用函數</w:t>
      </w:r>
      <w:r>
        <w:rPr>
          <w:rFonts w:ascii="微軟正黑體" w:eastAsia="微軟正黑體" w:hAnsi="微軟正黑體" w:hint="eastAsia"/>
          <w:b/>
          <w:bCs/>
          <w:szCs w:val="24"/>
        </w:rPr>
        <w:t>避免當機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】16.【電腦報表與樞紐分析關聯性】17.【</w:t>
      </w:r>
      <w:r>
        <w:rPr>
          <w:rFonts w:ascii="微軟正黑體" w:eastAsia="微軟正黑體" w:hAnsi="微軟正黑體" w:hint="eastAsia"/>
          <w:b/>
          <w:bCs/>
          <w:szCs w:val="24"/>
        </w:rPr>
        <w:t>讓數據說話之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圖表製作】18.【產品編碼</w:t>
      </w:r>
      <w:r>
        <w:rPr>
          <w:rFonts w:ascii="微軟正黑體" w:eastAsia="微軟正黑體" w:hAnsi="微軟正黑體" w:hint="eastAsia"/>
          <w:b/>
          <w:bCs/>
          <w:szCs w:val="24"/>
        </w:rPr>
        <w:t>七大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原則】19.【一例一休加班特休輪班試算】20.【</w:t>
      </w:r>
      <w:r>
        <w:rPr>
          <w:rFonts w:ascii="微軟正黑體" w:eastAsia="微軟正黑體" w:hAnsi="微軟正黑體" w:hint="eastAsia"/>
          <w:b/>
          <w:bCs/>
          <w:szCs w:val="24"/>
        </w:rPr>
        <w:t>設計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個資保護</w:t>
      </w:r>
      <w:r>
        <w:rPr>
          <w:rFonts w:ascii="微軟正黑體" w:eastAsia="微軟正黑體" w:hAnsi="微軟正黑體" w:hint="eastAsia"/>
          <w:b/>
          <w:bCs/>
          <w:szCs w:val="24"/>
        </w:rPr>
        <w:t>納入內控內稽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】21.【</w:t>
      </w:r>
      <w:r>
        <w:rPr>
          <w:rFonts w:ascii="微軟正黑體" w:eastAsia="微軟正黑體" w:hAnsi="微軟正黑體" w:hint="eastAsia"/>
          <w:b/>
          <w:bCs/>
          <w:szCs w:val="24"/>
        </w:rPr>
        <w:t>引人注目之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企業簡報製作】22.【</w:t>
      </w:r>
      <w:r w:rsidRPr="00F8619F">
        <w:rPr>
          <w:rFonts w:ascii="微軟正黑體" w:eastAsia="微軟正黑體" w:hAnsi="微軟正黑體"/>
          <w:b/>
          <w:bCs/>
          <w:szCs w:val="24"/>
        </w:rPr>
        <w:t>Power BI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視覺化圖表製作】23.【舞弊查核】24.【</w:t>
      </w:r>
      <w:r>
        <w:rPr>
          <w:rFonts w:ascii="微軟正黑體" w:eastAsia="微軟正黑體" w:hAnsi="微軟正黑體" w:hint="eastAsia"/>
          <w:b/>
          <w:bCs/>
          <w:szCs w:val="24"/>
        </w:rPr>
        <w:t>平衡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防弊與興利</w:t>
      </w:r>
      <w:r>
        <w:rPr>
          <w:rFonts w:ascii="微軟正黑體" w:eastAsia="微軟正黑體" w:hAnsi="微軟正黑體" w:hint="eastAsia"/>
          <w:b/>
          <w:bCs/>
          <w:szCs w:val="24"/>
        </w:rPr>
        <w:t>要訣</w:t>
      </w:r>
      <w:r w:rsidRPr="00F8619F">
        <w:rPr>
          <w:rFonts w:ascii="微軟正黑體" w:eastAsia="微軟正黑體" w:hAnsi="微軟正黑體" w:hint="eastAsia"/>
          <w:b/>
          <w:bCs/>
          <w:szCs w:val="24"/>
        </w:rPr>
        <w:t>】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25</w:t>
      </w:r>
      <w:r w:rsidR="00F74A67">
        <w:rPr>
          <w:rFonts w:ascii="微軟正黑體" w:eastAsia="微軟正黑體" w:hAnsi="微軟正黑體"/>
          <w:b/>
          <w:bCs/>
          <w:szCs w:val="24"/>
        </w:rPr>
        <w:t>.</w:t>
      </w:r>
      <w:r w:rsidR="00F74A67">
        <w:rPr>
          <w:rFonts w:ascii="微軟正黑體" w:eastAsia="微軟正黑體" w:hAnsi="微軟正黑體" w:hint="eastAsia"/>
          <w:b/>
          <w:bCs/>
          <w:szCs w:val="24"/>
        </w:rPr>
        <w:t>【從成本不準洞悉盈虧】</w:t>
      </w:r>
      <w:r>
        <w:rPr>
          <w:rFonts w:ascii="微軟正黑體" w:eastAsia="微軟正黑體" w:hAnsi="微軟正黑體" w:hint="eastAsia"/>
          <w:szCs w:val="24"/>
        </w:rPr>
        <w:t>等等</w:t>
      </w:r>
      <w:r w:rsidR="0088252D">
        <w:rPr>
          <w:rFonts w:ascii="微軟正黑體" w:eastAsia="微軟正黑體" w:hAnsi="微軟正黑體" w:hint="eastAsia"/>
          <w:szCs w:val="24"/>
        </w:rPr>
        <w:t>。</w:t>
      </w:r>
    </w:p>
    <w:p w14:paraId="115F7D66" w14:textId="7B25D7C3" w:rsidR="007A0776" w:rsidRDefault="001A776F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每期包含一項主題及15~</w:t>
      </w:r>
      <w:r w:rsidR="00D255DC">
        <w:rPr>
          <w:rFonts w:ascii="微軟正黑體" w:eastAsia="微軟正黑體" w:hAnsi="微軟正黑體"/>
          <w:szCs w:val="24"/>
        </w:rPr>
        <w:t>80</w:t>
      </w:r>
      <w:r>
        <w:rPr>
          <w:rFonts w:ascii="微軟正黑體" w:eastAsia="微軟正黑體" w:hAnsi="微軟正黑體" w:hint="eastAsia"/>
          <w:szCs w:val="24"/>
        </w:rPr>
        <w:t>題上機操作練習題，案例操作題目和本主題題意不一定相同，目前題庫共計1,5</w:t>
      </w:r>
      <w:r>
        <w:rPr>
          <w:rFonts w:ascii="微軟正黑體" w:eastAsia="微軟正黑體" w:hAnsi="微軟正黑體"/>
          <w:szCs w:val="24"/>
        </w:rPr>
        <w:t>00</w:t>
      </w:r>
      <w:r>
        <w:rPr>
          <w:rFonts w:ascii="微軟正黑體" w:eastAsia="微軟正黑體" w:hAnsi="微軟正黑體" w:hint="eastAsia"/>
          <w:szCs w:val="24"/>
        </w:rPr>
        <w:t>題。</w:t>
      </w:r>
    </w:p>
    <w:p w14:paraId="175A71AC" w14:textId="534F8F94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每期課程主題是來自於洪老師在過去職場3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>年，以及兩年半輪三班之現場實務經驗及企業診斷成功案例，對企業貢獻度達到數億元，共揭開約500多種舞弊查核之實際案件。</w:t>
      </w:r>
    </w:p>
    <w:p w14:paraId="03C78F22" w14:textId="77777777" w:rsidR="007A0776" w:rsidRDefault="007A0776" w:rsidP="00F74177">
      <w:pPr>
        <w:spacing w:line="440" w:lineRule="exact"/>
        <w:ind w:firstLine="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另外課程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研習目的是洞悉和確認</w:t>
      </w:r>
      <w:r w:rsidRPr="00B8311E">
        <w:rPr>
          <w:rFonts w:ascii="微軟正黑體" w:eastAsia="微軟正黑體" w:hAnsi="微軟正黑體"/>
          <w:b/>
          <w:bCs/>
          <w:szCs w:val="24"/>
        </w:rPr>
        <w:t>ERP</w:t>
      </w:r>
      <w:r w:rsidRPr="00B8311E">
        <w:rPr>
          <w:rFonts w:ascii="微軟正黑體" w:eastAsia="微軟正黑體" w:hAnsi="微軟正黑體" w:hint="eastAsia"/>
          <w:b/>
          <w:bCs/>
          <w:szCs w:val="24"/>
        </w:rPr>
        <w:t>資料錯誤</w:t>
      </w:r>
      <w:r>
        <w:rPr>
          <w:rFonts w:ascii="微軟正黑體" w:eastAsia="微軟正黑體" w:hAnsi="微軟正黑體" w:hint="eastAsia"/>
          <w:szCs w:val="24"/>
        </w:rPr>
        <w:t>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立即</w:t>
      </w:r>
      <w:r>
        <w:rPr>
          <w:rFonts w:ascii="微軟正黑體" w:eastAsia="微軟正黑體" w:hAnsi="微軟正黑體" w:hint="eastAsia"/>
          <w:b/>
          <w:bCs/>
          <w:szCs w:val="24"/>
        </w:rPr>
        <w:t>有效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進行經營</w:t>
      </w:r>
      <w:r>
        <w:rPr>
          <w:rFonts w:ascii="微軟正黑體" w:eastAsia="微軟正黑體" w:hAnsi="微軟正黑體" w:hint="eastAsia"/>
          <w:b/>
          <w:bCs/>
          <w:szCs w:val="24"/>
        </w:rPr>
        <w:t>分析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改善。</w:t>
      </w:r>
    </w:p>
    <w:p w14:paraId="19CAAEF2" w14:textId="1D9EDD80" w:rsidR="007A0776" w:rsidRDefault="007A0776" w:rsidP="00F7417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例如</w:t>
      </w:r>
      <w:r w:rsidR="00646665"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 w:hint="eastAsia"/>
          <w:szCs w:val="24"/>
        </w:rPr>
        <w:t>代打卡是否可以算是被老闆允許的資料？舞弊的金額列在損益表合不合理？產品有無編碼原則或未依編碼原則為「</w:t>
      </w:r>
      <w:r w:rsidRPr="001D1D48">
        <w:rPr>
          <w:rFonts w:ascii="微軟正黑體" w:eastAsia="微軟正黑體" w:hAnsi="微軟正黑體" w:hint="eastAsia"/>
          <w:b/>
          <w:bCs/>
          <w:szCs w:val="24"/>
        </w:rPr>
        <w:t>一物一碼</w:t>
      </w:r>
      <w:r>
        <w:rPr>
          <w:rFonts w:ascii="微軟正黑體" w:eastAsia="微軟正黑體" w:hAnsi="微軟正黑體" w:hint="eastAsia"/>
          <w:b/>
          <w:bCs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，例如一物多碼或一碼多物，造成電腦無法判別，使得財報和成本不準確，被迫必須雇用一群內勤人員，以從E</w:t>
      </w:r>
      <w:r>
        <w:rPr>
          <w:rFonts w:ascii="微軟正黑體" w:eastAsia="微軟正黑體" w:hAnsi="微軟正黑體"/>
          <w:szCs w:val="24"/>
        </w:rPr>
        <w:t>RP</w:t>
      </w:r>
      <w:r>
        <w:rPr>
          <w:rFonts w:ascii="微軟正黑體" w:eastAsia="微軟正黑體" w:hAnsi="微軟正黑體" w:hint="eastAsia"/>
          <w:szCs w:val="24"/>
        </w:rPr>
        <w:t>下載資料到E</w:t>
      </w:r>
      <w:r>
        <w:rPr>
          <w:rFonts w:ascii="微軟正黑體" w:eastAsia="微軟正黑體" w:hAnsi="微軟正黑體"/>
          <w:szCs w:val="24"/>
        </w:rPr>
        <w:t>xce</w:t>
      </w:r>
      <w:r>
        <w:rPr>
          <w:rFonts w:ascii="微軟正黑體" w:eastAsia="微軟正黑體" w:hAnsi="微軟正黑體" w:hint="eastAsia"/>
          <w:szCs w:val="24"/>
        </w:rPr>
        <w:t>並使用人工做二維報表。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當資料錯誤時</w:t>
      </w:r>
      <w:r>
        <w:rPr>
          <w:rFonts w:ascii="微軟正黑體" w:eastAsia="微軟正黑體" w:hAnsi="微軟正黑體" w:hint="eastAsia"/>
          <w:b/>
          <w:bCs/>
          <w:szCs w:val="24"/>
        </w:rPr>
        <w:t>寫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一大堆不必要的函數或公式，甚至於使用巨集(V</w:t>
      </w:r>
      <w:r w:rsidRPr="000F3E5D">
        <w:rPr>
          <w:rFonts w:ascii="微軟正黑體" w:eastAsia="微軟正黑體" w:hAnsi="微軟正黑體"/>
          <w:b/>
          <w:bCs/>
          <w:szCs w:val="24"/>
        </w:rPr>
        <w:t>BA)</w:t>
      </w:r>
      <w:r w:rsidRPr="000F3E5D"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使用</w:t>
      </w:r>
      <w:r w:rsidR="008371D7">
        <w:rPr>
          <w:rFonts w:ascii="微軟正黑體" w:eastAsia="微軟正黑體" w:hAnsi="微軟正黑體" w:hint="eastAsia"/>
          <w:b/>
          <w:bCs/>
          <w:szCs w:val="24"/>
        </w:rPr>
        <w:t>這些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錯誤資料</w:t>
      </w:r>
      <w:r>
        <w:rPr>
          <w:rFonts w:ascii="微軟正黑體" w:eastAsia="微軟正黑體" w:hAnsi="微軟正黑體" w:hint="eastAsia"/>
          <w:b/>
          <w:bCs/>
          <w:szCs w:val="24"/>
        </w:rPr>
        <w:t>當然會</w:t>
      </w:r>
      <w:r w:rsidRPr="007C054E">
        <w:rPr>
          <w:rFonts w:ascii="微軟正黑體" w:eastAsia="微軟正黑體" w:hAnsi="微軟正黑體" w:hint="eastAsia"/>
          <w:b/>
          <w:bCs/>
          <w:szCs w:val="24"/>
        </w:rPr>
        <w:t>做出錯誤</w:t>
      </w:r>
      <w:r>
        <w:rPr>
          <w:rFonts w:ascii="微軟正黑體" w:eastAsia="微軟正黑體" w:hAnsi="微軟正黑體" w:hint="eastAsia"/>
          <w:b/>
          <w:bCs/>
          <w:szCs w:val="24"/>
        </w:rPr>
        <w:t>損益表</w:t>
      </w:r>
      <w:r>
        <w:rPr>
          <w:rFonts w:ascii="微軟正黑體" w:eastAsia="微軟正黑體" w:hAnsi="微軟正黑體" w:hint="eastAsia"/>
          <w:szCs w:val="24"/>
        </w:rPr>
        <w:t>，</w:t>
      </w:r>
      <w:r w:rsidRPr="008371D7">
        <w:rPr>
          <w:rFonts w:ascii="微軟正黑體" w:eastAsia="微軟正黑體" w:hAnsi="微軟正黑體" w:hint="eastAsia"/>
          <w:b/>
          <w:bCs/>
          <w:szCs w:val="24"/>
        </w:rPr>
        <w:t>以及必須常年加班且做重複性的工作</w:t>
      </w:r>
      <w:r>
        <w:rPr>
          <w:rFonts w:ascii="微軟正黑體" w:eastAsia="微軟正黑體" w:hAnsi="微軟正黑體" w:hint="eastAsia"/>
          <w:szCs w:val="24"/>
        </w:rPr>
        <w:t>。因此，如何讓公司轉虧為盈？並讓公司穩定成長獲利，祈望藉助洪老師在現場的電腦查核舞弊及經營分析經驗，分享給所有稽核、財會、會計師、特助、資訊、採購和銷售以及倉庫、行政、人資、秘書、顧問、教授等等。可為各行各業企業人士教育訓練之最佳經營管理範本。</w:t>
      </w:r>
    </w:p>
    <w:bookmarkEnd w:id="0"/>
    <w:p w14:paraId="1AA24CF3" w14:textId="568D7A82" w:rsidR="002C60F5" w:rsidRDefault="002C60F5" w:rsidP="002C60F5">
      <w:pPr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553AA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課程大綱：</w:t>
      </w:r>
    </w:p>
    <w:p w14:paraId="10749A48" w14:textId="69B4E7B8" w:rsidR="008235D8" w:rsidRPr="0023561A" w:rsidRDefault="0023561A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>簡介</w:t>
      </w:r>
      <w:r w:rsidR="00896500" w:rsidRPr="00CA5A13">
        <w:rPr>
          <w:rFonts w:ascii="微軟正黑體" w:eastAsia="微軟正黑體" w:hAnsi="微軟正黑體" w:hint="eastAsia"/>
          <w:szCs w:val="24"/>
        </w:rPr>
        <w:t>圖表組成八大要素</w:t>
      </w:r>
    </w:p>
    <w:p w14:paraId="5C2A6385" w14:textId="651E64B8" w:rsidR="0023561A" w:rsidRPr="0023561A" w:rsidRDefault="0023561A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>圖表能看出公司的營運成長或衰退</w:t>
      </w:r>
    </w:p>
    <w:p w14:paraId="5A0AC10E" w14:textId="14E45D85" w:rsidR="0023561A" w:rsidRPr="00DF1907" w:rsidRDefault="0023561A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>圖</w:t>
      </w:r>
      <w:r w:rsidR="00DF1907">
        <w:rPr>
          <w:rFonts w:ascii="微軟正黑體" w:eastAsia="微軟正黑體" w:hAnsi="微軟正黑體" w:hint="eastAsia"/>
          <w:szCs w:val="24"/>
        </w:rPr>
        <w:t>表能提升數據說服力</w:t>
      </w:r>
    </w:p>
    <w:p w14:paraId="17E47FDA" w14:textId="5920CAC0" w:rsidR="00DF1907" w:rsidRPr="00DF1907" w:rsidRDefault="00DF1907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>老闆容易看懂樞紐分析表或圖表？</w:t>
      </w:r>
    </w:p>
    <w:p w14:paraId="5A0F1EBC" w14:textId="51BD7132" w:rsidR="00DF1907" w:rsidRPr="00DF1907" w:rsidRDefault="00DF1907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>如何看懂圖表高低點所代表之意義？</w:t>
      </w:r>
    </w:p>
    <w:p w14:paraId="6BAC7363" w14:textId="67E86894" w:rsidR="00DF1907" w:rsidRDefault="00DF1907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>如何得知所繪製之提表錯誤？</w:t>
      </w:r>
      <w:bookmarkStart w:id="1" w:name="_GoBack"/>
      <w:bookmarkEnd w:id="1"/>
    </w:p>
    <w:p w14:paraId="04A2FDCC" w14:textId="6BD783A5" w:rsidR="00896500" w:rsidRPr="00896500" w:rsidRDefault="00896500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認識圖表</w:t>
      </w:r>
      <w:r>
        <w:rPr>
          <w:rFonts w:ascii="微軟正黑體" w:eastAsia="微軟正黑體" w:hAnsi="微軟正黑體" w:hint="eastAsia"/>
          <w:szCs w:val="24"/>
        </w:rPr>
        <w:t>共21項操作解說</w:t>
      </w:r>
    </w:p>
    <w:p w14:paraId="45E242FB" w14:textId="1D05EDC1" w:rsidR="00896500" w:rsidRPr="00896500" w:rsidRDefault="00896500" w:rsidP="00B927D9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>直條圖操作</w:t>
      </w:r>
      <w:r w:rsidR="0023561A">
        <w:rPr>
          <w:rFonts w:ascii="微軟正黑體" w:eastAsia="微軟正黑體" w:hAnsi="微軟正黑體" w:hint="eastAsia"/>
          <w:szCs w:val="24"/>
        </w:rPr>
        <w:t>7項</w:t>
      </w:r>
      <w:r w:rsidR="0023561A">
        <w:rPr>
          <w:rFonts w:ascii="微軟正黑體" w:eastAsia="微軟正黑體" w:hAnsi="微軟正黑體" w:hint="eastAsia"/>
          <w:szCs w:val="24"/>
        </w:rPr>
        <w:t>操作解說</w:t>
      </w:r>
    </w:p>
    <w:p w14:paraId="6C15EDE8" w14:textId="0AC589D6" w:rsidR="0023561A" w:rsidRPr="00896500" w:rsidRDefault="0023561A" w:rsidP="0023561A">
      <w:pPr>
        <w:widowControl/>
        <w:numPr>
          <w:ilvl w:val="0"/>
          <w:numId w:val="5"/>
        </w:numPr>
        <w:tabs>
          <w:tab w:val="clear" w:pos="720"/>
          <w:tab w:val="num" w:pos="-76"/>
        </w:tabs>
        <w:spacing w:line="440" w:lineRule="exact"/>
        <w:ind w:left="425" w:hanging="425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>圓形</w:t>
      </w:r>
      <w:r>
        <w:rPr>
          <w:rFonts w:ascii="微軟正黑體" w:eastAsia="微軟正黑體" w:hAnsi="微軟正黑體" w:hint="eastAsia"/>
          <w:szCs w:val="24"/>
        </w:rPr>
        <w:t>圖操作</w:t>
      </w:r>
      <w:r>
        <w:rPr>
          <w:rFonts w:ascii="微軟正黑體" w:eastAsia="微軟正黑體" w:hAnsi="微軟正黑體" w:hint="eastAsia"/>
          <w:szCs w:val="24"/>
        </w:rPr>
        <w:t>6</w:t>
      </w:r>
      <w:r>
        <w:rPr>
          <w:rFonts w:ascii="微軟正黑體" w:eastAsia="微軟正黑體" w:hAnsi="微軟正黑體" w:hint="eastAsia"/>
          <w:szCs w:val="24"/>
        </w:rPr>
        <w:t>項操作解說</w:t>
      </w:r>
    </w:p>
    <w:p w14:paraId="3124ECA9" w14:textId="77777777" w:rsidR="00896500" w:rsidRDefault="00896500" w:rsidP="0023561A">
      <w:pPr>
        <w:widowControl/>
        <w:spacing w:line="440" w:lineRule="exact"/>
        <w:ind w:left="425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</w:p>
    <w:p w14:paraId="5F6EB70E" w14:textId="09D000F3" w:rsidR="002C60F5" w:rsidRDefault="002C60F5" w:rsidP="002C60F5">
      <w:pPr>
        <w:spacing w:line="440" w:lineRule="exact"/>
        <w:rPr>
          <w:rFonts w:ascii="微軟正黑體" w:eastAsia="微軟正黑體" w:hAnsi="微軟正黑體"/>
          <w:b/>
        </w:rPr>
      </w:pPr>
      <w:r w:rsidRPr="0088252D">
        <w:rPr>
          <w:rFonts w:ascii="微軟正黑體" w:eastAsia="微軟正黑體" w:hAnsi="微軟正黑體" w:hint="eastAsia"/>
          <w:b/>
          <w:szCs w:val="24"/>
        </w:rPr>
        <w:t>實作練習之電子檔目錄：</w:t>
      </w:r>
      <w:r w:rsidR="00CA5A13" w:rsidRPr="00CA5A13">
        <w:rPr>
          <w:rFonts w:ascii="微軟正黑體" w:eastAsia="微軟正黑體" w:hAnsi="微軟正黑體" w:hint="eastAsia"/>
          <w:szCs w:val="24"/>
        </w:rPr>
        <w:t>DA1-851</w:t>
      </w:r>
      <w:r w:rsidR="00CA5A13">
        <w:rPr>
          <w:rFonts w:ascii="微軟正黑體" w:eastAsia="微軟正黑體" w:hAnsi="微軟正黑體"/>
          <w:szCs w:val="24"/>
        </w:rPr>
        <w:t>~</w:t>
      </w:r>
      <w:r w:rsidR="00CA5A13" w:rsidRPr="00CA5A13">
        <w:rPr>
          <w:rFonts w:ascii="微軟正黑體" w:eastAsia="微軟正黑體" w:hAnsi="微軟正黑體" w:hint="eastAsia"/>
          <w:szCs w:val="24"/>
        </w:rPr>
        <w:t xml:space="preserve"> DA1-8</w:t>
      </w:r>
      <w:r w:rsidR="00786D73">
        <w:rPr>
          <w:rFonts w:ascii="微軟正黑體" w:eastAsia="微軟正黑體" w:hAnsi="微軟正黑體"/>
          <w:szCs w:val="24"/>
        </w:rPr>
        <w:t>85</w:t>
      </w:r>
    </w:p>
    <w:p w14:paraId="2F4F4EBE" w14:textId="10317D9A" w:rsidR="00527184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DA1-851-新版本2016-365-2013圖表與用途</w:t>
      </w:r>
    </w:p>
    <w:p w14:paraId="55AC42B4" w14:textId="0E3090E8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DA1-852-01認識圖表-圖表組成八大要素-簡介</w:t>
      </w:r>
    </w:p>
    <w:p w14:paraId="7833DE28" w14:textId="4D5E472C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DA1-853-02認識圖表-設定主座標軸</w:t>
      </w:r>
    </w:p>
    <w:p w14:paraId="34DD3ABA" w14:textId="5EB44DA0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DA1-854-03認識圖表-設定主副座標軸</w:t>
      </w:r>
    </w:p>
    <w:p w14:paraId="4612E6F7" w14:textId="2488F278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DA1-855-04認識圖表-設定主副座標軸合併</w:t>
      </w:r>
    </w:p>
    <w:p w14:paraId="34CAAA14" w14:textId="79307D27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DA1-856-05認識圖表-設定座標軸</w:t>
      </w:r>
    </w:p>
    <w:p w14:paraId="543E366E" w14:textId="72666295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DA1-857-06認識圖表-圖表組成八大要素-版面配置</w:t>
      </w:r>
    </w:p>
    <w:p w14:paraId="5CE0ECFB" w14:textId="7691E304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DA1-858-07認識圖表-選擇設計樣式</w:t>
      </w:r>
    </w:p>
    <w:p w14:paraId="55BEF5D5" w14:textId="6863A1F4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DA1-859-08認識圖表-移動圖表位置</w:t>
      </w:r>
    </w:p>
    <w:p w14:paraId="51490766" w14:textId="0E850A2F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DA1-860-09認識圖表-更動圖例位置</w:t>
      </w:r>
    </w:p>
    <w:p w14:paraId="20E45610" w14:textId="4DCCF506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DA1-861-10認識圖表-切換XY軸資料</w:t>
      </w:r>
    </w:p>
    <w:p w14:paraId="4AE0B687" w14:textId="2AA51F1F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DA1-862-11認識圖表-重新設定座標軸刻度</w:t>
      </w:r>
    </w:p>
    <w:p w14:paraId="1BA7BBBC" w14:textId="403AB98F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DA1-863-12認識圖表-設定座標軸格式-數值單位</w:t>
      </w:r>
    </w:p>
    <w:p w14:paraId="27ED8807" w14:textId="3E24008B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DA1-864-13認識圖表-設定圖表與繪圖區格式</w:t>
      </w:r>
    </w:p>
    <w:p w14:paraId="0635A2A6" w14:textId="4708FF58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DA1-865-14認識圖表-設定資料數列格式-顏色與框線</w:t>
      </w:r>
    </w:p>
    <w:p w14:paraId="3F38BD38" w14:textId="2018EA82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DA1-866-15認識圖表-類別次序反轉與最大類別</w:t>
      </w:r>
    </w:p>
    <w:p w14:paraId="76E93126" w14:textId="7F9569BB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DA1-867-16認識圖表-垂直座標軸刻度調整</w:t>
      </w:r>
    </w:p>
    <w:p w14:paraId="22063720" w14:textId="5E5DB4DB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DA1-868-17認識圖表-堆疊長條圖+輔助數列圖</w:t>
      </w:r>
    </w:p>
    <w:p w14:paraId="4BF012FE" w14:textId="236B4CAF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DA1-869-18認識圖表-設定資料標籤與格線</w:t>
      </w:r>
    </w:p>
    <w:p w14:paraId="6669AA04" w14:textId="77367789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DA1-870-19認識圖表-插入圖案於數值高低點</w:t>
      </w:r>
    </w:p>
    <w:p w14:paraId="7F94CAC3" w14:textId="79C3E399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lastRenderedPageBreak/>
        <w:t>DA1-871-20認識圖表-混和設定各式圖表</w:t>
      </w:r>
    </w:p>
    <w:p w14:paraId="6AFF671B" w14:textId="545B9488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DA1-872-21認識圖表-固定各式圖表不動</w:t>
      </w:r>
    </w:p>
    <w:p w14:paraId="585DF820" w14:textId="10741E14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DA1-873-01直條圖-圖表製作編輯-變更選取資料</w:t>
      </w:r>
    </w:p>
    <w:p w14:paraId="51B2B237" w14:textId="42F57D46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DA1-874-02直條圖-圖表製作編輯-變更圖表類型</w:t>
      </w:r>
    </w:p>
    <w:p w14:paraId="5ED3C117" w14:textId="29994B17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DA1-875-03直條圖-圖表製作編輯-排列大小資料</w:t>
      </w:r>
    </w:p>
    <w:p w14:paraId="78E28100" w14:textId="7DA37A1D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DA1-876-04直條圖-堆疊-預算與銷售金額比較</w:t>
      </w:r>
    </w:p>
    <w:p w14:paraId="03909F6E" w14:textId="57B1349C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DA1-877-05直條圖-堆疊-數量比例圖</w:t>
      </w:r>
    </w:p>
    <w:p w14:paraId="443C3A16" w14:textId="66C5846F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DA1-878-06直條圖-堆疊-帶狀圖刪除水平軸</w:t>
      </w:r>
    </w:p>
    <w:p w14:paraId="427695DA" w14:textId="37C19BAA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DA1-879-07直</w:t>
      </w:r>
      <w:r w:rsidR="00896500">
        <w:rPr>
          <w:rFonts w:ascii="微軟正黑體" w:eastAsia="微軟正黑體" w:hAnsi="微軟正黑體" w:hint="eastAsia"/>
          <w:szCs w:val="24"/>
        </w:rPr>
        <w:t>條</w:t>
      </w:r>
      <w:r w:rsidRPr="00CA5A13">
        <w:rPr>
          <w:rFonts w:ascii="微軟正黑體" w:eastAsia="微軟正黑體" w:hAnsi="微軟正黑體" w:hint="eastAsia"/>
          <w:szCs w:val="24"/>
        </w:rPr>
        <w:t>圖-長條+主副座標軸-採購ABC法</w:t>
      </w:r>
    </w:p>
    <w:p w14:paraId="06DA19D5" w14:textId="34BBAC30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DA1-880-01圖形圖-設定資料標籤格式</w:t>
      </w:r>
    </w:p>
    <w:p w14:paraId="1EC9760C" w14:textId="1827D1CC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DA1-881-02圓形圖-面積-報名人數範例</w:t>
      </w:r>
    </w:p>
    <w:p w14:paraId="4AA83941" w14:textId="3BAAD500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DA1-882-03圓形圖-特性+直條圖-報名人數範例</w:t>
      </w:r>
    </w:p>
    <w:p w14:paraId="23BA348C" w14:textId="7AA42E3A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DA1-883-04圓形圖-帶有子橫條圖-設定資料標籤格式</w:t>
      </w:r>
    </w:p>
    <w:p w14:paraId="078E5DE9" w14:textId="7CF8FFF1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DA1-884-05圓形圖-帶有子橫條圖-設定資料排序</w:t>
      </w:r>
    </w:p>
    <w:p w14:paraId="777FAFE4" w14:textId="4852F368" w:rsidR="00CA5A13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CA5A13">
        <w:rPr>
          <w:rFonts w:ascii="微軟正黑體" w:eastAsia="微軟正黑體" w:hAnsi="微軟正黑體" w:hint="eastAsia"/>
          <w:szCs w:val="24"/>
        </w:rPr>
        <w:t>DA1-885-06圓形圖-帶有子橫條圖-設定子母群組互換</w:t>
      </w:r>
    </w:p>
    <w:p w14:paraId="65A822F1" w14:textId="77777777" w:rsidR="00CA5A13" w:rsidRPr="007E1907" w:rsidRDefault="00CA5A13" w:rsidP="006B58DF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4BD18390" w14:textId="56500FCF" w:rsidR="006D3E0E" w:rsidRPr="00271B2E" w:rsidRDefault="006D3E0E" w:rsidP="006D3E0E">
      <w:pPr>
        <w:pStyle w:val="a3"/>
        <w:spacing w:line="440" w:lineRule="exact"/>
        <w:ind w:leftChars="0" w:left="0"/>
        <w:rPr>
          <w:rFonts w:ascii="微軟正黑體" w:eastAsia="微軟正黑體" w:hAnsi="微軟正黑體"/>
          <w:szCs w:val="24"/>
        </w:rPr>
      </w:pPr>
      <w:bookmarkStart w:id="2" w:name="_Hlk20681889"/>
      <w:bookmarkStart w:id="3" w:name="_Hlk534965087"/>
      <w:r w:rsidRPr="006D3E0E">
        <w:rPr>
          <w:rFonts w:ascii="微軟正黑體" w:eastAsia="微軟正黑體" w:hAnsi="微軟正黑體"/>
          <w:b/>
          <w:sz w:val="28"/>
          <w:szCs w:val="28"/>
        </w:rPr>
        <w:t>適合對象</w:t>
      </w:r>
      <w:r w:rsidR="005A672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bookmarkEnd w:id="2"/>
      <w:r>
        <w:rPr>
          <w:rFonts w:ascii="Verdana" w:hAnsi="Verdana"/>
          <w:color w:val="404040"/>
          <w:sz w:val="20"/>
          <w:szCs w:val="20"/>
        </w:rPr>
        <w:br/>
      </w:r>
      <w:r w:rsidRPr="006D3E0E">
        <w:rPr>
          <w:rFonts w:ascii="微軟正黑體" w:eastAsia="微軟正黑體" w:hAnsi="微軟正黑體"/>
          <w:color w:val="404040"/>
          <w:sz w:val="28"/>
          <w:szCs w:val="28"/>
        </w:rPr>
        <w:t>稽核、審計、經營分析、財會、人資、銷售、採購、生產、倉儲、顧問、會計師、秘書及各行各業企業管理人員</w:t>
      </w:r>
      <w:r>
        <w:rPr>
          <w:rFonts w:ascii="微軟正黑體" w:eastAsia="微軟正黑體" w:hAnsi="微軟正黑體" w:hint="eastAsia"/>
          <w:color w:val="404040"/>
          <w:sz w:val="28"/>
          <w:szCs w:val="28"/>
        </w:rPr>
        <w:t>。</w:t>
      </w:r>
      <w:bookmarkEnd w:id="3"/>
    </w:p>
    <w:sectPr w:rsidR="006D3E0E" w:rsidRPr="00271B2E" w:rsidSect="00F74177">
      <w:pgSz w:w="11906" w:h="16838"/>
      <w:pgMar w:top="1276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D0B90" w14:textId="77777777" w:rsidR="00BD0795" w:rsidRDefault="00BD0795" w:rsidP="002C60F5">
      <w:r>
        <w:separator/>
      </w:r>
    </w:p>
  </w:endnote>
  <w:endnote w:type="continuationSeparator" w:id="0">
    <w:p w14:paraId="0AA271B4" w14:textId="77777777" w:rsidR="00BD0795" w:rsidRDefault="00BD0795" w:rsidP="002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9D259" w14:textId="77777777" w:rsidR="00BD0795" w:rsidRDefault="00BD0795" w:rsidP="002C60F5">
      <w:r>
        <w:separator/>
      </w:r>
    </w:p>
  </w:footnote>
  <w:footnote w:type="continuationSeparator" w:id="0">
    <w:p w14:paraId="720956F5" w14:textId="77777777" w:rsidR="00BD0795" w:rsidRDefault="00BD0795" w:rsidP="002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017"/>
    <w:multiLevelType w:val="hybridMultilevel"/>
    <w:tmpl w:val="4056743E"/>
    <w:lvl w:ilvl="0" w:tplc="056667B6">
      <w:start w:val="1"/>
      <w:numFmt w:val="decimalZero"/>
      <w:lvlText w:val="%1-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F53F97"/>
    <w:multiLevelType w:val="hybridMultilevel"/>
    <w:tmpl w:val="73C85C24"/>
    <w:lvl w:ilvl="0" w:tplc="89BA4F4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12A5C"/>
    <w:multiLevelType w:val="hybridMultilevel"/>
    <w:tmpl w:val="99F4B962"/>
    <w:lvl w:ilvl="0" w:tplc="53E4D83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F748283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550AD25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2DF0B16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82EC343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516BDB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C41028D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56F424F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C97E976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55A18"/>
    <w:multiLevelType w:val="hybridMultilevel"/>
    <w:tmpl w:val="1B6C4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1D6D34"/>
    <w:multiLevelType w:val="hybridMultilevel"/>
    <w:tmpl w:val="9C889D86"/>
    <w:lvl w:ilvl="0" w:tplc="ADB445A2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C8"/>
    <w:rsid w:val="0004664B"/>
    <w:rsid w:val="000C48A7"/>
    <w:rsid w:val="000E5677"/>
    <w:rsid w:val="00115AFF"/>
    <w:rsid w:val="001A776F"/>
    <w:rsid w:val="001C3D82"/>
    <w:rsid w:val="001D1D48"/>
    <w:rsid w:val="001E4BDD"/>
    <w:rsid w:val="001F5090"/>
    <w:rsid w:val="002123B0"/>
    <w:rsid w:val="00212C58"/>
    <w:rsid w:val="002305C5"/>
    <w:rsid w:val="0023561A"/>
    <w:rsid w:val="00246779"/>
    <w:rsid w:val="0025645B"/>
    <w:rsid w:val="00271B2E"/>
    <w:rsid w:val="002B5090"/>
    <w:rsid w:val="002C60F5"/>
    <w:rsid w:val="002E0145"/>
    <w:rsid w:val="00300872"/>
    <w:rsid w:val="003429E3"/>
    <w:rsid w:val="00354FEA"/>
    <w:rsid w:val="00383BA2"/>
    <w:rsid w:val="003873DA"/>
    <w:rsid w:val="00393E2C"/>
    <w:rsid w:val="00414EA1"/>
    <w:rsid w:val="0043774B"/>
    <w:rsid w:val="00477437"/>
    <w:rsid w:val="004A2C8A"/>
    <w:rsid w:val="004C7B38"/>
    <w:rsid w:val="004E3BD5"/>
    <w:rsid w:val="004E3DCF"/>
    <w:rsid w:val="00527184"/>
    <w:rsid w:val="005722B5"/>
    <w:rsid w:val="0058500C"/>
    <w:rsid w:val="005877CD"/>
    <w:rsid w:val="005A5EEE"/>
    <w:rsid w:val="005A6721"/>
    <w:rsid w:val="005B2B3C"/>
    <w:rsid w:val="005D09A1"/>
    <w:rsid w:val="005D2823"/>
    <w:rsid w:val="005D4355"/>
    <w:rsid w:val="005E6DC5"/>
    <w:rsid w:val="00646665"/>
    <w:rsid w:val="006B58DF"/>
    <w:rsid w:val="006D3E0E"/>
    <w:rsid w:val="006D46AF"/>
    <w:rsid w:val="007036EB"/>
    <w:rsid w:val="00705B94"/>
    <w:rsid w:val="007077BB"/>
    <w:rsid w:val="00716B42"/>
    <w:rsid w:val="00726E02"/>
    <w:rsid w:val="00786D73"/>
    <w:rsid w:val="00790E55"/>
    <w:rsid w:val="007A0776"/>
    <w:rsid w:val="007C054E"/>
    <w:rsid w:val="007C319D"/>
    <w:rsid w:val="007D50B6"/>
    <w:rsid w:val="007E1907"/>
    <w:rsid w:val="007E775C"/>
    <w:rsid w:val="007F4E10"/>
    <w:rsid w:val="008079D6"/>
    <w:rsid w:val="0081152D"/>
    <w:rsid w:val="008235D8"/>
    <w:rsid w:val="008371D7"/>
    <w:rsid w:val="008536F6"/>
    <w:rsid w:val="00856105"/>
    <w:rsid w:val="0087473E"/>
    <w:rsid w:val="0088252D"/>
    <w:rsid w:val="00887179"/>
    <w:rsid w:val="00896500"/>
    <w:rsid w:val="008A39D9"/>
    <w:rsid w:val="008A4407"/>
    <w:rsid w:val="009A3AE6"/>
    <w:rsid w:val="009E02FE"/>
    <w:rsid w:val="009F671D"/>
    <w:rsid w:val="00A229F6"/>
    <w:rsid w:val="00A25271"/>
    <w:rsid w:val="00A522A9"/>
    <w:rsid w:val="00A64007"/>
    <w:rsid w:val="00A71C5E"/>
    <w:rsid w:val="00A73075"/>
    <w:rsid w:val="00AA10E8"/>
    <w:rsid w:val="00AA2CCF"/>
    <w:rsid w:val="00B8311E"/>
    <w:rsid w:val="00B90A90"/>
    <w:rsid w:val="00B927D9"/>
    <w:rsid w:val="00BD0795"/>
    <w:rsid w:val="00BD2FD8"/>
    <w:rsid w:val="00BE015D"/>
    <w:rsid w:val="00C274BA"/>
    <w:rsid w:val="00C72798"/>
    <w:rsid w:val="00CA5A13"/>
    <w:rsid w:val="00CC6056"/>
    <w:rsid w:val="00CD75D2"/>
    <w:rsid w:val="00CF258E"/>
    <w:rsid w:val="00CF6191"/>
    <w:rsid w:val="00D031DD"/>
    <w:rsid w:val="00D2238D"/>
    <w:rsid w:val="00D255DC"/>
    <w:rsid w:val="00D443D9"/>
    <w:rsid w:val="00D505AD"/>
    <w:rsid w:val="00D61C55"/>
    <w:rsid w:val="00D9719C"/>
    <w:rsid w:val="00DC011D"/>
    <w:rsid w:val="00DE1532"/>
    <w:rsid w:val="00DF1907"/>
    <w:rsid w:val="00EB0F9C"/>
    <w:rsid w:val="00EC2D9B"/>
    <w:rsid w:val="00F74177"/>
    <w:rsid w:val="00F74A67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536C6"/>
  <w15:chartTrackingRefBased/>
  <w15:docId w15:val="{8F43DB0A-3378-4AE6-B889-4A3E8C0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60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6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60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348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036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8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87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94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950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784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52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C383-0B6F-4905-BCF3-B90DF899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洪嘉隆老師</dc:creator>
  <cp:keywords/>
  <dc:description/>
  <cp:lastModifiedBy>洪嘉隆老師</cp:lastModifiedBy>
  <cp:revision>10</cp:revision>
  <dcterms:created xsi:type="dcterms:W3CDTF">2019-10-01T05:34:00Z</dcterms:created>
  <dcterms:modified xsi:type="dcterms:W3CDTF">2019-10-05T15:24:00Z</dcterms:modified>
</cp:coreProperties>
</file>