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9328" w14:textId="6FCF9827" w:rsidR="00FB11C8" w:rsidRPr="008235D8" w:rsidRDefault="00716B42" w:rsidP="008235D8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szCs w:val="32"/>
        </w:rPr>
        <w:t>診斷企業盈虧系列課程</w:t>
      </w:r>
      <w:r w:rsidR="0081152D">
        <w:rPr>
          <w:rFonts w:ascii="微軟正黑體" w:eastAsia="微軟正黑體" w:hAnsi="微軟正黑體"/>
          <w:b/>
          <w:sz w:val="32"/>
          <w:szCs w:val="32"/>
        </w:rPr>
        <w:t>1</w:t>
      </w:r>
      <w:r w:rsidR="007F2900">
        <w:rPr>
          <w:rFonts w:ascii="微軟正黑體" w:eastAsia="微軟正黑體" w:hAnsi="微軟正黑體"/>
          <w:b/>
          <w:sz w:val="32"/>
          <w:szCs w:val="32"/>
        </w:rPr>
        <w:t>5</w:t>
      </w:r>
      <w:r>
        <w:rPr>
          <w:rFonts w:ascii="微軟正黑體" w:eastAsia="微軟正黑體" w:hAnsi="微軟正黑體" w:hint="eastAsia"/>
          <w:b/>
          <w:sz w:val="32"/>
          <w:szCs w:val="32"/>
        </w:rPr>
        <w:t>_</w:t>
      </w:r>
      <w:r w:rsidR="0058500C">
        <w:rPr>
          <w:rFonts w:ascii="微軟正黑體" w:eastAsia="微軟正黑體" w:hAnsi="微軟正黑體" w:hint="eastAsia"/>
          <w:b/>
          <w:sz w:val="32"/>
          <w:szCs w:val="32"/>
        </w:rPr>
        <w:t>資料處理與經營分析(初級</w:t>
      </w:r>
      <w:r w:rsidR="001C4D4F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="0058500C">
        <w:rPr>
          <w:rFonts w:ascii="微軟正黑體" w:eastAsia="微軟正黑體" w:hAnsi="微軟正黑體" w:hint="eastAsia"/>
          <w:b/>
          <w:sz w:val="32"/>
          <w:szCs w:val="32"/>
        </w:rPr>
        <w:t>上)</w:t>
      </w:r>
    </w:p>
    <w:p w14:paraId="48AE54F3" w14:textId="77777777" w:rsidR="00FB11C8" w:rsidRPr="005F42AD" w:rsidRDefault="00FB11C8" w:rsidP="00B8311E">
      <w:pPr>
        <w:pStyle w:val="a3"/>
        <w:numPr>
          <w:ilvl w:val="0"/>
          <w:numId w:val="1"/>
        </w:numPr>
        <w:spacing w:line="440" w:lineRule="exact"/>
        <w:ind w:leftChars="0" w:left="284" w:hanging="284"/>
        <w:jc w:val="both"/>
        <w:rPr>
          <w:rFonts w:ascii="微軟正黑體" w:eastAsia="微軟正黑體" w:hAnsi="微軟正黑體"/>
          <w:szCs w:val="24"/>
        </w:rPr>
      </w:pPr>
      <w:r w:rsidRPr="005F42AD">
        <w:rPr>
          <w:rFonts w:ascii="微軟正黑體" w:eastAsia="微軟正黑體" w:hAnsi="微軟正黑體" w:hint="eastAsia"/>
          <w:szCs w:val="24"/>
        </w:rPr>
        <w:t>需自備有USB孔的Notebook，並安裝Micro Office 2016、2013或365版本，2010版本因會受限版本新增功能而無法使用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62FDCBF0" w14:textId="670E3FE1" w:rsidR="00FB11C8" w:rsidRDefault="00FB11C8" w:rsidP="00FB11C8">
      <w:pPr>
        <w:pStyle w:val="a3"/>
        <w:numPr>
          <w:ilvl w:val="0"/>
          <w:numId w:val="1"/>
        </w:numPr>
        <w:spacing w:line="440" w:lineRule="exact"/>
        <w:ind w:leftChars="0" w:left="284" w:hanging="284"/>
        <w:rPr>
          <w:rFonts w:ascii="微軟正黑體" w:eastAsia="微軟正黑體" w:hAnsi="微軟正黑體"/>
          <w:szCs w:val="24"/>
        </w:rPr>
      </w:pPr>
      <w:r w:rsidRPr="005F42AD">
        <w:rPr>
          <w:rFonts w:ascii="微軟正黑體" w:eastAsia="微軟正黑體" w:hAnsi="微軟正黑體" w:hint="eastAsia"/>
          <w:szCs w:val="24"/>
        </w:rPr>
        <w:t>本課程由洪老師提供巨集5秒匯入常用工具列，可節省人工約需2小時匯入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28B595B3" w14:textId="77777777" w:rsidR="00944C23" w:rsidRDefault="00944C23" w:rsidP="00944C23">
      <w:pPr>
        <w:pStyle w:val="a3"/>
        <w:spacing w:line="440" w:lineRule="exact"/>
        <w:ind w:leftChars="0" w:left="284"/>
        <w:rPr>
          <w:rFonts w:ascii="微軟正黑體" w:eastAsia="微軟正黑體" w:hAnsi="微軟正黑體"/>
          <w:szCs w:val="24"/>
        </w:rPr>
      </w:pPr>
    </w:p>
    <w:p w14:paraId="483DEADA" w14:textId="13A10462" w:rsidR="005D4355" w:rsidRDefault="005D4355" w:rsidP="00271B2E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271B2E">
        <w:rPr>
          <w:rFonts w:ascii="微軟正黑體" w:eastAsia="微軟正黑體" w:hAnsi="微軟正黑體" w:hint="eastAsia"/>
          <w:b/>
          <w:sz w:val="28"/>
          <w:szCs w:val="28"/>
        </w:rPr>
        <w:t>課程說明</w:t>
      </w:r>
      <w:r w:rsidR="00D9719C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14:paraId="745238F1" w14:textId="0B443CAC" w:rsidR="007A0776" w:rsidRDefault="007A0776" w:rsidP="00F74177">
      <w:pPr>
        <w:spacing w:line="440" w:lineRule="exact"/>
        <w:ind w:firstLine="426"/>
        <w:jc w:val="both"/>
        <w:rPr>
          <w:rFonts w:ascii="微軟正黑體" w:eastAsia="微軟正黑體" w:hAnsi="微軟正黑體"/>
          <w:szCs w:val="24"/>
        </w:rPr>
      </w:pPr>
      <w:bookmarkStart w:id="1" w:name="_Hlk20679062"/>
      <w:r w:rsidRPr="00F8619F">
        <w:rPr>
          <w:rFonts w:ascii="微軟正黑體" w:eastAsia="微軟正黑體" w:hAnsi="微軟正黑體" w:hint="eastAsia"/>
          <w:b/>
          <w:bCs/>
          <w:szCs w:val="24"/>
        </w:rPr>
        <w:t>診斷企業盈虧系列共規劃72期課程</w:t>
      </w:r>
      <w:r>
        <w:rPr>
          <w:rFonts w:ascii="微軟正黑體" w:eastAsia="微軟正黑體" w:hAnsi="微軟正黑體" w:hint="eastAsia"/>
          <w:szCs w:val="24"/>
        </w:rPr>
        <w:t>，</w:t>
      </w:r>
      <w:r w:rsidR="00E51C0E">
        <w:rPr>
          <w:rFonts w:ascii="微軟正黑體" w:eastAsia="微軟正黑體" w:hAnsi="微軟正黑體" w:hint="eastAsia"/>
          <w:b/>
          <w:bCs/>
          <w:kern w:val="0"/>
          <w:szCs w:val="24"/>
          <w:u w:val="single"/>
        </w:rPr>
        <w:t>主題涵蓋</w:t>
      </w:r>
      <w:r w:rsidR="00E51C0E">
        <w:rPr>
          <w:rFonts w:ascii="微軟正黑體" w:eastAsia="微軟正黑體" w:hAnsi="微軟正黑體" w:hint="eastAsia"/>
          <w:b/>
          <w:bCs/>
          <w:kern w:val="0"/>
          <w:szCs w:val="24"/>
        </w:rPr>
        <w:t>：</w:t>
      </w:r>
    </w:p>
    <w:p w14:paraId="7D4846D3" w14:textId="77777777" w:rsidR="0088252D" w:rsidRDefault="007A0776" w:rsidP="00F74177">
      <w:pPr>
        <w:spacing w:line="440" w:lineRule="exact"/>
        <w:ind w:firstLine="1"/>
        <w:jc w:val="both"/>
        <w:rPr>
          <w:rFonts w:ascii="微軟正黑體" w:eastAsia="微軟正黑體" w:hAnsi="微軟正黑體"/>
          <w:szCs w:val="24"/>
        </w:rPr>
      </w:pPr>
      <w:r w:rsidRPr="00F8619F">
        <w:rPr>
          <w:rFonts w:ascii="微軟正黑體" w:eastAsia="微軟正黑體" w:hAnsi="微軟正黑體" w:hint="eastAsia"/>
          <w:b/>
          <w:bCs/>
          <w:szCs w:val="24"/>
        </w:rPr>
        <w:t>1.【銷售循環作業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】2.【採購循環作業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】3.【存貨作業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】4.【生產作業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】5.【薪工循環作業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】6.【資訊作業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】7.【快速編製單元成本分析】8.【財會作業管控】9.【有效內控內稽設計與執行】10.【內控流程與表單設計】11.【設計與執行自行評估及問卷】12.【企業診斷</w:t>
      </w:r>
      <w:r>
        <w:rPr>
          <w:rFonts w:ascii="微軟正黑體" w:eastAsia="微軟正黑體" w:hAnsi="微軟正黑體" w:hint="eastAsia"/>
          <w:b/>
          <w:bCs/>
          <w:szCs w:val="24"/>
        </w:rPr>
        <w:t>關鍵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項目】13.【</w:t>
      </w:r>
      <w:r>
        <w:rPr>
          <w:rFonts w:ascii="微軟正黑體" w:eastAsia="微軟正黑體" w:hAnsi="微軟正黑體" w:hint="eastAsia"/>
          <w:b/>
          <w:bCs/>
          <w:szCs w:val="24"/>
        </w:rPr>
        <w:t>強化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經營分析</w:t>
      </w:r>
      <w:r>
        <w:rPr>
          <w:rFonts w:ascii="微軟正黑體" w:eastAsia="微軟正黑體" w:hAnsi="微軟正黑體" w:hint="eastAsia"/>
          <w:b/>
          <w:bCs/>
          <w:szCs w:val="24"/>
        </w:rPr>
        <w:t>與圖表製作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】14.【E</w:t>
      </w:r>
      <w:r w:rsidRPr="00F8619F">
        <w:rPr>
          <w:rFonts w:ascii="微軟正黑體" w:eastAsia="微軟正黑體" w:hAnsi="微軟正黑體"/>
          <w:b/>
          <w:bCs/>
          <w:szCs w:val="24"/>
        </w:rPr>
        <w:t>RP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資料處理與偵錯】15.【屏棄不用函數</w:t>
      </w:r>
      <w:r>
        <w:rPr>
          <w:rFonts w:ascii="微軟正黑體" w:eastAsia="微軟正黑體" w:hAnsi="微軟正黑體" w:hint="eastAsia"/>
          <w:b/>
          <w:bCs/>
          <w:szCs w:val="24"/>
        </w:rPr>
        <w:t>避免當機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】16.【電腦報表與樞紐分析關聯性】17.【</w:t>
      </w:r>
      <w:r>
        <w:rPr>
          <w:rFonts w:ascii="微軟正黑體" w:eastAsia="微軟正黑體" w:hAnsi="微軟正黑體" w:hint="eastAsia"/>
          <w:b/>
          <w:bCs/>
          <w:szCs w:val="24"/>
        </w:rPr>
        <w:t>讓數據說話之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圖表製作】18.【產品編碼</w:t>
      </w:r>
      <w:r>
        <w:rPr>
          <w:rFonts w:ascii="微軟正黑體" w:eastAsia="微軟正黑體" w:hAnsi="微軟正黑體" w:hint="eastAsia"/>
          <w:b/>
          <w:bCs/>
          <w:szCs w:val="24"/>
        </w:rPr>
        <w:t>七大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原則】19.【一例一休加班特休輪班試算】20.【</w:t>
      </w:r>
      <w:r>
        <w:rPr>
          <w:rFonts w:ascii="微軟正黑體" w:eastAsia="微軟正黑體" w:hAnsi="微軟正黑體" w:hint="eastAsia"/>
          <w:b/>
          <w:bCs/>
          <w:szCs w:val="24"/>
        </w:rPr>
        <w:t>設計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個資保護</w:t>
      </w:r>
      <w:r>
        <w:rPr>
          <w:rFonts w:ascii="微軟正黑體" w:eastAsia="微軟正黑體" w:hAnsi="微軟正黑體" w:hint="eastAsia"/>
          <w:b/>
          <w:bCs/>
          <w:szCs w:val="24"/>
        </w:rPr>
        <w:t>納入內控內稽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】21.【</w:t>
      </w:r>
      <w:r>
        <w:rPr>
          <w:rFonts w:ascii="微軟正黑體" w:eastAsia="微軟正黑體" w:hAnsi="微軟正黑體" w:hint="eastAsia"/>
          <w:b/>
          <w:bCs/>
          <w:szCs w:val="24"/>
        </w:rPr>
        <w:t>引人注目之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企業簡報製作】22.【</w:t>
      </w:r>
      <w:r w:rsidRPr="00F8619F">
        <w:rPr>
          <w:rFonts w:ascii="微軟正黑體" w:eastAsia="微軟正黑體" w:hAnsi="微軟正黑體"/>
          <w:b/>
          <w:bCs/>
          <w:szCs w:val="24"/>
        </w:rPr>
        <w:t>Power BI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視覺化圖表製作】23.【舞弊查核】24.【</w:t>
      </w:r>
      <w:r>
        <w:rPr>
          <w:rFonts w:ascii="微軟正黑體" w:eastAsia="微軟正黑體" w:hAnsi="微軟正黑體" w:hint="eastAsia"/>
          <w:b/>
          <w:bCs/>
          <w:szCs w:val="24"/>
        </w:rPr>
        <w:t>平衡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防弊與興利</w:t>
      </w:r>
      <w:r>
        <w:rPr>
          <w:rFonts w:ascii="微軟正黑體" w:eastAsia="微軟正黑體" w:hAnsi="微軟正黑體" w:hint="eastAsia"/>
          <w:b/>
          <w:bCs/>
          <w:szCs w:val="24"/>
        </w:rPr>
        <w:t>要訣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</w:t>
      </w:r>
      <w:r w:rsidR="00F74A67">
        <w:rPr>
          <w:rFonts w:ascii="微軟正黑體" w:eastAsia="微軟正黑體" w:hAnsi="微軟正黑體" w:hint="eastAsia"/>
          <w:b/>
          <w:bCs/>
          <w:szCs w:val="24"/>
        </w:rPr>
        <w:t>25</w:t>
      </w:r>
      <w:r w:rsidR="00F74A67">
        <w:rPr>
          <w:rFonts w:ascii="微軟正黑體" w:eastAsia="微軟正黑體" w:hAnsi="微軟正黑體"/>
          <w:b/>
          <w:bCs/>
          <w:szCs w:val="24"/>
        </w:rPr>
        <w:t>.</w:t>
      </w:r>
      <w:r w:rsidR="00F74A67">
        <w:rPr>
          <w:rFonts w:ascii="微軟正黑體" w:eastAsia="微軟正黑體" w:hAnsi="微軟正黑體" w:hint="eastAsia"/>
          <w:b/>
          <w:bCs/>
          <w:szCs w:val="24"/>
        </w:rPr>
        <w:t>【從成本不準洞悉盈虧】</w:t>
      </w:r>
      <w:r>
        <w:rPr>
          <w:rFonts w:ascii="微軟正黑體" w:eastAsia="微軟正黑體" w:hAnsi="微軟正黑體" w:hint="eastAsia"/>
          <w:szCs w:val="24"/>
        </w:rPr>
        <w:t>等等</w:t>
      </w:r>
      <w:r w:rsidR="0088252D">
        <w:rPr>
          <w:rFonts w:ascii="微軟正黑體" w:eastAsia="微軟正黑體" w:hAnsi="微軟正黑體" w:hint="eastAsia"/>
          <w:szCs w:val="24"/>
        </w:rPr>
        <w:t>。</w:t>
      </w:r>
    </w:p>
    <w:p w14:paraId="115F7D66" w14:textId="37831A25" w:rsidR="007A0776" w:rsidRDefault="001A776F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每期包含一項主題及15~</w:t>
      </w:r>
      <w:r w:rsidR="000954A3">
        <w:rPr>
          <w:rFonts w:ascii="微軟正黑體" w:eastAsia="微軟正黑體" w:hAnsi="微軟正黑體"/>
          <w:szCs w:val="24"/>
        </w:rPr>
        <w:t>8</w:t>
      </w:r>
      <w:r w:rsidR="006B58DF">
        <w:rPr>
          <w:rFonts w:ascii="微軟正黑體" w:eastAsia="微軟正黑體" w:hAnsi="微軟正黑體"/>
          <w:szCs w:val="24"/>
        </w:rPr>
        <w:t>0</w:t>
      </w:r>
      <w:r>
        <w:rPr>
          <w:rFonts w:ascii="微軟正黑體" w:eastAsia="微軟正黑體" w:hAnsi="微軟正黑體" w:hint="eastAsia"/>
          <w:szCs w:val="24"/>
        </w:rPr>
        <w:t>題上機操作練習題，案例操作題目和本主題題意不一定相同，目前題庫共計1,5</w:t>
      </w:r>
      <w:r>
        <w:rPr>
          <w:rFonts w:ascii="微軟正黑體" w:eastAsia="微軟正黑體" w:hAnsi="微軟正黑體"/>
          <w:szCs w:val="24"/>
        </w:rPr>
        <w:t>00</w:t>
      </w:r>
      <w:r>
        <w:rPr>
          <w:rFonts w:ascii="微軟正黑體" w:eastAsia="微軟正黑體" w:hAnsi="微軟正黑體" w:hint="eastAsia"/>
          <w:szCs w:val="24"/>
        </w:rPr>
        <w:t>題。</w:t>
      </w:r>
    </w:p>
    <w:p w14:paraId="175A71AC" w14:textId="534F8F94" w:rsidR="007A0776" w:rsidRDefault="007A0776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每期課程主題是來自於洪老師在過去職場3</w:t>
      </w:r>
      <w:r>
        <w:rPr>
          <w:rFonts w:ascii="微軟正黑體" w:eastAsia="微軟正黑體" w:hAnsi="微軟正黑體"/>
          <w:szCs w:val="24"/>
        </w:rPr>
        <w:t>3</w:t>
      </w:r>
      <w:r>
        <w:rPr>
          <w:rFonts w:ascii="微軟正黑體" w:eastAsia="微軟正黑體" w:hAnsi="微軟正黑體" w:hint="eastAsia"/>
          <w:szCs w:val="24"/>
        </w:rPr>
        <w:t>年，以及兩年半輪三班之現場實務經驗及企業診斷成功案例，對企業貢獻度達到數億元，共揭開約500多種舞弊查核之實際案件。</w:t>
      </w:r>
    </w:p>
    <w:p w14:paraId="03C78F22" w14:textId="77777777" w:rsidR="007A0776" w:rsidRDefault="007A0776" w:rsidP="00F74177">
      <w:pPr>
        <w:spacing w:line="440" w:lineRule="exact"/>
        <w:ind w:firstLine="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bCs/>
          <w:szCs w:val="24"/>
        </w:rPr>
        <w:t>另外課程</w:t>
      </w:r>
      <w:r w:rsidRPr="00B8311E">
        <w:rPr>
          <w:rFonts w:ascii="微軟正黑體" w:eastAsia="微軟正黑體" w:hAnsi="微軟正黑體" w:hint="eastAsia"/>
          <w:b/>
          <w:bCs/>
          <w:szCs w:val="24"/>
        </w:rPr>
        <w:t>研習目的是洞悉和確認</w:t>
      </w:r>
      <w:r w:rsidRPr="00B8311E">
        <w:rPr>
          <w:rFonts w:ascii="微軟正黑體" w:eastAsia="微軟正黑體" w:hAnsi="微軟正黑體"/>
          <w:b/>
          <w:bCs/>
          <w:szCs w:val="24"/>
        </w:rPr>
        <w:t>ERP</w:t>
      </w:r>
      <w:r w:rsidRPr="00B8311E">
        <w:rPr>
          <w:rFonts w:ascii="微軟正黑體" w:eastAsia="微軟正黑體" w:hAnsi="微軟正黑體" w:hint="eastAsia"/>
          <w:b/>
          <w:bCs/>
          <w:szCs w:val="24"/>
        </w:rPr>
        <w:t>資料錯誤</w:t>
      </w:r>
      <w:r>
        <w:rPr>
          <w:rFonts w:ascii="微軟正黑體" w:eastAsia="微軟正黑體" w:hAnsi="微軟正黑體" w:hint="eastAsia"/>
          <w:szCs w:val="24"/>
        </w:rPr>
        <w:t>，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立即</w:t>
      </w:r>
      <w:r>
        <w:rPr>
          <w:rFonts w:ascii="微軟正黑體" w:eastAsia="微軟正黑體" w:hAnsi="微軟正黑體" w:hint="eastAsia"/>
          <w:b/>
          <w:bCs/>
          <w:szCs w:val="24"/>
        </w:rPr>
        <w:t>有效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進行經營</w:t>
      </w:r>
      <w:r>
        <w:rPr>
          <w:rFonts w:ascii="微軟正黑體" w:eastAsia="微軟正黑體" w:hAnsi="微軟正黑體" w:hint="eastAsia"/>
          <w:b/>
          <w:bCs/>
          <w:szCs w:val="24"/>
        </w:rPr>
        <w:t>分析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改善。</w:t>
      </w:r>
    </w:p>
    <w:p w14:paraId="19CAAEF2" w14:textId="1D9EDD80" w:rsidR="007A0776" w:rsidRDefault="007A0776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例如</w:t>
      </w:r>
      <w:r w:rsidR="00646665">
        <w:rPr>
          <w:rFonts w:ascii="微軟正黑體" w:eastAsia="微軟正黑體" w:hAnsi="微軟正黑體" w:hint="eastAsia"/>
          <w:szCs w:val="24"/>
        </w:rPr>
        <w:t>：</w:t>
      </w:r>
      <w:r>
        <w:rPr>
          <w:rFonts w:ascii="微軟正黑體" w:eastAsia="微軟正黑體" w:hAnsi="微軟正黑體" w:hint="eastAsia"/>
          <w:szCs w:val="24"/>
        </w:rPr>
        <w:t>代打卡是否可以算是被老闆允許的資料？舞弊的金額列在損益表合不合理？產品有無編碼原則或未依編碼原則為「</w:t>
      </w:r>
      <w:proofErr w:type="gramStart"/>
      <w:r w:rsidRPr="001D1D48">
        <w:rPr>
          <w:rFonts w:ascii="微軟正黑體" w:eastAsia="微軟正黑體" w:hAnsi="微軟正黑體" w:hint="eastAsia"/>
          <w:b/>
          <w:bCs/>
          <w:szCs w:val="24"/>
        </w:rPr>
        <w:t>一</w:t>
      </w:r>
      <w:proofErr w:type="gramEnd"/>
      <w:r w:rsidRPr="001D1D48">
        <w:rPr>
          <w:rFonts w:ascii="微軟正黑體" w:eastAsia="微軟正黑體" w:hAnsi="微軟正黑體" w:hint="eastAsia"/>
          <w:b/>
          <w:bCs/>
          <w:szCs w:val="24"/>
        </w:rPr>
        <w:t>物一碼</w:t>
      </w:r>
      <w:r>
        <w:rPr>
          <w:rFonts w:ascii="微軟正黑體" w:eastAsia="微軟正黑體" w:hAnsi="微軟正黑體" w:hint="eastAsia"/>
          <w:b/>
          <w:bCs/>
          <w:szCs w:val="24"/>
        </w:rPr>
        <w:t>」</w:t>
      </w:r>
      <w:r>
        <w:rPr>
          <w:rFonts w:ascii="微軟正黑體" w:eastAsia="微軟正黑體" w:hAnsi="微軟正黑體" w:hint="eastAsia"/>
          <w:szCs w:val="24"/>
        </w:rPr>
        <w:t>，例如</w:t>
      </w:r>
      <w:proofErr w:type="gramStart"/>
      <w:r>
        <w:rPr>
          <w:rFonts w:ascii="微軟正黑體" w:eastAsia="微軟正黑體" w:hAnsi="微軟正黑體" w:hint="eastAsia"/>
          <w:szCs w:val="24"/>
        </w:rPr>
        <w:t>一</w:t>
      </w:r>
      <w:proofErr w:type="gramEnd"/>
      <w:r>
        <w:rPr>
          <w:rFonts w:ascii="微軟正黑體" w:eastAsia="微軟正黑體" w:hAnsi="微軟正黑體" w:hint="eastAsia"/>
          <w:szCs w:val="24"/>
        </w:rPr>
        <w:t>物多碼或一碼多物，造成電腦無法判別，使得財報和成本不準確，被迫必須雇用一群內勤人員，以從E</w:t>
      </w:r>
      <w:r>
        <w:rPr>
          <w:rFonts w:ascii="微軟正黑體" w:eastAsia="微軟正黑體" w:hAnsi="微軟正黑體"/>
          <w:szCs w:val="24"/>
        </w:rPr>
        <w:t>RP</w:t>
      </w:r>
      <w:r>
        <w:rPr>
          <w:rFonts w:ascii="微軟正黑體" w:eastAsia="微軟正黑體" w:hAnsi="微軟正黑體" w:hint="eastAsia"/>
          <w:szCs w:val="24"/>
        </w:rPr>
        <w:t>下載資料到</w:t>
      </w:r>
      <w:proofErr w:type="spellStart"/>
      <w:r>
        <w:rPr>
          <w:rFonts w:ascii="微軟正黑體" w:eastAsia="微軟正黑體" w:hAnsi="微軟正黑體" w:hint="eastAsia"/>
          <w:szCs w:val="24"/>
        </w:rPr>
        <w:t>E</w:t>
      </w:r>
      <w:r>
        <w:rPr>
          <w:rFonts w:ascii="微軟正黑體" w:eastAsia="微軟正黑體" w:hAnsi="微軟正黑體"/>
          <w:szCs w:val="24"/>
        </w:rPr>
        <w:t>xce</w:t>
      </w:r>
      <w:proofErr w:type="spellEnd"/>
      <w:r>
        <w:rPr>
          <w:rFonts w:ascii="微軟正黑體" w:eastAsia="微軟正黑體" w:hAnsi="微軟正黑體" w:hint="eastAsia"/>
          <w:szCs w:val="24"/>
        </w:rPr>
        <w:t>並使用人工做二維報表。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當資料錯誤時</w:t>
      </w:r>
      <w:r>
        <w:rPr>
          <w:rFonts w:ascii="微軟正黑體" w:eastAsia="微軟正黑體" w:hAnsi="微軟正黑體" w:hint="eastAsia"/>
          <w:b/>
          <w:bCs/>
          <w:szCs w:val="24"/>
        </w:rPr>
        <w:t>寫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一大堆不必要的函數或公式，甚至於使用巨集(V</w:t>
      </w:r>
      <w:r w:rsidRPr="000F3E5D">
        <w:rPr>
          <w:rFonts w:ascii="微軟正黑體" w:eastAsia="微軟正黑體" w:hAnsi="微軟正黑體"/>
          <w:b/>
          <w:bCs/>
          <w:szCs w:val="24"/>
        </w:rPr>
        <w:t>BA)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，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使用</w:t>
      </w:r>
      <w:r w:rsidR="008371D7">
        <w:rPr>
          <w:rFonts w:ascii="微軟正黑體" w:eastAsia="微軟正黑體" w:hAnsi="微軟正黑體" w:hint="eastAsia"/>
          <w:b/>
          <w:bCs/>
          <w:szCs w:val="24"/>
        </w:rPr>
        <w:t>這些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錯誤資料</w:t>
      </w:r>
      <w:r>
        <w:rPr>
          <w:rFonts w:ascii="微軟正黑體" w:eastAsia="微軟正黑體" w:hAnsi="微軟正黑體" w:hint="eastAsia"/>
          <w:b/>
          <w:bCs/>
          <w:szCs w:val="24"/>
        </w:rPr>
        <w:t>當然會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做出錯誤</w:t>
      </w:r>
      <w:r>
        <w:rPr>
          <w:rFonts w:ascii="微軟正黑體" w:eastAsia="微軟正黑體" w:hAnsi="微軟正黑體" w:hint="eastAsia"/>
          <w:b/>
          <w:bCs/>
          <w:szCs w:val="24"/>
        </w:rPr>
        <w:t>損益表</w:t>
      </w:r>
      <w:r>
        <w:rPr>
          <w:rFonts w:ascii="微軟正黑體" w:eastAsia="微軟正黑體" w:hAnsi="微軟正黑體" w:hint="eastAsia"/>
          <w:szCs w:val="24"/>
        </w:rPr>
        <w:t>，</w:t>
      </w:r>
      <w:r w:rsidRPr="008371D7">
        <w:rPr>
          <w:rFonts w:ascii="微軟正黑體" w:eastAsia="微軟正黑體" w:hAnsi="微軟正黑體" w:hint="eastAsia"/>
          <w:b/>
          <w:bCs/>
          <w:szCs w:val="24"/>
        </w:rPr>
        <w:t>以及必須常年加班且做重複性的工作</w:t>
      </w:r>
      <w:r>
        <w:rPr>
          <w:rFonts w:ascii="微軟正黑體" w:eastAsia="微軟正黑體" w:hAnsi="微軟正黑體" w:hint="eastAsia"/>
          <w:szCs w:val="24"/>
        </w:rPr>
        <w:t>。因此，如何讓公司轉虧為盈？並讓公司穩定成長獲利，祈望藉助洪老師在現場的電腦查核舞弊及經營分析經驗，分享給所有稽核、財會、會計師、特助、資訊、採購和銷售以及倉庫、行政、人資、秘書、顧問、教授等等。可為各行各業企業人士教育訓練之最佳經營管理範本。</w:t>
      </w:r>
    </w:p>
    <w:p w14:paraId="72A42CC5" w14:textId="77777777" w:rsidR="001C3D82" w:rsidRDefault="001C3D82" w:rsidP="007A0776">
      <w:pPr>
        <w:spacing w:line="440" w:lineRule="exact"/>
        <w:ind w:leftChars="118" w:left="283" w:firstLineChars="200" w:firstLine="480"/>
        <w:jc w:val="both"/>
        <w:rPr>
          <w:rFonts w:ascii="微軟正黑體" w:eastAsia="微軟正黑體" w:hAnsi="微軟正黑體"/>
          <w:szCs w:val="24"/>
        </w:rPr>
      </w:pPr>
    </w:p>
    <w:bookmarkEnd w:id="1"/>
    <w:p w14:paraId="1AA24CF3" w14:textId="568D7A82" w:rsidR="002C60F5" w:rsidRDefault="002C60F5" w:rsidP="002C60F5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553AAD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課程大綱：</w:t>
      </w:r>
    </w:p>
    <w:p w14:paraId="4B28DDA5" w14:textId="27630DE4" w:rsidR="005D0E63" w:rsidRPr="005D0E63" w:rsidRDefault="005D0E63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大量資料</w:t>
      </w:r>
      <w:proofErr w:type="gramStart"/>
      <w:r w:rsidRPr="00536C07">
        <w:rPr>
          <w:rFonts w:ascii="微軟正黑體" w:eastAsia="微軟正黑體" w:hAnsi="微軟正黑體" w:hint="eastAsia"/>
          <w:szCs w:val="24"/>
        </w:rPr>
        <w:t>轉換成斷行</w:t>
      </w:r>
      <w:proofErr w:type="gramEnd"/>
      <w:r w:rsidRPr="00536C07">
        <w:rPr>
          <w:rFonts w:ascii="微軟正黑體" w:eastAsia="微軟正黑體" w:hAnsi="微軟正黑體" w:hint="eastAsia"/>
          <w:szCs w:val="24"/>
        </w:rPr>
        <w:t>排列</w:t>
      </w:r>
    </w:p>
    <w:p w14:paraId="1E18AFBC" w14:textId="3355423A" w:rsidR="005D0E63" w:rsidRDefault="005D0E63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資料快速重新整理編輯</w:t>
      </w:r>
    </w:p>
    <w:p w14:paraId="10749A48" w14:textId="16E786BE" w:rsidR="008235D8" w:rsidRDefault="00EE009B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各種D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ATE()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函數應用</w:t>
      </w:r>
      <w:r w:rsidR="0081152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？</w:t>
      </w:r>
    </w:p>
    <w:p w14:paraId="1F5278FE" w14:textId="7207ADA0" w:rsidR="00EE009B" w:rsidRDefault="00EE009B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為何</w:t>
      </w:r>
      <w:r w:rsidR="00B4227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必須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檢測D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ATE()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使用西元和民國</w:t>
      </w:r>
      <w:r w:rsidR="00B4227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互轉？</w:t>
      </w:r>
    </w:p>
    <w:p w14:paraId="2A6C5C16" w14:textId="1A15847F" w:rsidR="005D0E63" w:rsidRDefault="005D0E63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資料整理-儲存格夾雜中英文數字取字元</w:t>
      </w:r>
    </w:p>
    <w:p w14:paraId="5BE029BE" w14:textId="15E918E2" w:rsidR="00B4227F" w:rsidRDefault="00B4227F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快速移除大量空白</w:t>
      </w:r>
    </w:p>
    <w:p w14:paraId="544107BC" w14:textId="34F270C8" w:rsidR="00B4227F" w:rsidRDefault="00B4227F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二維報表快速轉換成一維(D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atabase)</w:t>
      </w:r>
    </w:p>
    <w:p w14:paraId="53DD73BC" w14:textId="739CB856" w:rsidR="00B4227F" w:rsidRDefault="00B4227F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一例</w:t>
      </w:r>
      <w:proofErr w:type="gramStart"/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一休特休假</w:t>
      </w:r>
      <w:proofErr w:type="gramEnd"/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使用V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LOOKUP()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範本</w:t>
      </w:r>
    </w:p>
    <w:p w14:paraId="20804375" w14:textId="0D836E90" w:rsidR="005D0E63" w:rsidRDefault="005D0E63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EE009B">
        <w:rPr>
          <w:rFonts w:ascii="微軟正黑體" w:eastAsia="微軟正黑體" w:hAnsi="微軟正黑體" w:hint="eastAsia"/>
          <w:szCs w:val="24"/>
        </w:rPr>
        <w:t>企業稽核報告格式及底稿編輯範本_更新版</w:t>
      </w:r>
    </w:p>
    <w:p w14:paraId="7E924A50" w14:textId="77777777" w:rsidR="00BD2FD8" w:rsidRPr="00EE009B" w:rsidRDefault="00BD2FD8" w:rsidP="00BD2FD8">
      <w:pPr>
        <w:widowControl/>
        <w:spacing w:line="44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14:paraId="5F6EB70E" w14:textId="075D2CC1" w:rsidR="002C60F5" w:rsidRDefault="002C60F5" w:rsidP="002C60F5">
      <w:pPr>
        <w:spacing w:line="440" w:lineRule="exact"/>
        <w:rPr>
          <w:rFonts w:ascii="微軟正黑體" w:eastAsia="微軟正黑體" w:hAnsi="微軟正黑體"/>
          <w:b/>
        </w:rPr>
      </w:pPr>
      <w:r w:rsidRPr="0088252D">
        <w:rPr>
          <w:rFonts w:ascii="微軟正黑體" w:eastAsia="微軟正黑體" w:hAnsi="微軟正黑體" w:hint="eastAsia"/>
          <w:b/>
          <w:szCs w:val="24"/>
        </w:rPr>
        <w:t>實作練習之電子</w:t>
      </w:r>
      <w:proofErr w:type="gramStart"/>
      <w:r w:rsidRPr="0088252D">
        <w:rPr>
          <w:rFonts w:ascii="微軟正黑體" w:eastAsia="微軟正黑體" w:hAnsi="微軟正黑體" w:hint="eastAsia"/>
          <w:b/>
          <w:szCs w:val="24"/>
        </w:rPr>
        <w:t>檔</w:t>
      </w:r>
      <w:proofErr w:type="gramEnd"/>
      <w:r w:rsidRPr="0088252D">
        <w:rPr>
          <w:rFonts w:ascii="微軟正黑體" w:eastAsia="微軟正黑體" w:hAnsi="微軟正黑體" w:hint="eastAsia"/>
          <w:b/>
          <w:szCs w:val="24"/>
        </w:rPr>
        <w:t>目錄：</w:t>
      </w:r>
      <w:r w:rsidR="009807AC">
        <w:rPr>
          <w:rFonts w:ascii="微軟正黑體" w:eastAsia="微軟正黑體" w:hAnsi="微軟正黑體" w:hint="eastAsia"/>
          <w:szCs w:val="24"/>
        </w:rPr>
        <w:t>A</w:t>
      </w:r>
      <w:r w:rsidR="006D5BC1">
        <w:rPr>
          <w:rFonts w:ascii="微軟正黑體" w:eastAsia="微軟正黑體" w:hAnsi="微軟正黑體" w:hint="eastAsia"/>
          <w:szCs w:val="24"/>
        </w:rPr>
        <w:t>A</w:t>
      </w:r>
      <w:r w:rsidR="003A6006">
        <w:rPr>
          <w:rFonts w:ascii="微軟正黑體" w:eastAsia="微軟正黑體" w:hAnsi="微軟正黑體" w:hint="eastAsia"/>
          <w:szCs w:val="24"/>
        </w:rPr>
        <w:t>2</w:t>
      </w:r>
      <w:r w:rsidR="009807AC">
        <w:rPr>
          <w:rFonts w:ascii="微軟正黑體" w:eastAsia="微軟正黑體" w:hAnsi="微軟正黑體"/>
          <w:szCs w:val="24"/>
        </w:rPr>
        <w:t>-</w:t>
      </w:r>
      <w:r w:rsidR="006D5BC1">
        <w:rPr>
          <w:rFonts w:ascii="微軟正黑體" w:eastAsia="微軟正黑體" w:hAnsi="微軟正黑體"/>
          <w:szCs w:val="24"/>
        </w:rPr>
        <w:t>08</w:t>
      </w:r>
      <w:r w:rsidR="00944C23">
        <w:rPr>
          <w:rFonts w:ascii="微軟正黑體" w:eastAsia="微軟正黑體" w:hAnsi="微軟正黑體"/>
          <w:szCs w:val="24"/>
        </w:rPr>
        <w:t>1</w:t>
      </w:r>
      <w:r w:rsidR="009807AC">
        <w:rPr>
          <w:rFonts w:ascii="微軟正黑體" w:eastAsia="微軟正黑體" w:hAnsi="微軟正黑體"/>
          <w:szCs w:val="24"/>
        </w:rPr>
        <w:t>~AB1</w:t>
      </w:r>
      <w:r w:rsidR="009807AC">
        <w:rPr>
          <w:rFonts w:ascii="微軟正黑體" w:eastAsia="微軟正黑體" w:hAnsi="微軟正黑體" w:hint="eastAsia"/>
          <w:szCs w:val="24"/>
        </w:rPr>
        <w:t>-</w:t>
      </w:r>
      <w:r w:rsidR="009807AC">
        <w:rPr>
          <w:rFonts w:ascii="微軟正黑體" w:eastAsia="微軟正黑體" w:hAnsi="微軟正黑體"/>
          <w:szCs w:val="24"/>
        </w:rPr>
        <w:t>1</w:t>
      </w:r>
      <w:r w:rsidR="006D5BC1">
        <w:rPr>
          <w:rFonts w:ascii="微軟正黑體" w:eastAsia="微軟正黑體" w:hAnsi="微軟正黑體" w:hint="eastAsia"/>
          <w:szCs w:val="24"/>
        </w:rPr>
        <w:t>2</w:t>
      </w:r>
      <w:r w:rsidR="009807AC">
        <w:rPr>
          <w:rFonts w:ascii="微軟正黑體" w:eastAsia="微軟正黑體" w:hAnsi="微軟正黑體"/>
          <w:szCs w:val="24"/>
        </w:rPr>
        <w:t>0</w:t>
      </w:r>
    </w:p>
    <w:p w14:paraId="47A25BAF" w14:textId="77777777" w:rsidR="006D5BC1" w:rsidRDefault="006D5BC1" w:rsidP="006D5BC1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AA2-081-大量資料</w:t>
      </w:r>
      <w:proofErr w:type="gramStart"/>
      <w:r w:rsidRPr="00536C07">
        <w:rPr>
          <w:rFonts w:ascii="微軟正黑體" w:eastAsia="微軟正黑體" w:hAnsi="微軟正黑體" w:hint="eastAsia"/>
          <w:szCs w:val="24"/>
        </w:rPr>
        <w:t>轉換成斷行</w:t>
      </w:r>
      <w:proofErr w:type="gramEnd"/>
      <w:r w:rsidRPr="00536C07">
        <w:rPr>
          <w:rFonts w:ascii="微軟正黑體" w:eastAsia="微軟正黑體" w:hAnsi="微軟正黑體" w:hint="eastAsia"/>
          <w:szCs w:val="24"/>
        </w:rPr>
        <w:t>排列</w:t>
      </w:r>
    </w:p>
    <w:p w14:paraId="3AA4348C" w14:textId="77777777" w:rsidR="006D5BC1" w:rsidRDefault="006D5BC1" w:rsidP="006D5BC1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AA2-082-兩儲存格資料轉換成單一儲存格斷行排列</w:t>
      </w:r>
    </w:p>
    <w:p w14:paraId="4880AEE2" w14:textId="77777777" w:rsidR="006D5BC1" w:rsidRDefault="006D5BC1" w:rsidP="006D5BC1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AA2-083-資料快速重新整理編輯</w:t>
      </w:r>
    </w:p>
    <w:p w14:paraId="0BC1EDA5" w14:textId="77777777" w:rsidR="006D5BC1" w:rsidRDefault="006D5BC1" w:rsidP="006D5BC1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AA2-084-共12種東西南北資料變換排列方向</w:t>
      </w:r>
    </w:p>
    <w:p w14:paraId="29C688BE" w14:textId="77777777" w:rsidR="006D5BC1" w:rsidRDefault="006D5BC1" w:rsidP="006D5BC1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AA2-085-大量儲存格資料移動到相對的儲存格位置(01)</w:t>
      </w:r>
    </w:p>
    <w:p w14:paraId="4078A489" w14:textId="77777777" w:rsidR="006D5BC1" w:rsidRDefault="006D5BC1" w:rsidP="006D5BC1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AA2-086-大量儲存格資料移動到相對的儲存格位置(02)</w:t>
      </w:r>
    </w:p>
    <w:p w14:paraId="6F4CE87E" w14:textId="77777777" w:rsidR="006D5BC1" w:rsidRDefault="006D5BC1" w:rsidP="006D5BC1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AA2-087-大量儲存格資料移動到相對的儲存格位置(03)</w:t>
      </w:r>
    </w:p>
    <w:p w14:paraId="748029F9" w14:textId="73A8B4FF" w:rsidR="006D5BC1" w:rsidRDefault="006D5BC1" w:rsidP="006D5BC1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AA2-088-一般行業會計科目Excel版本</w:t>
      </w:r>
    </w:p>
    <w:p w14:paraId="73D72D90" w14:textId="77777777" w:rsidR="006D5BC1" w:rsidRDefault="006D5BC1" w:rsidP="006D5BC1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AA2-089-移除特殊符號</w:t>
      </w:r>
    </w:p>
    <w:p w14:paraId="20FBF41C" w14:textId="77777777" w:rsidR="006D5BC1" w:rsidRDefault="006D5BC1" w:rsidP="006D5BC1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AA2-090-每遇10數字從左移動至右儲存格</w:t>
      </w:r>
    </w:p>
    <w:p w14:paraId="7CD0A751" w14:textId="77777777" w:rsidR="006D5BC1" w:rsidRDefault="006D5BC1" w:rsidP="006D5BC1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AA2-091-欄位含有數字+文字由左移動至右邊儲存格</w:t>
      </w:r>
    </w:p>
    <w:p w14:paraId="6BAFC3C3" w14:textId="77777777" w:rsidR="006D5BC1" w:rsidRDefault="006D5BC1" w:rsidP="006D5BC1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AA2-092-從</w:t>
      </w:r>
      <w:proofErr w:type="gramStart"/>
      <w:r w:rsidRPr="00536C07">
        <w:rPr>
          <w:rFonts w:ascii="微軟正黑體" w:eastAsia="微軟正黑體" w:hAnsi="微軟正黑體" w:hint="eastAsia"/>
          <w:szCs w:val="24"/>
        </w:rPr>
        <w:t>100列數續接</w:t>
      </w:r>
      <w:proofErr w:type="gramEnd"/>
      <w:r w:rsidRPr="00536C07">
        <w:rPr>
          <w:rFonts w:ascii="微軟正黑體" w:eastAsia="微軟正黑體" w:hAnsi="微軟正黑體" w:hint="eastAsia"/>
          <w:szCs w:val="24"/>
        </w:rPr>
        <w:t>至123456列數</w:t>
      </w:r>
    </w:p>
    <w:p w14:paraId="50F5FB10" w14:textId="77777777" w:rsidR="006D5BC1" w:rsidRDefault="006D5BC1" w:rsidP="006D5BC1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AA2-093-儲存資料重複顯示顏色</w:t>
      </w:r>
    </w:p>
    <w:p w14:paraId="07AD6BF5" w14:textId="77777777" w:rsidR="006D5BC1" w:rsidRDefault="006D5BC1" w:rsidP="006D5BC1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AA2-094-VLOOKUP()錯誤排除</w:t>
      </w:r>
    </w:p>
    <w:p w14:paraId="231352FF" w14:textId="77777777" w:rsidR="006D5BC1" w:rsidRDefault="006D5BC1" w:rsidP="006D5BC1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AA2-095-每一列插入一列空白列加底色</w:t>
      </w:r>
    </w:p>
    <w:p w14:paraId="3763D4EF" w14:textId="77777777" w:rsidR="006D5BC1" w:rsidRDefault="006D5BC1" w:rsidP="006D5BC1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AA2-096-不使用函數求加總分數</w:t>
      </w:r>
    </w:p>
    <w:p w14:paraId="0BEC9591" w14:textId="77777777" w:rsidR="006D5BC1" w:rsidRDefault="006D5BC1" w:rsidP="006D5BC1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AA2-097-資料整理-儲存格夾雜中英文數字取字元</w:t>
      </w:r>
    </w:p>
    <w:p w14:paraId="0E328CC2" w14:textId="77777777" w:rsidR="006D5BC1" w:rsidRDefault="006D5BC1" w:rsidP="006D5BC1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AA2-098-資料整理-儲存格英文字與數字取字元</w:t>
      </w:r>
    </w:p>
    <w:p w14:paraId="444EA0FA" w14:textId="77777777" w:rsidR="006D5BC1" w:rsidRDefault="006D5BC1" w:rsidP="006D5BC1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AA2-099-資料整理-儲存格夾雜中英文數字取字元</w:t>
      </w:r>
    </w:p>
    <w:p w14:paraId="178280FF" w14:textId="77777777" w:rsidR="006D5BC1" w:rsidRDefault="006D5BC1" w:rsidP="006D5BC1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AA2-100-儲存格非整數字體變成紅色</w:t>
      </w:r>
    </w:p>
    <w:p w14:paraId="765C2272" w14:textId="77777777" w:rsidR="006D5BC1" w:rsidRPr="006D5BC1" w:rsidRDefault="006D5BC1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5E589E9E" w14:textId="28F266BD" w:rsidR="007E1907" w:rsidRDefault="00EE009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EE009B">
        <w:rPr>
          <w:rFonts w:ascii="微軟正黑體" w:eastAsia="微軟正黑體" w:hAnsi="微軟正黑體" w:hint="eastAsia"/>
          <w:szCs w:val="24"/>
        </w:rPr>
        <w:t>AB1-101-日期轉換-時分秒時間轉換01</w:t>
      </w:r>
    </w:p>
    <w:p w14:paraId="2F4F4EBE" w14:textId="7621C5BA" w:rsidR="00527184" w:rsidRDefault="00EE009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EE009B">
        <w:rPr>
          <w:rFonts w:ascii="微軟正黑體" w:eastAsia="微軟正黑體" w:hAnsi="微軟正黑體" w:hint="eastAsia"/>
          <w:szCs w:val="24"/>
        </w:rPr>
        <w:t>AB1-102-日期轉換-西元日期轉換民國02</w:t>
      </w:r>
    </w:p>
    <w:p w14:paraId="08AB5E32" w14:textId="40CF044B" w:rsidR="00EE009B" w:rsidRDefault="00EE009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EE009B">
        <w:rPr>
          <w:rFonts w:ascii="微軟正黑體" w:eastAsia="微軟正黑體" w:hAnsi="微軟正黑體" w:hint="eastAsia"/>
          <w:szCs w:val="24"/>
        </w:rPr>
        <w:t>AB1-103-日期轉換-數字轉換西元日期03</w:t>
      </w:r>
    </w:p>
    <w:p w14:paraId="60E47C2C" w14:textId="05984B3C" w:rsidR="00EE009B" w:rsidRDefault="00EE009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EE009B">
        <w:rPr>
          <w:rFonts w:ascii="微軟正黑體" w:eastAsia="微軟正黑體" w:hAnsi="微軟正黑體" w:hint="eastAsia"/>
          <w:szCs w:val="24"/>
        </w:rPr>
        <w:t>AB1-104-日期轉換-文字轉換西元日期04</w:t>
      </w:r>
    </w:p>
    <w:p w14:paraId="3E8ADDFE" w14:textId="00E43BB0" w:rsidR="00EE009B" w:rsidRDefault="00EE009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EE009B">
        <w:rPr>
          <w:rFonts w:ascii="微軟正黑體" w:eastAsia="微軟正黑體" w:hAnsi="微軟正黑體" w:hint="eastAsia"/>
          <w:szCs w:val="24"/>
        </w:rPr>
        <w:t>AB1-105-日期轉換-西元文字轉換民國日期05</w:t>
      </w:r>
    </w:p>
    <w:p w14:paraId="4ED27287" w14:textId="09D21C07" w:rsidR="00EE009B" w:rsidRDefault="00EE009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EE009B">
        <w:rPr>
          <w:rFonts w:ascii="微軟正黑體" w:eastAsia="微軟正黑體" w:hAnsi="微軟正黑體" w:hint="eastAsia"/>
          <w:szCs w:val="24"/>
        </w:rPr>
        <w:t>AB1-106-日期轉換-西元民國夾雜日期轉換06</w:t>
      </w:r>
    </w:p>
    <w:p w14:paraId="5C89E3C6" w14:textId="4CE77731" w:rsidR="00EE009B" w:rsidRDefault="00EE009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EE009B">
        <w:rPr>
          <w:rFonts w:ascii="微軟正黑體" w:eastAsia="微軟正黑體" w:hAnsi="微軟正黑體" w:hint="eastAsia"/>
          <w:szCs w:val="24"/>
        </w:rPr>
        <w:t>AB1-107-日期轉換-函數日期轉換西元民國</w:t>
      </w:r>
    </w:p>
    <w:p w14:paraId="66D461EC" w14:textId="1E246E91" w:rsidR="00EE009B" w:rsidRDefault="00EE009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EE009B">
        <w:rPr>
          <w:rFonts w:ascii="微軟正黑體" w:eastAsia="微軟正黑體" w:hAnsi="微軟正黑體" w:hint="eastAsia"/>
          <w:szCs w:val="24"/>
        </w:rPr>
        <w:t>AB1-108-日期轉換-民國文字日期轉換西元</w:t>
      </w:r>
    </w:p>
    <w:p w14:paraId="76B26CFD" w14:textId="1CC70915" w:rsidR="00EE009B" w:rsidRDefault="00EE009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EE009B">
        <w:rPr>
          <w:rFonts w:ascii="微軟正黑體" w:eastAsia="微軟正黑體" w:hAnsi="微軟正黑體" w:hint="eastAsia"/>
          <w:szCs w:val="24"/>
        </w:rPr>
        <w:t>AB1-109-日期轉換-民國數字日期轉換西元</w:t>
      </w:r>
    </w:p>
    <w:p w14:paraId="1AB42826" w14:textId="368E7B56" w:rsidR="00EE009B" w:rsidRDefault="00EE009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EE009B">
        <w:rPr>
          <w:rFonts w:ascii="微軟正黑體" w:eastAsia="微軟正黑體" w:hAnsi="微軟正黑體" w:hint="eastAsia"/>
          <w:szCs w:val="24"/>
        </w:rPr>
        <w:t>AB1-110-日期轉換-西元數字日期轉換日月年</w:t>
      </w:r>
    </w:p>
    <w:p w14:paraId="131E6D35" w14:textId="62339D60" w:rsidR="00EE009B" w:rsidRDefault="00EE009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EE009B">
        <w:rPr>
          <w:rFonts w:ascii="微軟正黑體" w:eastAsia="微軟正黑體" w:hAnsi="微軟正黑體" w:hint="eastAsia"/>
          <w:szCs w:val="24"/>
        </w:rPr>
        <w:t>AB1-111-日期轉換-混亂年月日轉換數字日期</w:t>
      </w:r>
    </w:p>
    <w:p w14:paraId="71295C0A" w14:textId="0FAD8E10" w:rsidR="00EE009B" w:rsidRDefault="00EE009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EE009B">
        <w:rPr>
          <w:rFonts w:ascii="微軟正黑體" w:eastAsia="微軟正黑體" w:hAnsi="微軟正黑體" w:hint="eastAsia"/>
          <w:szCs w:val="24"/>
        </w:rPr>
        <w:t>AB1-112-日期轉換-試算年齡DATEDIF()</w:t>
      </w:r>
    </w:p>
    <w:p w14:paraId="102FC58C" w14:textId="35A30CB4" w:rsidR="00EE009B" w:rsidRDefault="00EE009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EE009B">
        <w:rPr>
          <w:rFonts w:ascii="微軟正黑體" w:eastAsia="微軟正黑體" w:hAnsi="微軟正黑體" w:hint="eastAsia"/>
          <w:szCs w:val="24"/>
        </w:rPr>
        <w:t>AB1-113-日期轉換-使用函數無效轉換日期</w:t>
      </w:r>
    </w:p>
    <w:p w14:paraId="4B2B33BA" w14:textId="79291501" w:rsidR="00EE009B" w:rsidRDefault="00EE009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EE009B">
        <w:rPr>
          <w:rFonts w:ascii="微軟正黑體" w:eastAsia="微軟正黑體" w:hAnsi="微軟正黑體" w:hint="eastAsia"/>
          <w:szCs w:val="24"/>
        </w:rPr>
        <w:t>AB1-114-日期轉換-年月日字元數不規則轉換西元</w:t>
      </w:r>
    </w:p>
    <w:p w14:paraId="3817B104" w14:textId="7C5CD775" w:rsidR="00EE009B" w:rsidRDefault="00EE009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EE009B">
        <w:rPr>
          <w:rFonts w:ascii="微軟正黑體" w:eastAsia="微軟正黑體" w:hAnsi="微軟正黑體" w:hint="eastAsia"/>
          <w:szCs w:val="24"/>
        </w:rPr>
        <w:t>AB1-115-日期轉換-快速日期轉換西元民國(方法</w:t>
      </w:r>
      <w:proofErr w:type="gramStart"/>
      <w:r w:rsidRPr="00EE009B">
        <w:rPr>
          <w:rFonts w:ascii="微軟正黑體" w:eastAsia="微軟正黑體" w:hAnsi="微軟正黑體" w:hint="eastAsia"/>
          <w:szCs w:val="24"/>
        </w:rPr>
        <w:t>一</w:t>
      </w:r>
      <w:proofErr w:type="gramEnd"/>
      <w:r w:rsidRPr="00EE009B">
        <w:rPr>
          <w:rFonts w:ascii="微軟正黑體" w:eastAsia="微軟正黑體" w:hAnsi="微軟正黑體" w:hint="eastAsia"/>
          <w:szCs w:val="24"/>
        </w:rPr>
        <w:t>)</w:t>
      </w:r>
    </w:p>
    <w:p w14:paraId="10C2A50F" w14:textId="62D53D4F" w:rsidR="00EE009B" w:rsidRDefault="00EE009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EE009B">
        <w:rPr>
          <w:rFonts w:ascii="微軟正黑體" w:eastAsia="微軟正黑體" w:hAnsi="微軟正黑體" w:hint="eastAsia"/>
          <w:szCs w:val="24"/>
        </w:rPr>
        <w:t>AB1-116-日期轉換-快速日期轉換西元民國(方法二)</w:t>
      </w:r>
    </w:p>
    <w:p w14:paraId="299DFB42" w14:textId="29B40269" w:rsidR="00EE009B" w:rsidRDefault="00EE009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EE009B">
        <w:rPr>
          <w:rFonts w:ascii="微軟正黑體" w:eastAsia="微軟正黑體" w:hAnsi="微軟正黑體" w:hint="eastAsia"/>
          <w:szCs w:val="24"/>
        </w:rPr>
        <w:t>AB1-117-日期轉換-民國快速轉換成西元日期</w:t>
      </w:r>
    </w:p>
    <w:p w14:paraId="79CD4DA8" w14:textId="6A6D54E2" w:rsidR="00EE009B" w:rsidRDefault="00EE009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EE009B">
        <w:rPr>
          <w:rFonts w:ascii="微軟正黑體" w:eastAsia="微軟正黑體" w:hAnsi="微軟正黑體" w:hint="eastAsia"/>
          <w:szCs w:val="24"/>
        </w:rPr>
        <w:t>AB1-118-日期轉換-一例</w:t>
      </w:r>
      <w:proofErr w:type="gramStart"/>
      <w:r w:rsidRPr="00EE009B">
        <w:rPr>
          <w:rFonts w:ascii="微軟正黑體" w:eastAsia="微軟正黑體" w:hAnsi="微軟正黑體" w:hint="eastAsia"/>
          <w:szCs w:val="24"/>
        </w:rPr>
        <w:t>一休特休假</w:t>
      </w:r>
      <w:proofErr w:type="gramEnd"/>
      <w:r w:rsidRPr="00EE009B">
        <w:rPr>
          <w:rFonts w:ascii="微軟正黑體" w:eastAsia="微軟正黑體" w:hAnsi="微軟正黑體" w:hint="eastAsia"/>
          <w:szCs w:val="24"/>
        </w:rPr>
        <w:t>試算</w:t>
      </w:r>
    </w:p>
    <w:p w14:paraId="7F5E477A" w14:textId="11C2C448" w:rsidR="00EE009B" w:rsidRDefault="00EE009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EE009B">
        <w:rPr>
          <w:rFonts w:ascii="微軟正黑體" w:eastAsia="微軟正黑體" w:hAnsi="微軟正黑體" w:hint="eastAsia"/>
          <w:szCs w:val="24"/>
        </w:rPr>
        <w:t>AB1-119-企業稽核報告格式及底稿編輯範本_更新版</w:t>
      </w:r>
    </w:p>
    <w:p w14:paraId="77F0AEB5" w14:textId="04531C76" w:rsidR="00EE009B" w:rsidRDefault="00EE009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EE009B">
        <w:rPr>
          <w:rFonts w:ascii="微軟正黑體" w:eastAsia="微軟正黑體" w:hAnsi="微軟正黑體" w:hint="eastAsia"/>
          <w:szCs w:val="24"/>
        </w:rPr>
        <w:t>AB1-120-快速大量移動資料</w:t>
      </w:r>
    </w:p>
    <w:p w14:paraId="02A4D754" w14:textId="51C94A5B" w:rsidR="00EE009B" w:rsidRPr="007E1907" w:rsidRDefault="00EE009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4BD18390" w14:textId="56500FCF" w:rsidR="006D3E0E" w:rsidRPr="00271B2E" w:rsidRDefault="006D3E0E" w:rsidP="006D3E0E">
      <w:pPr>
        <w:pStyle w:val="a3"/>
        <w:spacing w:line="440" w:lineRule="exact"/>
        <w:ind w:leftChars="0" w:left="0"/>
        <w:rPr>
          <w:rFonts w:ascii="微軟正黑體" w:eastAsia="微軟正黑體" w:hAnsi="微軟正黑體"/>
          <w:szCs w:val="24"/>
        </w:rPr>
      </w:pPr>
      <w:bookmarkStart w:id="2" w:name="_Hlk20681889"/>
      <w:bookmarkStart w:id="3" w:name="_Hlk534965087"/>
      <w:r w:rsidRPr="006D3E0E">
        <w:rPr>
          <w:rFonts w:ascii="微軟正黑體" w:eastAsia="微軟正黑體" w:hAnsi="微軟正黑體"/>
          <w:b/>
          <w:sz w:val="28"/>
          <w:szCs w:val="28"/>
        </w:rPr>
        <w:t>適合對象</w:t>
      </w:r>
      <w:r w:rsidR="005A6721">
        <w:rPr>
          <w:rFonts w:ascii="微軟正黑體" w:eastAsia="微軟正黑體" w:hAnsi="微軟正黑體" w:hint="eastAsia"/>
          <w:b/>
          <w:sz w:val="28"/>
          <w:szCs w:val="28"/>
        </w:rPr>
        <w:t>：</w:t>
      </w:r>
      <w:bookmarkEnd w:id="2"/>
      <w:r>
        <w:rPr>
          <w:rFonts w:ascii="Verdana" w:hAnsi="Verdana"/>
          <w:color w:val="404040"/>
          <w:sz w:val="20"/>
          <w:szCs w:val="20"/>
        </w:rPr>
        <w:br/>
      </w:r>
      <w:r w:rsidRPr="006D3E0E">
        <w:rPr>
          <w:rFonts w:ascii="微軟正黑體" w:eastAsia="微軟正黑體" w:hAnsi="微軟正黑體"/>
          <w:color w:val="404040"/>
          <w:sz w:val="28"/>
          <w:szCs w:val="28"/>
        </w:rPr>
        <w:t>稽核、審計、經營分析、財會、人資、銷售、採購、生產、倉儲、顧問、會計師、秘書及各行各業企業管理人員</w:t>
      </w:r>
      <w:r>
        <w:rPr>
          <w:rFonts w:ascii="微軟正黑體" w:eastAsia="微軟正黑體" w:hAnsi="微軟正黑體" w:hint="eastAsia"/>
          <w:color w:val="404040"/>
          <w:sz w:val="28"/>
          <w:szCs w:val="28"/>
        </w:rPr>
        <w:t>。</w:t>
      </w:r>
      <w:bookmarkEnd w:id="3"/>
    </w:p>
    <w:sectPr w:rsidR="006D3E0E" w:rsidRPr="00271B2E" w:rsidSect="00B4227F">
      <w:pgSz w:w="11906" w:h="16838"/>
      <w:pgMar w:top="1135" w:right="1274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967C7" w14:textId="77777777" w:rsidR="00CB2E5A" w:rsidRDefault="00CB2E5A" w:rsidP="002C60F5">
      <w:r>
        <w:separator/>
      </w:r>
    </w:p>
  </w:endnote>
  <w:endnote w:type="continuationSeparator" w:id="0">
    <w:p w14:paraId="228C2D1E" w14:textId="77777777" w:rsidR="00CB2E5A" w:rsidRDefault="00CB2E5A" w:rsidP="002C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5D181" w14:textId="77777777" w:rsidR="00CB2E5A" w:rsidRDefault="00CB2E5A" w:rsidP="002C60F5">
      <w:r>
        <w:separator/>
      </w:r>
    </w:p>
  </w:footnote>
  <w:footnote w:type="continuationSeparator" w:id="0">
    <w:p w14:paraId="4277C498" w14:textId="77777777" w:rsidR="00CB2E5A" w:rsidRDefault="00CB2E5A" w:rsidP="002C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017"/>
    <w:multiLevelType w:val="hybridMultilevel"/>
    <w:tmpl w:val="4056743E"/>
    <w:lvl w:ilvl="0" w:tplc="056667B6">
      <w:start w:val="1"/>
      <w:numFmt w:val="decimalZero"/>
      <w:lvlText w:val="%1-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F53F97"/>
    <w:multiLevelType w:val="hybridMultilevel"/>
    <w:tmpl w:val="73C85C24"/>
    <w:lvl w:ilvl="0" w:tplc="89BA4F44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312A5C"/>
    <w:multiLevelType w:val="hybridMultilevel"/>
    <w:tmpl w:val="99F4B962"/>
    <w:lvl w:ilvl="0" w:tplc="53E4D834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F7482832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550AD258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2DF0B168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82EC3432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B516BDBE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C41028D8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56F424F2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C97E9766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155A18"/>
    <w:multiLevelType w:val="hybridMultilevel"/>
    <w:tmpl w:val="1B6C44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1D6D34"/>
    <w:multiLevelType w:val="hybridMultilevel"/>
    <w:tmpl w:val="9C889D86"/>
    <w:lvl w:ilvl="0" w:tplc="ADB445A2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C8"/>
    <w:rsid w:val="00021DC1"/>
    <w:rsid w:val="0004664B"/>
    <w:rsid w:val="000954A3"/>
    <w:rsid w:val="000C48A7"/>
    <w:rsid w:val="000E5677"/>
    <w:rsid w:val="00115AFF"/>
    <w:rsid w:val="001729A6"/>
    <w:rsid w:val="001A776F"/>
    <w:rsid w:val="001C3D82"/>
    <w:rsid w:val="001C4D4F"/>
    <w:rsid w:val="001D1D48"/>
    <w:rsid w:val="001E4BDD"/>
    <w:rsid w:val="001F5090"/>
    <w:rsid w:val="00212C58"/>
    <w:rsid w:val="00246779"/>
    <w:rsid w:val="0025645B"/>
    <w:rsid w:val="00260820"/>
    <w:rsid w:val="00271B2E"/>
    <w:rsid w:val="002B5090"/>
    <w:rsid w:val="002C60F5"/>
    <w:rsid w:val="002E0145"/>
    <w:rsid w:val="00300872"/>
    <w:rsid w:val="003429E3"/>
    <w:rsid w:val="00354FEA"/>
    <w:rsid w:val="00383BA2"/>
    <w:rsid w:val="003873DA"/>
    <w:rsid w:val="00393E2C"/>
    <w:rsid w:val="003A6006"/>
    <w:rsid w:val="00414EA1"/>
    <w:rsid w:val="0043774B"/>
    <w:rsid w:val="00477437"/>
    <w:rsid w:val="00493CA8"/>
    <w:rsid w:val="004A2C8A"/>
    <w:rsid w:val="004C7B38"/>
    <w:rsid w:val="004E3BD5"/>
    <w:rsid w:val="004E3DCF"/>
    <w:rsid w:val="00527184"/>
    <w:rsid w:val="005722B5"/>
    <w:rsid w:val="0058500C"/>
    <w:rsid w:val="005877CD"/>
    <w:rsid w:val="005A5EEE"/>
    <w:rsid w:val="005A6721"/>
    <w:rsid w:val="005B2B3C"/>
    <w:rsid w:val="005D09A1"/>
    <w:rsid w:val="005D0E63"/>
    <w:rsid w:val="005D2823"/>
    <w:rsid w:val="005D4355"/>
    <w:rsid w:val="005E6DC5"/>
    <w:rsid w:val="00646665"/>
    <w:rsid w:val="00657D23"/>
    <w:rsid w:val="006B58DF"/>
    <w:rsid w:val="006D3E0E"/>
    <w:rsid w:val="006D5BC1"/>
    <w:rsid w:val="007036EB"/>
    <w:rsid w:val="007077BB"/>
    <w:rsid w:val="00716B42"/>
    <w:rsid w:val="00726E02"/>
    <w:rsid w:val="00790E55"/>
    <w:rsid w:val="007A0776"/>
    <w:rsid w:val="007C054E"/>
    <w:rsid w:val="007C319D"/>
    <w:rsid w:val="007D2F43"/>
    <w:rsid w:val="007D50B6"/>
    <w:rsid w:val="007E1907"/>
    <w:rsid w:val="007E775C"/>
    <w:rsid w:val="007F2900"/>
    <w:rsid w:val="007F4E10"/>
    <w:rsid w:val="008079D6"/>
    <w:rsid w:val="0081152D"/>
    <w:rsid w:val="008235D8"/>
    <w:rsid w:val="008371D7"/>
    <w:rsid w:val="008536F6"/>
    <w:rsid w:val="00856105"/>
    <w:rsid w:val="0087473E"/>
    <w:rsid w:val="0088252D"/>
    <w:rsid w:val="00887179"/>
    <w:rsid w:val="008A39D9"/>
    <w:rsid w:val="008A4407"/>
    <w:rsid w:val="00944C23"/>
    <w:rsid w:val="009807AC"/>
    <w:rsid w:val="009A3AE6"/>
    <w:rsid w:val="009E02FE"/>
    <w:rsid w:val="009F074B"/>
    <w:rsid w:val="009F671D"/>
    <w:rsid w:val="00A229F6"/>
    <w:rsid w:val="00A25271"/>
    <w:rsid w:val="00A522A9"/>
    <w:rsid w:val="00A71C5E"/>
    <w:rsid w:val="00AA10E8"/>
    <w:rsid w:val="00AA2CCF"/>
    <w:rsid w:val="00B4227F"/>
    <w:rsid w:val="00B8311E"/>
    <w:rsid w:val="00B90A90"/>
    <w:rsid w:val="00B927D9"/>
    <w:rsid w:val="00BD2FD8"/>
    <w:rsid w:val="00C72798"/>
    <w:rsid w:val="00CB2E5A"/>
    <w:rsid w:val="00CC6056"/>
    <w:rsid w:val="00CD75D2"/>
    <w:rsid w:val="00CF6191"/>
    <w:rsid w:val="00D031DD"/>
    <w:rsid w:val="00D2238D"/>
    <w:rsid w:val="00D443D9"/>
    <w:rsid w:val="00D505AD"/>
    <w:rsid w:val="00D61C55"/>
    <w:rsid w:val="00D9719C"/>
    <w:rsid w:val="00DC011D"/>
    <w:rsid w:val="00DC265E"/>
    <w:rsid w:val="00DE1532"/>
    <w:rsid w:val="00E51C0E"/>
    <w:rsid w:val="00EB0F9C"/>
    <w:rsid w:val="00EC2D9B"/>
    <w:rsid w:val="00EE009B"/>
    <w:rsid w:val="00F74177"/>
    <w:rsid w:val="00F74A67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536C6"/>
  <w15:chartTrackingRefBased/>
  <w15:docId w15:val="{8F43DB0A-3378-4AE6-B889-4A3E8C03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1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6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60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6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60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348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036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21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682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87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94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95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784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52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A830-FA4E-4DB0-9622-3BDDC008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洪嘉隆老師</dc:creator>
  <cp:keywords/>
  <dc:description/>
  <cp:lastModifiedBy>洪嘉隆老師</cp:lastModifiedBy>
  <cp:revision>15</cp:revision>
  <dcterms:created xsi:type="dcterms:W3CDTF">2019-10-01T05:34:00Z</dcterms:created>
  <dcterms:modified xsi:type="dcterms:W3CDTF">2019-10-05T13:14:00Z</dcterms:modified>
</cp:coreProperties>
</file>