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4806C1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62825" cy="5210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03143235_meitu_1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CF490D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.車上輕食早餐</w:t>
      </w:r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南投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【小半天櫻花冬筍季】</w:t>
      </w:r>
      <w:r w:rsidR="00C67A04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小半天以綠金(竹子)、黃金(冬筍)、黑金(竹炭)三金聞名</w:t>
      </w:r>
      <w:r w:rsidR="00C67A04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【午餐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自理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】:就是筍~市集小農銅板美食~竹筍包.筍湯.竹筍排骨~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或沿途甕仔雞~櫻花樹下吃雞</w:t>
      </w:r>
      <w:r w:rsidR="00C67A04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【台灣土豆王】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下山休憩一下</w:t>
      </w:r>
      <w:r w:rsidR="00C67A04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bookmarkStart w:id="0" w:name="_GoBack"/>
      <w:bookmarkEnd w:id="0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【台南好年貨</w:t>
      </w:r>
      <w:r w:rsidR="002C1B5B" w:rsidRPr="002C1B5B">
        <w:rPr>
          <w:rFonts w:ascii="微軟正黑體" w:eastAsia="微軟正黑體" w:hAnsi="微軟正黑體" w:hint="eastAsia"/>
          <w:b/>
          <w:sz w:val="32"/>
          <w:szCs w:val="32"/>
        </w:rPr>
        <w:t>】國王家族羽絨服飾觀光工廠</w:t>
      </w:r>
      <w:r w:rsidR="00C67A04">
        <w:rPr>
          <w:rFonts w:ascii="微軟正黑體" w:eastAsia="微軟正黑體" w:hAnsi="微軟正黑體" w:hint="eastAsia"/>
          <w:b/>
          <w:sz w:val="32"/>
          <w:szCs w:val="32"/>
        </w:rPr>
        <w:t>(或其他觀光工廠)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2C1B5B" w:rsidRPr="002C1B5B" w:rsidRDefault="00C67A04" w:rsidP="002C1B5B">
      <w:pPr>
        <w:adjustRightInd w:val="0"/>
        <w:snapToGrid w:val="0"/>
        <w:spacing w:line="960" w:lineRule="exact"/>
        <w:jc w:val="both"/>
        <w:rPr>
          <w:rFonts w:ascii="Rockwell Extra Bold" w:eastAsia="微軟正黑體" w:hAnsi="Rockwell Extra Bold"/>
          <w:b/>
          <w:color w:val="7030A0"/>
          <w:w w:val="66"/>
          <w:sz w:val="72"/>
          <w:szCs w:val="72"/>
        </w:rPr>
      </w:pPr>
      <w:r w:rsidRPr="002C1B5B">
        <w:rPr>
          <w:rFonts w:ascii="Rockwell Extra Bold" w:eastAsia="微軟正黑體" w:hAnsi="Rockwell Extra Bold"/>
          <w:b/>
          <w:noProof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8091" wp14:editId="277E1E68">
                <wp:simplePos x="0" y="0"/>
                <wp:positionH relativeFrom="column">
                  <wp:posOffset>5730240</wp:posOffset>
                </wp:positionH>
                <wp:positionV relativeFrom="paragraph">
                  <wp:posOffset>123825</wp:posOffset>
                </wp:positionV>
                <wp:extent cx="1699895" cy="1187450"/>
                <wp:effectExtent l="342900" t="476250" r="338455" b="4699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093">
                          <a:off x="0" y="0"/>
                          <a:ext cx="1699895" cy="1187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6C1" w:rsidRDefault="00841265" w:rsidP="004806C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含:早</w:t>
                            </w:r>
                            <w:r w:rsidR="004806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點</w:t>
                            </w:r>
                          </w:p>
                          <w:p w:rsidR="004953B7" w:rsidRPr="004806C1" w:rsidRDefault="004953B7" w:rsidP="004806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451.2pt;margin-top:9.75pt;width:133.85pt;height:93.5pt;rotation:16133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" fillcolor="#fde9d9 [665]" strokecolor="#243f60 [1604]" strokeweight="2pt">
                <v:textbox>
                  <w:txbxContent>
                    <w:p w:rsidR="004806C1" w:rsidRDefault="00841265" w:rsidP="004806C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含:早</w:t>
                      </w:r>
                      <w:r w:rsidR="004806C1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點</w:t>
                      </w:r>
                    </w:p>
                    <w:p w:rsidR="004953B7" w:rsidRPr="004806C1" w:rsidRDefault="004953B7" w:rsidP="004806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Pr="00C67A04">
        <w:rPr>
          <w:rFonts w:ascii="Rockwell Extra Bold" w:eastAsia="微軟正黑體" w:hAnsi="Rockwell Extra Bold" w:hint="eastAsia"/>
          <w:b/>
          <w:color w:val="7030A0"/>
          <w:w w:val="66"/>
          <w:sz w:val="40"/>
          <w:szCs w:val="40"/>
          <w14:glow w14:rad="596900">
            <w14:schemeClr w14:val="accent3">
              <w14:alpha w14:val="60000"/>
              <w14:satMod w14:val="175000"/>
            </w14:schemeClr>
          </w14:glow>
        </w:rPr>
        <w:t>2020</w:t>
      </w:r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>只有</w:t>
      </w:r>
      <w:proofErr w:type="gramStart"/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>三</w:t>
      </w:r>
      <w:proofErr w:type="gramEnd"/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>梯次</w:t>
      </w:r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 xml:space="preserve"> 1/18 </w:t>
      </w:r>
      <w:r w:rsidR="002C1B5B" w:rsidRPr="002C1B5B">
        <w:rPr>
          <w:rFonts w:ascii="Rockwell Extra Bold" w:eastAsia="微軟正黑體" w:hAnsi="Rockwell Extra Bold" w:hint="eastAsia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2C1B5B">
        <w:rPr>
          <w:rFonts w:ascii="Rockwell Extra Bold" w:eastAsia="微軟正黑體" w:hAnsi="Rockwell Extra Bold" w:hint="eastAsia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>1/</w:t>
      </w:r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>28</w:t>
      </w:r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40"/>
          <w:szCs w:val="40"/>
          <w14:glow w14:rad="596900">
            <w14:schemeClr w14:val="accent3">
              <w14:alpha w14:val="60000"/>
              <w14:satMod w14:val="175000"/>
            </w14:schemeClr>
          </w14:glow>
        </w:rPr>
        <w:t>大年初四</w:t>
      </w:r>
      <w:r w:rsidR="002C1B5B" w:rsidRPr="002C1B5B">
        <w:rPr>
          <w:rFonts w:ascii="Rockwell Extra Bold" w:eastAsia="微軟正黑體" w:hAnsi="Rockwell Extra Bold"/>
          <w:b/>
          <w:color w:val="7030A0"/>
          <w:w w:val="66"/>
          <w:sz w:val="72"/>
          <w:szCs w:val="72"/>
          <w14:glow w14:rad="596900">
            <w14:schemeClr w14:val="accent3">
              <w14:alpha w14:val="60000"/>
              <w14:satMod w14:val="175000"/>
            </w14:schemeClr>
          </w14:glow>
        </w:rPr>
        <w:t xml:space="preserve"> 2/8</w:t>
      </w:r>
    </w:p>
    <w:p w:rsidR="000B2FC2" w:rsidRPr="00351EB8" w:rsidRDefault="00841265" w:rsidP="00351EB8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三人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 w:rsidR="004806C1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1497</w:t>
      </w:r>
      <w:r w:rsidR="00351EB8" w:rsidRPr="00C67A04">
        <w:rPr>
          <w:rFonts w:ascii="Sitka Display" w:eastAsia="微軟正黑體" w:hAnsi="Sitka Display" w:hint="eastAsia"/>
          <w:b/>
          <w:caps/>
          <w:color w:val="C00000"/>
          <w:w w:val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4806C1" w:rsidRPr="00C67A04">
        <w:rPr>
          <w:rFonts w:ascii="Arial Rounded MT Bold" w:eastAsia="微軟正黑體" w:hAnsi="Arial Rounded MT Bold" w:hint="eastAsia"/>
          <w:b/>
          <w:i/>
          <w:color w:val="000000" w:themeColor="text1"/>
          <w:w w:val="150"/>
          <w:sz w:val="144"/>
          <w:szCs w:val="144"/>
          <w14:glow w14:rad="558800">
            <w14:schemeClr w14:val="accent3">
              <w14:alpha w14:val="60000"/>
              <w14:lumMod w14:val="40000"/>
              <w14:lumOff w14:val="60000"/>
            </w14:schemeClr>
          </w14:glow>
        </w:rPr>
        <w:t>499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841265" w:rsidRPr="00841265" w:rsidRDefault="004806C1" w:rsidP="00351EB8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 w:rsidRPr="004806C1">
        <w:rPr>
          <w:rFonts w:ascii="標楷體" w:eastAsia="標楷體" w:hAnsi="標楷體" w:hint="eastAsia"/>
          <w:sz w:val="24"/>
          <w:szCs w:val="24"/>
        </w:rPr>
        <w:t>南投鹿谷</w:t>
      </w:r>
      <w:proofErr w:type="gramStart"/>
      <w:r w:rsidRPr="004806C1">
        <w:rPr>
          <w:rFonts w:ascii="標楷體" w:eastAsia="標楷體" w:hAnsi="標楷體" w:hint="eastAsia"/>
          <w:sz w:val="24"/>
          <w:szCs w:val="24"/>
        </w:rPr>
        <w:t>石馬河津櫻</w:t>
      </w:r>
      <w:proofErr w:type="gramEnd"/>
      <w:r w:rsidRPr="004806C1">
        <w:rPr>
          <w:rFonts w:ascii="標楷體" w:eastAsia="標楷體" w:hAnsi="標楷體" w:hint="eastAsia"/>
          <w:sz w:val="24"/>
          <w:szCs w:val="24"/>
        </w:rPr>
        <w:t>x</w:t>
      </w:r>
      <w:r>
        <w:rPr>
          <w:rFonts w:ascii="標楷體" w:eastAsia="標楷體" w:hAnsi="標楷體" w:hint="eastAsia"/>
          <w:sz w:val="24"/>
          <w:szCs w:val="24"/>
        </w:rPr>
        <w:t>冬筍季</w:t>
      </w:r>
      <w:r w:rsidR="002C1B5B">
        <w:rPr>
          <w:rFonts w:ascii="標楷體" w:eastAsia="標楷體" w:hAnsi="標楷體" w:hint="eastAsia"/>
          <w:sz w:val="24"/>
          <w:szCs w:val="24"/>
        </w:rPr>
        <w:t>是地方政府及村民攜手打造的季節</w:t>
      </w:r>
      <w:r w:rsidR="001B6117" w:rsidRPr="001B6117">
        <w:rPr>
          <w:rFonts w:ascii="標楷體" w:eastAsia="標楷體" w:hAnsi="標楷體" w:hint="eastAsia"/>
          <w:sz w:val="24"/>
          <w:szCs w:val="24"/>
        </w:rPr>
        <w:t>盛典，</w:t>
      </w:r>
      <w:r w:rsidR="002C1B5B">
        <w:rPr>
          <w:rFonts w:ascii="標楷體" w:eastAsia="標楷體" w:hAnsi="標楷體" w:hint="eastAsia"/>
          <w:sz w:val="24"/>
          <w:szCs w:val="24"/>
        </w:rPr>
        <w:t>活動</w:t>
      </w:r>
      <w:r w:rsidR="001B6117">
        <w:rPr>
          <w:rFonts w:ascii="標楷體" w:eastAsia="標楷體" w:hAnsi="標楷體" w:hint="eastAsia"/>
          <w:sz w:val="24"/>
          <w:szCs w:val="24"/>
        </w:rPr>
        <w:t>設施以現況為主。</w:t>
      </w:r>
    </w:p>
    <w:p w:rsidR="00BD51E3" w:rsidRPr="00C67A04" w:rsidRDefault="00E06E8A" w:rsidP="00C67A04">
      <w:pPr>
        <w:adjustRightInd w:val="0"/>
        <w:snapToGrid w:val="0"/>
        <w:spacing w:line="940" w:lineRule="exact"/>
        <w:rPr>
          <w:rFonts w:ascii="微軟正黑體" w:eastAsia="微軟正黑體" w:hAnsi="微軟正黑體"/>
          <w:b/>
          <w:w w:val="66"/>
          <w:sz w:val="56"/>
          <w:szCs w:val="56"/>
          <w14:glow w14:rad="254000">
            <w14:schemeClr w14:val="accent3">
              <w14:alpha w14:val="60000"/>
              <w14:satMod w14:val="175000"/>
            </w14:schemeClr>
          </w14:glow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2C1B5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歲以上</w:t>
      </w:r>
      <w:proofErr w:type="gramStart"/>
      <w:r w:rsidR="00C67A0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位收</w:t>
      </w:r>
      <w:r w:rsidR="004806C1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499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proofErr w:type="gramEnd"/>
      <w:r w:rsidR="00C67A0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 </w:t>
      </w:r>
      <w:r w:rsidR="00606276" w:rsidRPr="00C67A04">
        <w:rPr>
          <w:rFonts w:ascii="微軟正黑體" w:eastAsia="微軟正黑體" w:hAnsi="微軟正黑體" w:hint="eastAsia"/>
          <w:b/>
          <w:color w:val="FF0000"/>
          <w:w w:val="66"/>
          <w:sz w:val="56"/>
          <w:szCs w:val="56"/>
          <w14:glow w14:rad="254000">
            <w14:schemeClr w14:val="accent3">
              <w14:alpha w14:val="60000"/>
              <w14:satMod w14:val="175000"/>
            </w14:schemeClr>
          </w14:glow>
        </w:rPr>
        <w:t>單人</w:t>
      </w:r>
      <w:r w:rsidR="00841265" w:rsidRPr="00C67A04">
        <w:rPr>
          <w:rFonts w:ascii="微軟正黑體" w:eastAsia="微軟正黑體" w:hAnsi="微軟正黑體" w:hint="eastAsia"/>
          <w:b/>
          <w:color w:val="FF0000"/>
          <w:w w:val="66"/>
          <w:sz w:val="56"/>
          <w:szCs w:val="56"/>
          <w14:glow w14:rad="254000">
            <w14:schemeClr w14:val="accent3">
              <w14:alpha w14:val="60000"/>
              <w14:satMod w14:val="175000"/>
            </w14:schemeClr>
          </w14:glow>
        </w:rPr>
        <w:t>每座位收</w:t>
      </w:r>
      <w:r w:rsidR="004806C1" w:rsidRPr="00C67A04">
        <w:rPr>
          <w:rFonts w:ascii="Arial Rounded MT Bold" w:eastAsia="微軟正黑體" w:hAnsi="Arial Rounded MT Bold" w:hint="eastAsia"/>
          <w:b/>
          <w:color w:val="FF0000"/>
          <w:w w:val="66"/>
          <w:sz w:val="96"/>
          <w:szCs w:val="96"/>
          <w14:glow w14:rad="254000">
            <w14:schemeClr w14:val="accent3">
              <w14:alpha w14:val="60000"/>
              <w14:satMod w14:val="175000"/>
            </w14:schemeClr>
          </w14:glow>
        </w:rPr>
        <w:t>58</w:t>
      </w:r>
      <w:r w:rsidR="00841265" w:rsidRPr="00C67A04">
        <w:rPr>
          <w:rFonts w:ascii="Arial Rounded MT Bold" w:eastAsia="微軟正黑體" w:hAnsi="Arial Rounded MT Bold"/>
          <w:b/>
          <w:color w:val="FF0000"/>
          <w:w w:val="66"/>
          <w:sz w:val="96"/>
          <w:szCs w:val="96"/>
          <w14:glow w14:rad="254000">
            <w14:schemeClr w14:val="accent3">
              <w14:alpha w14:val="60000"/>
              <w14:satMod w14:val="175000"/>
            </w14:schemeClr>
          </w14:glow>
        </w:rPr>
        <w:t>2</w:t>
      </w:r>
      <w:r w:rsidR="00841265" w:rsidRPr="00C67A04">
        <w:rPr>
          <w:rFonts w:ascii="微軟正黑體" w:eastAsia="微軟正黑體" w:hAnsi="微軟正黑體" w:hint="eastAsia"/>
          <w:b/>
          <w:color w:val="FF0000"/>
          <w:w w:val="66"/>
          <w:sz w:val="56"/>
          <w:szCs w:val="56"/>
          <w14:glow w14:rad="254000">
            <w14:schemeClr w14:val="accent3">
              <w14:alpha w14:val="60000"/>
              <w14:satMod w14:val="175000"/>
            </w14:schemeClr>
          </w14:glow>
        </w:rPr>
        <w:t>元</w:t>
      </w:r>
    </w:p>
    <w:p w:rsidR="004806C1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806C1">
        <w:rPr>
          <w:rFonts w:ascii="微軟正黑體" w:eastAsia="微軟正黑體" w:hAnsi="微軟正黑體" w:hint="eastAsia"/>
          <w:b/>
          <w:sz w:val="32"/>
          <w:szCs w:val="32"/>
        </w:rPr>
        <w:t>、作業費、車上礦泉水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(1/28初四收費150)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、午餐(建議</w:t>
      </w:r>
      <w:r w:rsidR="004806C1">
        <w:rPr>
          <w:rFonts w:ascii="微軟正黑體" w:eastAsia="微軟正黑體" w:hAnsi="微軟正黑體" w:hint="eastAsia"/>
          <w:b/>
          <w:sz w:val="32"/>
          <w:szCs w:val="32"/>
        </w:rPr>
        <w:t>櫻花冬筍季活動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市集風味小吃)</w:t>
      </w:r>
      <w:r w:rsidR="002C1B5B">
        <w:rPr>
          <w:rFonts w:ascii="微軟正黑體" w:eastAsia="微軟正黑體" w:hAnsi="微軟正黑體" w:hint="eastAsia"/>
          <w:b/>
          <w:sz w:val="32"/>
          <w:szCs w:val="32"/>
        </w:rPr>
        <w:t>或南投著名</w:t>
      </w:r>
      <w:proofErr w:type="gramStart"/>
      <w:r w:rsidR="002C1B5B">
        <w:rPr>
          <w:rFonts w:ascii="微軟正黑體" w:eastAsia="微軟正黑體" w:hAnsi="微軟正黑體" w:hint="eastAsia"/>
          <w:b/>
          <w:sz w:val="32"/>
          <w:szCs w:val="32"/>
        </w:rPr>
        <w:t>甕仔雞</w:t>
      </w:r>
      <w:proofErr w:type="gramEnd"/>
      <w:r w:rsidR="002C1B5B">
        <w:rPr>
          <w:rFonts w:ascii="微軟正黑體" w:eastAsia="微軟正黑體" w:hAnsi="微軟正黑體" w:hint="eastAsia"/>
          <w:b/>
          <w:sz w:val="32"/>
          <w:szCs w:val="32"/>
        </w:rPr>
        <w:t>名產自行購買</w:t>
      </w:r>
    </w:p>
    <w:p w:rsidR="00D52E77" w:rsidRPr="00C67A04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color w:val="E36C0A" w:themeColor="accent6" w:themeShade="BF"/>
          <w:sz w:val="28"/>
          <w:szCs w:val="28"/>
        </w:rPr>
      </w:pPr>
      <w:r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★</w:t>
      </w:r>
      <w:r w:rsidR="00351EB8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溫馨提醒</w:t>
      </w:r>
      <w:r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:</w:t>
      </w:r>
      <w:proofErr w:type="gramStart"/>
      <w:r w:rsidR="00C67A04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賞花屬季節</w:t>
      </w:r>
      <w:proofErr w:type="gramEnd"/>
      <w:r w:rsidR="002C1B5B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活動如因天候因素</w:t>
      </w:r>
      <w:proofErr w:type="gramStart"/>
      <w:r w:rsidR="002C1B5B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淍謝或</w:t>
      </w:r>
      <w:proofErr w:type="gramEnd"/>
      <w:r w:rsidR="002C1B5B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未盛開.以原景點純欣賞</w:t>
      </w:r>
      <w:r w:rsidR="004806C1" w:rsidRPr="00C67A04">
        <w:rPr>
          <w:rFonts w:ascii="微軟正黑體" w:eastAsia="微軟正黑體" w:hAnsi="微軟正黑體" w:hint="eastAsia"/>
          <w:b/>
          <w:color w:val="E36C0A" w:themeColor="accent6" w:themeShade="BF"/>
          <w:sz w:val="28"/>
          <w:szCs w:val="28"/>
        </w:rPr>
        <w:t>感受大自然的美景！</w:t>
      </w:r>
    </w:p>
    <w:sectPr w:rsidR="00D52E77" w:rsidRPr="00C67A04" w:rsidSect="00C67A04">
      <w:headerReference w:type="default" r:id="rId10"/>
      <w:pgSz w:w="11906" w:h="16838"/>
      <w:pgMar w:top="426" w:right="282" w:bottom="0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22" w:rsidRDefault="00C84322" w:rsidP="00A6500B">
      <w:r>
        <w:separator/>
      </w:r>
    </w:p>
  </w:endnote>
  <w:endnote w:type="continuationSeparator" w:id="0">
    <w:p w:rsidR="00C84322" w:rsidRDefault="00C8432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22" w:rsidRDefault="00C84322" w:rsidP="00A6500B">
      <w:r>
        <w:separator/>
      </w:r>
    </w:p>
  </w:footnote>
  <w:footnote w:type="continuationSeparator" w:id="0">
    <w:p w:rsidR="00C84322" w:rsidRDefault="00C8432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C84322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C1B5B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806C1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67A04"/>
    <w:rsid w:val="00C7050F"/>
    <w:rsid w:val="00C72313"/>
    <w:rsid w:val="00C84322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D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11FC-4799-4439-9D08-6BCFF2AB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2019-01-29T09:04:00Z</cp:lastPrinted>
  <dcterms:created xsi:type="dcterms:W3CDTF">2019-12-11T07:29:00Z</dcterms:created>
  <dcterms:modified xsi:type="dcterms:W3CDTF">2019-12-11T07:29:00Z</dcterms:modified>
</cp:coreProperties>
</file>