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A1" w:rsidRDefault="00D4294A" w:rsidP="00F3089E">
      <w:pPr>
        <w:widowControl/>
        <w:spacing w:line="288" w:lineRule="atLeast"/>
        <w:jc w:val="center"/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臺南市北區區公所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108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年度鎮北學堂</w:t>
      </w:r>
    </w:p>
    <w:p w:rsidR="00D4294A" w:rsidRPr="00D4294A" w:rsidRDefault="00D4294A" w:rsidP="00F3089E">
      <w:pPr>
        <w:widowControl/>
        <w:spacing w:line="288" w:lineRule="atLeast"/>
        <w:jc w:val="center"/>
        <w:rPr>
          <w:rFonts w:ascii="docs-Calibri" w:eastAsia="新細明體" w:hAnsi="docs-Calibri" w:cs="新細明體" w:hint="eastAsia"/>
          <w:color w:val="000000"/>
          <w:kern w:val="0"/>
          <w:szCs w:val="24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「</w:t>
      </w:r>
      <w:r w:rsidR="00B83DA1" w:rsidRPr="00B83DA1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工筆佛畫－廟宇神像速寫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」課程表</w:t>
      </w:r>
    </w:p>
    <w:p w:rsidR="00B83DA1" w:rsidRPr="00B83DA1" w:rsidRDefault="00D4294A" w:rsidP="00B83DA1">
      <w:pPr>
        <w:widowControl/>
        <w:spacing w:line="600" w:lineRule="exact"/>
        <w:rPr>
          <w:rFonts w:ascii="BiauKai" w:eastAsia="新細明體" w:hAnsi="BiauKai" w:cs="新細明體"/>
          <w:color w:val="000000"/>
          <w:kern w:val="0"/>
          <w:sz w:val="28"/>
          <w:szCs w:val="24"/>
        </w:rPr>
      </w:pPr>
      <w:r w:rsidRPr="00721BC1">
        <w:rPr>
          <w:rFonts w:ascii="BiauKai" w:eastAsia="新細明體" w:hAnsi="BiauKai" w:cs="新細明體"/>
          <w:color w:val="000000"/>
          <w:kern w:val="0"/>
          <w:sz w:val="28"/>
          <w:szCs w:val="24"/>
        </w:rPr>
        <w:t>課程主旨</w:t>
      </w:r>
      <w:r w:rsidR="00F3089E">
        <w:rPr>
          <w:rFonts w:ascii="新細明體" w:eastAsia="新細明體" w:hAnsi="新細明體" w:cs="新細明體" w:hint="eastAsia"/>
          <w:color w:val="000000"/>
          <w:kern w:val="0"/>
          <w:sz w:val="28"/>
          <w:szCs w:val="24"/>
        </w:rPr>
        <w:t>：</w:t>
      </w:r>
      <w:r w:rsidR="00B83DA1" w:rsidRPr="00B83DA1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畫佛像的意義在佛教經典有載；「彩畫作佛像，百福莊嚴相，自作若使人，皆已成佛道」，也就是說「利用畫佛像來利己利他使其共成佛道」。利己是藉由畫佛像的學習來淨化心境，達到以畫佛菩薩相來靜心修行。利他方面則是讓欣賞佛畫者能賞心悅目，藉此與佛親近而起歡喜心，種下佛果種子，這就是佛畫的利己利他之功德。</w:t>
      </w:r>
    </w:p>
    <w:p w:rsidR="00D4294A" w:rsidRPr="00721BC1" w:rsidRDefault="00B83DA1" w:rsidP="00B83DA1">
      <w:pPr>
        <w:widowControl/>
        <w:spacing w:line="600" w:lineRule="exact"/>
        <w:rPr>
          <w:rFonts w:ascii="docs-Calibri" w:eastAsia="新細明體" w:hAnsi="docs-Calibri" w:cs="新細明體" w:hint="eastAsia"/>
          <w:color w:val="000000"/>
          <w:kern w:val="0"/>
          <w:sz w:val="28"/>
          <w:szCs w:val="24"/>
        </w:rPr>
      </w:pPr>
      <w:r w:rsidRPr="00B83DA1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教學方式：初學者由臨摹開始，無繪畫基礎者亦能方便上手。</w:t>
      </w:r>
    </w:p>
    <w:tbl>
      <w:tblPr>
        <w:tblW w:w="8931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558"/>
        <w:gridCol w:w="2356"/>
        <w:gridCol w:w="3260"/>
      </w:tblGrid>
      <w:tr w:rsidR="00D4294A" w:rsidRPr="00D4294A" w:rsidTr="00D02CEC">
        <w:trPr>
          <w:trHeight w:val="700"/>
        </w:trPr>
        <w:tc>
          <w:tcPr>
            <w:tcW w:w="89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課程</w:t>
            </w:r>
          </w:p>
        </w:tc>
      </w:tr>
      <w:tr w:rsidR="00D4294A" w:rsidRPr="00D4294A" w:rsidTr="00D02CEC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堂次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課程內容</w:t>
            </w:r>
          </w:p>
        </w:tc>
      </w:tr>
      <w:tr w:rsidR="00D4294A" w:rsidRPr="00D4294A" w:rsidTr="00D02CEC">
        <w:trPr>
          <w:trHeight w:val="68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B83DA1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B83DA1" w:rsidP="00D2410C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蓮花~勾線分染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4A" w:rsidRPr="00D4294A" w:rsidRDefault="00F70087" w:rsidP="00F70087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蓮花是佛教繪畫的重要元素學習如何畫出蓮花線條</w:t>
            </w:r>
            <w:r w:rsidR="00D02C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D4294A" w:rsidRPr="00D4294A" w:rsidTr="00D02CEC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B83DA1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10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B83DA1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佛手</w:t>
            </w: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~</w:t>
            </w: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拈花微笑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087" w:rsidRPr="00D4294A" w:rsidRDefault="00F70087" w:rsidP="00F70087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學習劃出優雅而細膩的佛手</w:t>
            </w:r>
            <w:r w:rsidR="00D02C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58194E" w:rsidRPr="00D4294A" w:rsidTr="00D02CEC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10</w:t>
            </w: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1(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五官輪廓分別練習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94E" w:rsidRDefault="0058194E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佛像莊嚴、恬靜又慈祥，眉頭、眼睛、鼻、耳、嘴是佛像最重要的靈魂。</w:t>
            </w:r>
          </w:p>
          <w:p w:rsidR="0058194E" w:rsidRPr="00D4294A" w:rsidRDefault="0058194E" w:rsidP="0058194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學習畫出每個人心中的佛</w:t>
            </w:r>
            <w:r w:rsidR="00D02C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58194E" w:rsidRPr="00D4294A" w:rsidTr="00D02CEC">
        <w:trPr>
          <w:trHeight w:val="68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10</w:t>
            </w: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五官輪廓分別練習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94E" w:rsidRPr="00D4294A" w:rsidRDefault="0058194E" w:rsidP="00A334B1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24C49" w:rsidRPr="00D4294A" w:rsidTr="00D02CEC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C49" w:rsidRPr="00D4294A" w:rsidRDefault="00E24C49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C49" w:rsidRPr="00D4294A" w:rsidRDefault="00E24C49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C49" w:rsidRPr="00D4294A" w:rsidRDefault="00E24C49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眼耳鼻眉嘴頭髮手腳陰影洗色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C49" w:rsidRPr="00D4294A" w:rsidRDefault="00E24C49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有線條勾勒基礎後，學習用色彩</w:t>
            </w:r>
            <w:r w:rsidR="00942F8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讓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佛像更</w:t>
            </w:r>
            <w:r w:rsidR="00942F8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栩栩如生</w:t>
            </w:r>
            <w:r w:rsidR="00D02C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E24C49" w:rsidRPr="00D4294A" w:rsidTr="00D02CEC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C49" w:rsidRPr="00D4294A" w:rsidRDefault="00E24C49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C49" w:rsidRPr="00D4294A" w:rsidRDefault="00E24C49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C49" w:rsidRPr="00D4294A" w:rsidRDefault="00E24C49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臉部組合完成</w:t>
            </w: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~</w:t>
            </w:r>
            <w:r w:rsidRPr="00B83DA1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半身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C49" w:rsidRPr="00D4294A" w:rsidRDefault="00942F80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佛像或坐或臥或站，學習各種姿勢的細節勾勒</w:t>
            </w:r>
            <w:r w:rsidR="00D02C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58194E" w:rsidRPr="00D4294A" w:rsidTr="00D02CEC">
        <w:trPr>
          <w:trHeight w:val="68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Q版佛像~觀世音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94E" w:rsidRPr="00D4294A" w:rsidRDefault="0058194E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Q版佛像讓佛法傳播有了新的想像，初學者也能方便上手的Q版佛像</w:t>
            </w:r>
            <w:r w:rsidR="00D02CE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bookmarkStart w:id="0" w:name="_GoBack"/>
        <w:bookmarkEnd w:id="0"/>
      </w:tr>
      <w:tr w:rsidR="0058194E" w:rsidRPr="00D4294A" w:rsidTr="00D02CEC">
        <w:trPr>
          <w:trHeight w:val="700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/2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)14:00~16:00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94E" w:rsidRPr="00D4294A" w:rsidRDefault="0058194E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83D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Q版佛像~觀世音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94E" w:rsidRPr="00D4294A" w:rsidRDefault="0058194E" w:rsidP="00EE6DB2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4294A" w:rsidRPr="00721BC1" w:rsidRDefault="00D4294A" w:rsidP="00D4294A">
      <w:pPr>
        <w:widowControl/>
        <w:spacing w:line="288" w:lineRule="atLeast"/>
        <w:rPr>
          <w:rFonts w:ascii="docs-Calibri" w:eastAsia="新細明體" w:hAnsi="docs-Calibri" w:cs="新細明體" w:hint="eastAsia"/>
          <w:color w:val="000000"/>
          <w:kern w:val="0"/>
          <w:sz w:val="28"/>
          <w:szCs w:val="24"/>
        </w:rPr>
      </w:pPr>
      <w:r w:rsidRPr="00721BC1">
        <w:rPr>
          <w:rFonts w:ascii="Calibri" w:eastAsia="新細明體" w:hAnsi="Calibri" w:cs="Calibri"/>
          <w:color w:val="000000"/>
          <w:kern w:val="0"/>
          <w:sz w:val="28"/>
          <w:szCs w:val="24"/>
        </w:rPr>
        <w:t>學員</w:t>
      </w:r>
      <w:r w:rsidR="00EE6DB2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繪畫材料可</w:t>
      </w:r>
      <w:r w:rsidRPr="00721BC1">
        <w:rPr>
          <w:rFonts w:ascii="Calibri" w:eastAsia="新細明體" w:hAnsi="Calibri" w:cs="Calibri"/>
          <w:color w:val="000000"/>
          <w:kern w:val="0"/>
          <w:sz w:val="28"/>
          <w:szCs w:val="24"/>
        </w:rPr>
        <w:t>自備</w:t>
      </w:r>
      <w:r w:rsidR="00EE6DB2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或課堂上購買（</w:t>
      </w:r>
      <w:r w:rsidR="00B83DA1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56</w:t>
      </w:r>
      <w:r w:rsidR="00EE6DB2">
        <w:rPr>
          <w:rFonts w:ascii="Calibri" w:eastAsia="新細明體" w:hAnsi="Calibri" w:cs="Calibri"/>
          <w:color w:val="000000"/>
          <w:kern w:val="0"/>
          <w:sz w:val="28"/>
          <w:szCs w:val="24"/>
        </w:rPr>
        <w:t>0</w:t>
      </w:r>
      <w:r w:rsidR="008C754B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元</w:t>
      </w:r>
      <w:r w:rsidR="00EE6DB2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）</w:t>
      </w:r>
      <w:r w:rsidRPr="00721BC1">
        <w:rPr>
          <w:rFonts w:ascii="Calibri" w:eastAsia="新細明體" w:hAnsi="Calibri" w:cs="Calibri"/>
          <w:color w:val="000000"/>
          <w:kern w:val="0"/>
          <w:sz w:val="28"/>
          <w:szCs w:val="24"/>
        </w:rPr>
        <w:t>:</w:t>
      </w:r>
    </w:p>
    <w:p w:rsidR="00AB3697" w:rsidRPr="00D4294A" w:rsidRDefault="00B83DA1">
      <w:r>
        <w:rPr>
          <w:rFonts w:hint="eastAsia"/>
        </w:rPr>
        <w:t>白色墊布、筆洗、</w:t>
      </w:r>
      <w:r w:rsidRPr="00B83DA1">
        <w:rPr>
          <w:rFonts w:hint="eastAsia"/>
        </w:rPr>
        <w:t>狼毫</w:t>
      </w:r>
      <w:r w:rsidRPr="00B83DA1">
        <w:rPr>
          <w:rFonts w:hint="eastAsia"/>
        </w:rPr>
        <w:t>2</w:t>
      </w:r>
      <w:r>
        <w:rPr>
          <w:rFonts w:hint="eastAsia"/>
        </w:rPr>
        <w:t>隻、</w:t>
      </w:r>
      <w:r w:rsidRPr="00B83DA1">
        <w:rPr>
          <w:rFonts w:hint="eastAsia"/>
        </w:rPr>
        <w:t>白毫</w:t>
      </w:r>
      <w:r w:rsidRPr="00B83DA1">
        <w:rPr>
          <w:rFonts w:hint="eastAsia"/>
        </w:rPr>
        <w:t>1</w:t>
      </w:r>
      <w:r>
        <w:rPr>
          <w:rFonts w:hint="eastAsia"/>
        </w:rPr>
        <w:t>隻、梅花盤、墨汁、</w:t>
      </w:r>
      <w:r w:rsidRPr="00B83DA1">
        <w:rPr>
          <w:rFonts w:hint="eastAsia"/>
        </w:rPr>
        <w:t>禪意宣紙</w:t>
      </w:r>
      <w:r>
        <w:rPr>
          <w:rFonts w:hint="eastAsia"/>
        </w:rPr>
        <w:t>。</w:t>
      </w:r>
    </w:p>
    <w:sectPr w:rsidR="00AB3697" w:rsidRPr="00D4294A" w:rsidSect="004A07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5F" w:rsidRDefault="00123A5F" w:rsidP="0056410E">
      <w:r>
        <w:separator/>
      </w:r>
    </w:p>
  </w:endnote>
  <w:endnote w:type="continuationSeparator" w:id="0">
    <w:p w:rsidR="00123A5F" w:rsidRDefault="00123A5F" w:rsidP="0056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5F" w:rsidRDefault="00123A5F" w:rsidP="0056410E">
      <w:r>
        <w:separator/>
      </w:r>
    </w:p>
  </w:footnote>
  <w:footnote w:type="continuationSeparator" w:id="0">
    <w:p w:rsidR="00123A5F" w:rsidRDefault="00123A5F" w:rsidP="0056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94A"/>
    <w:rsid w:val="00123A5F"/>
    <w:rsid w:val="00331C11"/>
    <w:rsid w:val="00422998"/>
    <w:rsid w:val="004A07FE"/>
    <w:rsid w:val="004E79DF"/>
    <w:rsid w:val="005270F0"/>
    <w:rsid w:val="0056410E"/>
    <w:rsid w:val="0058194E"/>
    <w:rsid w:val="005827BB"/>
    <w:rsid w:val="00652DE3"/>
    <w:rsid w:val="00654172"/>
    <w:rsid w:val="006631C4"/>
    <w:rsid w:val="006C401B"/>
    <w:rsid w:val="00721BC1"/>
    <w:rsid w:val="007F50CB"/>
    <w:rsid w:val="0082240D"/>
    <w:rsid w:val="0089209B"/>
    <w:rsid w:val="008C754B"/>
    <w:rsid w:val="00942F80"/>
    <w:rsid w:val="00AB3697"/>
    <w:rsid w:val="00B62DC4"/>
    <w:rsid w:val="00B83DA1"/>
    <w:rsid w:val="00C607F3"/>
    <w:rsid w:val="00D02CEC"/>
    <w:rsid w:val="00D2410C"/>
    <w:rsid w:val="00D4294A"/>
    <w:rsid w:val="00D45753"/>
    <w:rsid w:val="00E24C49"/>
    <w:rsid w:val="00EE6DB2"/>
    <w:rsid w:val="00F3089E"/>
    <w:rsid w:val="00F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10D1F0-F2F0-4C3F-AEA0-42902AE5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1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1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643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Kuo</dc:creator>
  <cp:keywords/>
  <dc:description/>
  <cp:lastModifiedBy>MIHC</cp:lastModifiedBy>
  <cp:revision>4</cp:revision>
  <cp:lastPrinted>2019-04-03T03:38:00Z</cp:lastPrinted>
  <dcterms:created xsi:type="dcterms:W3CDTF">2019-08-22T05:47:00Z</dcterms:created>
  <dcterms:modified xsi:type="dcterms:W3CDTF">2019-08-23T05:59:00Z</dcterms:modified>
</cp:coreProperties>
</file>