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45" w:rsidRPr="00532675" w:rsidRDefault="00816B2B" w:rsidP="00705D6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新北市政府</w:t>
      </w:r>
      <w:r w:rsidRPr="00816B2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108年度心理諮詢雙語通譯人員培力計畫</w:t>
      </w:r>
      <w:r w:rsidR="008A2145" w:rsidRPr="0053267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招生簡章</w:t>
      </w:r>
    </w:p>
    <w:p w:rsidR="008A2145" w:rsidRPr="00532675" w:rsidRDefault="008A2145" w:rsidP="008A2145">
      <w:pPr>
        <w:rPr>
          <w:rFonts w:ascii="標楷體" w:eastAsia="標楷體" w:hAnsi="標楷體"/>
          <w:color w:val="000000" w:themeColor="text1"/>
        </w:rPr>
      </w:pPr>
      <w:r w:rsidRPr="00532675">
        <w:rPr>
          <w:rFonts w:ascii="標楷體" w:eastAsia="標楷體" w:hAnsi="標楷體" w:hint="eastAsia"/>
          <w:color w:val="000000" w:themeColor="text1"/>
        </w:rPr>
        <w:t>為加強</w:t>
      </w:r>
      <w:r w:rsidR="00816B2B">
        <w:rPr>
          <w:rFonts w:ascii="標楷體" w:eastAsia="標楷體" w:hAnsi="標楷體" w:hint="eastAsia"/>
          <w:color w:val="000000" w:themeColor="text1"/>
        </w:rPr>
        <w:t>外籍移工相關</w:t>
      </w:r>
      <w:r w:rsidRPr="00532675">
        <w:rPr>
          <w:rFonts w:ascii="標楷體" w:eastAsia="標楷體" w:hAnsi="標楷體" w:hint="eastAsia"/>
          <w:color w:val="000000" w:themeColor="text1"/>
        </w:rPr>
        <w:t>通譯人員的心理諮商專業知識</w:t>
      </w:r>
      <w:r w:rsidRPr="00532675">
        <w:rPr>
          <w:rFonts w:ascii="標楷體" w:eastAsia="標楷體" w:hAnsi="標楷體"/>
          <w:color w:val="000000" w:themeColor="text1"/>
        </w:rPr>
        <w:t>，</w:t>
      </w:r>
      <w:r w:rsidRPr="00532675">
        <w:rPr>
          <w:rFonts w:ascii="標楷體" w:eastAsia="標楷體" w:hAnsi="標楷體" w:hint="eastAsia"/>
          <w:color w:val="000000" w:themeColor="text1"/>
        </w:rPr>
        <w:t>提升輔導</w:t>
      </w:r>
      <w:r w:rsidRPr="00532675">
        <w:rPr>
          <w:rFonts w:ascii="標楷體" w:eastAsia="標楷體" w:hAnsi="標楷體"/>
          <w:color w:val="000000" w:themeColor="text1"/>
        </w:rPr>
        <w:t>成效，</w:t>
      </w:r>
      <w:r w:rsidRPr="00532675">
        <w:rPr>
          <w:rFonts w:ascii="標楷體" w:eastAsia="標楷體" w:hAnsi="標楷體" w:hint="eastAsia"/>
          <w:color w:val="000000" w:themeColor="text1"/>
        </w:rPr>
        <w:t>減少</w:t>
      </w:r>
      <w:r w:rsidRPr="00532675">
        <w:rPr>
          <w:rFonts w:ascii="標楷體" w:eastAsia="標楷體" w:hAnsi="標楷體"/>
          <w:color w:val="000000" w:themeColor="text1"/>
        </w:rPr>
        <w:t>影響諮商進行</w:t>
      </w:r>
      <w:r w:rsidRPr="00532675">
        <w:rPr>
          <w:rFonts w:ascii="標楷體" w:eastAsia="標楷體" w:hAnsi="標楷體" w:hint="eastAsia"/>
          <w:color w:val="000000" w:themeColor="text1"/>
        </w:rPr>
        <w:t>的不安定因素</w:t>
      </w:r>
      <w:r w:rsidRPr="00532675">
        <w:rPr>
          <w:rFonts w:ascii="標楷體" w:eastAsia="標楷體" w:hAnsi="標楷體"/>
          <w:color w:val="000000" w:themeColor="text1"/>
        </w:rPr>
        <w:t>，</w:t>
      </w:r>
      <w:r w:rsidR="00F15FAE">
        <w:rPr>
          <w:rFonts w:ascii="標楷體" w:eastAsia="標楷體" w:hAnsi="標楷體" w:hint="eastAsia"/>
          <w:color w:val="000000" w:themeColor="text1"/>
        </w:rPr>
        <w:t>故針對</w:t>
      </w:r>
      <w:r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通曉越南語、印尼語、泰國語、英語或菲律賓語之通譯雙語人員</w:t>
      </w:r>
      <w:r w:rsidR="00F15FA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辦理</w:t>
      </w:r>
      <w:r w:rsidR="00F15FAE" w:rsidRPr="00F15FA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心理諮詢</w:t>
      </w:r>
      <w:r w:rsidR="009A7EA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培訓課程</w:t>
      </w:r>
      <w:r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，保障在</w:t>
      </w:r>
      <w:r w:rsidR="00816B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</w:t>
      </w:r>
      <w:r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外籍</w:t>
      </w:r>
      <w:r w:rsidR="00816B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移工</w:t>
      </w:r>
      <w:r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接受心理諮商治療的權益，</w:t>
      </w:r>
      <w:r w:rsidR="008E1E3B" w:rsidRPr="00532675">
        <w:rPr>
          <w:rFonts w:ascii="標楷體" w:eastAsia="標楷體" w:hAnsi="標楷體" w:hint="eastAsia"/>
          <w:color w:val="000000" w:themeColor="text1"/>
        </w:rPr>
        <w:t>解決語言溝通的問題，協助當事人表達複雜的情感，給予情感上的支持</w:t>
      </w:r>
      <w:r w:rsidRPr="00532675">
        <w:rPr>
          <w:rFonts w:ascii="標楷體" w:eastAsia="標楷體" w:hAnsi="標楷體" w:hint="eastAsia"/>
          <w:color w:val="000000" w:themeColor="text1"/>
        </w:rPr>
        <w:t>。</w:t>
      </w:r>
      <w:r w:rsidR="00AF5031" w:rsidRPr="00532675">
        <w:rPr>
          <w:rFonts w:ascii="標楷體" w:eastAsia="標楷體" w:hAnsi="標楷體" w:hint="eastAsia"/>
          <w:color w:val="000000" w:themeColor="text1"/>
        </w:rPr>
        <w:t>參加</w:t>
      </w:r>
      <w:r w:rsidR="00AF5031"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課程無需繳交任何</w:t>
      </w:r>
      <w:r w:rsidR="00C331EA"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費</w:t>
      </w:r>
      <w:r w:rsidR="00AF5031"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用</w:t>
      </w:r>
      <w:r w:rsidR="00C331EA" w:rsidRPr="00532675">
        <w:rPr>
          <w:rFonts w:ascii="標楷體" w:eastAsia="標楷體" w:hAnsi="標楷體" w:hint="eastAsia"/>
          <w:color w:val="000000" w:themeColor="text1"/>
        </w:rPr>
        <w:t>。</w:t>
      </w:r>
      <w:r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br/>
        <w:t> </w:t>
      </w:r>
    </w:p>
    <w:p w:rsidR="008A2145" w:rsidRPr="00532675" w:rsidRDefault="008A2145" w:rsidP="008A2145">
      <w:pPr>
        <w:widowControl/>
        <w:spacing w:line="460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3267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【報名資格】  </w:t>
      </w:r>
    </w:p>
    <w:p w:rsidR="00AF5031" w:rsidRPr="00532675" w:rsidRDefault="00F15FAE" w:rsidP="00F15FA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15FAE">
        <w:rPr>
          <w:rFonts w:ascii="標楷體" w:eastAsia="標楷體" w:hAnsi="標楷體" w:hint="eastAsia"/>
          <w:color w:val="000000" w:themeColor="text1"/>
        </w:rPr>
        <w:t>新北市政府勞工局或其他政府機關、民間團體建置之通譯及非營利組織所屬通譯人員優先錄取。</w:t>
      </w:r>
    </w:p>
    <w:p w:rsidR="008A2145" w:rsidRPr="00532675" w:rsidRDefault="008A2145" w:rsidP="00F15FA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Courier New"/>
          <w:color w:val="000000" w:themeColor="text1"/>
          <w:sz w:val="25"/>
          <w:szCs w:val="25"/>
        </w:rPr>
      </w:pPr>
      <w:r w:rsidRPr="00532675">
        <w:rPr>
          <w:rFonts w:ascii="標楷體" w:eastAsia="標楷體" w:hAnsi="標楷體" w:hint="eastAsia"/>
          <w:color w:val="000000" w:themeColor="text1"/>
        </w:rPr>
        <w:t>精通越南語、印尼語、泰國語、菲律賓語或英語任一種語言者，</w:t>
      </w:r>
      <w:r w:rsidR="00AF5031" w:rsidRPr="00532675">
        <w:rPr>
          <w:rFonts w:ascii="標楷體" w:eastAsia="標楷體" w:hAnsi="標楷體" w:hint="eastAsia"/>
          <w:color w:val="000000" w:themeColor="text1"/>
        </w:rPr>
        <w:t>具備中文理解語言能力。</w:t>
      </w:r>
      <w:r w:rsidR="00F15FAE" w:rsidRPr="00F15FAE">
        <w:rPr>
          <w:rFonts w:ascii="標楷體" w:eastAsia="標楷體" w:hAnsi="標楷體" w:hint="eastAsia"/>
          <w:color w:val="000000" w:themeColor="text1"/>
        </w:rPr>
        <w:t>主辦單位將視各國籍通譯人數錄取需求人數。</w:t>
      </w:r>
    </w:p>
    <w:p w:rsidR="00AF5031" w:rsidRPr="00532675" w:rsidRDefault="008A2145" w:rsidP="00AF5031">
      <w:pPr>
        <w:pStyle w:val="a3"/>
        <w:numPr>
          <w:ilvl w:val="0"/>
          <w:numId w:val="2"/>
        </w:numPr>
        <w:spacing w:before="12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532675">
        <w:rPr>
          <w:rFonts w:ascii="標楷體" w:eastAsia="標楷體" w:hAnsi="標楷體" w:hint="eastAsia"/>
          <w:color w:val="000000" w:themeColor="text1"/>
        </w:rPr>
        <w:t>持有中華民國身分證，或持有中華民國居留證件，</w:t>
      </w:r>
      <w:r w:rsidR="00AF5031" w:rsidRPr="00532675">
        <w:rPr>
          <w:rFonts w:ascii="標楷體" w:eastAsia="標楷體" w:hAnsi="標楷體" w:hint="eastAsia"/>
          <w:color w:val="000000" w:themeColor="text1"/>
        </w:rPr>
        <w:t>有志成為心理諮詢雙語通譯人員者。</w:t>
      </w:r>
    </w:p>
    <w:p w:rsidR="00AF5031" w:rsidRPr="00532675" w:rsidRDefault="008A2145" w:rsidP="00AF5031">
      <w:pPr>
        <w:pStyle w:val="a3"/>
        <w:numPr>
          <w:ilvl w:val="0"/>
          <w:numId w:val="2"/>
        </w:numPr>
        <w:spacing w:before="12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532675">
        <w:rPr>
          <w:rFonts w:ascii="標楷體" w:eastAsia="標楷體" w:hAnsi="標楷體" w:hint="eastAsia"/>
          <w:color w:val="000000" w:themeColor="text1"/>
        </w:rPr>
        <w:t>同意於參訓後將個人資料及通譯服務相關資料，登錄於</w:t>
      </w:r>
      <w:r w:rsidR="00705D6D" w:rsidRPr="00532675">
        <w:rPr>
          <w:rFonts w:ascii="標楷體" w:eastAsia="標楷體" w:hAnsi="標楷體" w:hint="eastAsia"/>
          <w:color w:val="000000" w:themeColor="text1"/>
        </w:rPr>
        <w:t>心理諮詢雙語</w:t>
      </w:r>
      <w:r w:rsidRPr="00532675">
        <w:rPr>
          <w:rFonts w:ascii="標楷體" w:eastAsia="標楷體" w:hAnsi="標楷體" w:hint="eastAsia"/>
          <w:color w:val="000000" w:themeColor="text1"/>
        </w:rPr>
        <w:t>通譯人才資料庫者。</w:t>
      </w:r>
      <w:r w:rsidR="00705D6D" w:rsidRPr="00532675">
        <w:rPr>
          <w:rFonts w:ascii="標楷體" w:eastAsia="標楷體" w:hAnsi="標楷體" w:hint="eastAsia"/>
          <w:color w:val="000000" w:themeColor="text1"/>
        </w:rPr>
        <w:t> </w:t>
      </w:r>
    </w:p>
    <w:p w:rsidR="00AF5031" w:rsidRPr="00532675" w:rsidRDefault="00AF5031" w:rsidP="00AF5031">
      <w:pPr>
        <w:pStyle w:val="a3"/>
        <w:spacing w:before="120"/>
        <w:ind w:leftChars="0" w:left="720"/>
        <w:jc w:val="both"/>
        <w:rPr>
          <w:rFonts w:ascii="標楷體" w:eastAsia="標楷體" w:hAnsi="標楷體"/>
          <w:color w:val="000000" w:themeColor="text1"/>
        </w:rPr>
      </w:pPr>
    </w:p>
    <w:p w:rsidR="008A2145" w:rsidRPr="00532675" w:rsidRDefault="008A2145" w:rsidP="006F0EAF">
      <w:pPr>
        <w:widowControl/>
        <w:spacing w:line="460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3267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【培訓方式】  </w:t>
      </w:r>
    </w:p>
    <w:p w:rsidR="00E84946" w:rsidRDefault="00E84946" w:rsidP="00E84946">
      <w:pPr>
        <w:widowControl/>
        <w:spacing w:line="40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一、</w:t>
      </w:r>
      <w:r w:rsidRPr="00E849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學員須接受專業課程培訓，共計42小時。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因故</w:t>
      </w:r>
      <w:r w:rsidRPr="00E849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無法出席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者，</w:t>
      </w:r>
      <w:r w:rsidRPr="00E849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需提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前</w:t>
      </w:r>
      <w:r w:rsidRPr="00E849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向課堂助理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請</w:t>
      </w:r>
      <w:r w:rsidRPr="00E849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假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E849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缺席超過9小時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者</w:t>
      </w:r>
      <w:r w:rsidRPr="00E849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，則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取消</w:t>
      </w:r>
      <w:r w:rsidRPr="00E849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學員資格。</w:t>
      </w:r>
    </w:p>
    <w:p w:rsidR="007D2C23" w:rsidRPr="00532675" w:rsidRDefault="008A2145" w:rsidP="00E84946">
      <w:pPr>
        <w:widowControl/>
        <w:spacing w:line="40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二、培訓課程</w:t>
      </w:r>
      <w:r w:rsidR="00155725"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為期</w:t>
      </w:r>
      <w:r w:rsidR="00AF5031"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="00155725"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週</w:t>
      </w:r>
      <w:r w:rsidR="00816B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，課程時間如時程表。</w:t>
      </w:r>
    </w:p>
    <w:p w:rsidR="00155725" w:rsidRPr="00532675" w:rsidRDefault="00155725" w:rsidP="00E84946">
      <w:pPr>
        <w:spacing w:line="40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32675">
        <w:rPr>
          <w:rFonts w:ascii="標楷體" w:eastAsia="標楷體" w:hAnsi="標楷體" w:hint="eastAsia"/>
          <w:color w:val="000000" w:themeColor="text1"/>
        </w:rPr>
        <w:t>三</w:t>
      </w:r>
      <w:r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8E1E3B"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培訓時</w:t>
      </w:r>
      <w:r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程</w:t>
      </w:r>
      <w:r w:rsidR="00E849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</w:t>
      </w:r>
      <w:r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師資</w:t>
      </w:r>
      <w:r w:rsidR="008E1E3B"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如下</w:t>
      </w:r>
      <w:r w:rsidR="00E8494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:</w:t>
      </w:r>
      <w:r w:rsidR="008E1E3B"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</w:p>
    <w:tbl>
      <w:tblPr>
        <w:tblStyle w:val="a9"/>
        <w:tblW w:w="8613" w:type="dxa"/>
        <w:tblLook w:val="04A0"/>
      </w:tblPr>
      <w:tblGrid>
        <w:gridCol w:w="1147"/>
        <w:gridCol w:w="1416"/>
        <w:gridCol w:w="2223"/>
        <w:gridCol w:w="2410"/>
        <w:gridCol w:w="1417"/>
      </w:tblGrid>
      <w:tr w:rsidR="00557268" w:rsidTr="00557268">
        <w:tc>
          <w:tcPr>
            <w:tcW w:w="1147" w:type="dxa"/>
          </w:tcPr>
          <w:p w:rsidR="00557268" w:rsidRDefault="005572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416" w:type="dxa"/>
          </w:tcPr>
          <w:p w:rsidR="00557268" w:rsidRDefault="005572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23" w:type="dxa"/>
          </w:tcPr>
          <w:p w:rsidR="00557268" w:rsidRDefault="005572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10" w:type="dxa"/>
          </w:tcPr>
          <w:p w:rsidR="00557268" w:rsidRDefault="005572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1417" w:type="dxa"/>
          </w:tcPr>
          <w:p w:rsidR="00557268" w:rsidRDefault="0055726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  <w:b/>
              </w:rPr>
            </w:pPr>
            <w:r w:rsidRPr="00BD0DAD"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2019/9/21</w:t>
            </w:r>
          </w:p>
        </w:tc>
        <w:tc>
          <w:tcPr>
            <w:tcW w:w="2223" w:type="dxa"/>
          </w:tcPr>
          <w:p w:rsidR="00B53C25" w:rsidRPr="00786FAF" w:rsidRDefault="00B53C25" w:rsidP="00B53C25">
            <w:r w:rsidRPr="00786FAF">
              <w:t>9:30.am-12:30pm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 xml:space="preserve">心理健康的概念 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王仲匡老師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ind w:firstLineChars="700" w:firstLine="1682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:rsidR="00B53C25" w:rsidRDefault="00B53C25" w:rsidP="00B53C25">
            <w:r w:rsidRPr="00786FAF">
              <w:t>1:30.pm-4:30.pm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 xml:space="preserve">情緒與壓力管理 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王仲匡老師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  <w:b/>
              </w:rPr>
            </w:pPr>
            <w:r w:rsidRPr="00BD0DAD">
              <w:rPr>
                <w:rFonts w:ascii="標楷體" w:eastAsia="標楷體" w:hAnsi="標楷體" w:hint="eastAsia"/>
              </w:rPr>
              <w:t>第二週</w:t>
            </w: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2019/9/28</w:t>
            </w:r>
          </w:p>
        </w:tc>
        <w:tc>
          <w:tcPr>
            <w:tcW w:w="2223" w:type="dxa"/>
          </w:tcPr>
          <w:p w:rsidR="00B53C25" w:rsidRPr="005D676D" w:rsidRDefault="00B53C25" w:rsidP="00B53C25">
            <w:r w:rsidRPr="005D676D">
              <w:t>9:30.am-12:30pm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自我探索</w:t>
            </w:r>
            <w:r w:rsidRPr="00BD0DAD">
              <w:rPr>
                <w:rFonts w:ascii="標楷體" w:eastAsia="標楷體" w:hAnsi="標楷體"/>
              </w:rPr>
              <w:t>(</w:t>
            </w:r>
            <w:r w:rsidRPr="00BD0DAD">
              <w:rPr>
                <w:rFonts w:ascii="標楷體" w:eastAsia="標楷體" w:hAnsi="標楷體" w:hint="eastAsia"/>
              </w:rPr>
              <w:t>一</w:t>
            </w:r>
            <w:r w:rsidRPr="00BD0DAD">
              <w:rPr>
                <w:rFonts w:ascii="標楷體" w:eastAsia="標楷體" w:hAnsi="標楷體"/>
              </w:rPr>
              <w:t>)</w:t>
            </w:r>
            <w:r w:rsidRPr="00BD0DA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  <w:r w:rsidRPr="00BD0DAD">
              <w:rPr>
                <w:rFonts w:ascii="標楷體" w:eastAsia="標楷體" w:hAnsi="標楷體" w:hint="eastAsia"/>
              </w:rPr>
              <w:t>玉蓮老師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ind w:firstLineChars="700" w:firstLine="1682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:rsidR="00B53C25" w:rsidRDefault="00B53C25" w:rsidP="00B53C25">
            <w:r w:rsidRPr="005D676D">
              <w:t>1:30.pm-4:30.pm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自我探索</w:t>
            </w:r>
            <w:r w:rsidRPr="00BD0DAD">
              <w:rPr>
                <w:rFonts w:ascii="標楷體" w:eastAsia="標楷體" w:hAnsi="標楷體"/>
              </w:rPr>
              <w:t>(</w:t>
            </w:r>
            <w:r w:rsidRPr="00BD0DAD">
              <w:rPr>
                <w:rFonts w:ascii="標楷體" w:eastAsia="標楷體" w:hAnsi="標楷體" w:hint="eastAsia"/>
              </w:rPr>
              <w:t>二</w:t>
            </w:r>
            <w:r w:rsidRPr="00BD0DAD">
              <w:rPr>
                <w:rFonts w:ascii="標楷體" w:eastAsia="標楷體" w:hAnsi="標楷體"/>
              </w:rPr>
              <w:t>)</w:t>
            </w:r>
            <w:r w:rsidRPr="00BD0DA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  <w:r w:rsidRPr="00BD0DAD">
              <w:rPr>
                <w:rFonts w:ascii="標楷體" w:eastAsia="標楷體" w:hAnsi="標楷體" w:hint="eastAsia"/>
              </w:rPr>
              <w:t>玉蓮老師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  <w:b/>
              </w:rPr>
            </w:pPr>
            <w:r w:rsidRPr="00BD0DAD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2019/10/05</w:t>
            </w:r>
          </w:p>
        </w:tc>
        <w:tc>
          <w:tcPr>
            <w:tcW w:w="2223" w:type="dxa"/>
          </w:tcPr>
          <w:p w:rsidR="00B53C25" w:rsidRPr="007111D1" w:rsidRDefault="00B53C25" w:rsidP="00B53C25">
            <w:r w:rsidRPr="007111D1">
              <w:t>9:30.am-12:30pm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輔導技巧(一)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魏慧珠老師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ind w:firstLineChars="700" w:firstLine="1682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:rsidR="00B53C25" w:rsidRDefault="00B53C25" w:rsidP="00B53C25">
            <w:r w:rsidRPr="007111D1">
              <w:t>1:30.pm-4:30.pm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輔導技巧演練（一）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魏慧珠老師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  <w:b/>
              </w:rPr>
            </w:pPr>
            <w:r w:rsidRPr="00BD0DAD"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2019/10/19</w:t>
            </w:r>
          </w:p>
        </w:tc>
        <w:tc>
          <w:tcPr>
            <w:tcW w:w="2223" w:type="dxa"/>
          </w:tcPr>
          <w:p w:rsidR="00B53C25" w:rsidRPr="000935AD" w:rsidRDefault="00B53C25" w:rsidP="00B53C25">
            <w:r w:rsidRPr="000935AD">
              <w:t>9:30.am-12:30pm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 xml:space="preserve">性別平等 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汪慧瑜老師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  <w:b/>
              </w:rPr>
            </w:pPr>
            <w:r w:rsidRPr="00BD0DAD">
              <w:rPr>
                <w:rFonts w:ascii="標楷體" w:eastAsia="標楷體" w:hAnsi="標楷體" w:hint="eastAsia"/>
              </w:rPr>
              <w:t xml:space="preserve">              </w:t>
            </w: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:rsidR="00B53C25" w:rsidRDefault="00B53C25" w:rsidP="00B53C25">
            <w:r w:rsidRPr="000935AD">
              <w:t>1:30.pm-4:30.pm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心理輔導概念與倫理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汪慧瑜老師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  <w:b/>
              </w:rPr>
            </w:pPr>
            <w:r w:rsidRPr="00BD0DAD"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2019/10/26</w:t>
            </w:r>
          </w:p>
        </w:tc>
        <w:tc>
          <w:tcPr>
            <w:tcW w:w="2223" w:type="dxa"/>
          </w:tcPr>
          <w:p w:rsidR="00B53C25" w:rsidRPr="005B2D9F" w:rsidRDefault="00B53C25" w:rsidP="00B53C25">
            <w:r w:rsidRPr="005B2D9F">
              <w:t>9:30.am-12:30pm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精神疾患的認識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汪慧瑜老師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ind w:firstLineChars="700" w:firstLine="1682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:rsidR="00B53C25" w:rsidRDefault="00B53C25" w:rsidP="00B53C25">
            <w:r w:rsidRPr="005B2D9F">
              <w:t>1:30.pm-4:30.pm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 xml:space="preserve">心理創傷的認識 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汪慧瑜老師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  <w:b/>
              </w:rPr>
            </w:pPr>
            <w:r w:rsidRPr="00BD0DAD">
              <w:rPr>
                <w:rFonts w:ascii="標楷體" w:eastAsia="標楷體" w:hAnsi="標楷體" w:hint="eastAsia"/>
              </w:rPr>
              <w:t>第六週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2019/11/02</w:t>
            </w:r>
          </w:p>
        </w:tc>
        <w:tc>
          <w:tcPr>
            <w:tcW w:w="2223" w:type="dxa"/>
          </w:tcPr>
          <w:p w:rsidR="00B53C25" w:rsidRPr="0022470F" w:rsidRDefault="00B53C25" w:rsidP="00B53C25">
            <w:r w:rsidRPr="0022470F">
              <w:t>9:30.am-12:30pm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 xml:space="preserve">輔導技巧（二） 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魏慧珠老師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ind w:firstLineChars="700" w:firstLine="1682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:rsidR="00B53C25" w:rsidRDefault="00B53C25" w:rsidP="00B53C25">
            <w:r w:rsidRPr="0022470F">
              <w:t>1:30.pm-4:30.pm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 xml:space="preserve">輔導技巧演練（二） 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>魏慧珠老師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  <w:b/>
              </w:rPr>
            </w:pPr>
            <w:r w:rsidRPr="00BD0DAD">
              <w:rPr>
                <w:rFonts w:ascii="標楷體" w:eastAsia="標楷體" w:hAnsi="標楷體" w:hint="eastAsia"/>
              </w:rPr>
              <w:t>第七週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2019/11/09</w:t>
            </w:r>
          </w:p>
        </w:tc>
        <w:tc>
          <w:tcPr>
            <w:tcW w:w="2223" w:type="dxa"/>
          </w:tcPr>
          <w:p w:rsidR="00B53C25" w:rsidRPr="006B6440" w:rsidRDefault="00B53C25" w:rsidP="00B53C25">
            <w:r w:rsidRPr="006B6440">
              <w:t>9:30.am-12:30pm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 xml:space="preserve">同理心訓練 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  <w:r w:rsidRPr="00BD0DAD">
              <w:rPr>
                <w:rFonts w:ascii="標楷體" w:eastAsia="標楷體" w:hAnsi="標楷體" w:hint="eastAsia"/>
              </w:rPr>
              <w:t xml:space="preserve">玉蓮老師 </w:t>
            </w:r>
          </w:p>
        </w:tc>
      </w:tr>
      <w:tr w:rsidR="00B53C25" w:rsidTr="00557268">
        <w:tc>
          <w:tcPr>
            <w:tcW w:w="1147" w:type="dxa"/>
          </w:tcPr>
          <w:p w:rsidR="00B53C25" w:rsidRPr="00BD0DAD" w:rsidRDefault="00B53C25" w:rsidP="00B53C25">
            <w:pPr>
              <w:ind w:firstLineChars="700" w:firstLine="1682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</w:tcPr>
          <w:p w:rsidR="00B53C25" w:rsidRDefault="00B53C25" w:rsidP="00B53C25">
            <w:r w:rsidRPr="006B6440">
              <w:t>1:30.pm-4:30.pm</w:t>
            </w:r>
          </w:p>
        </w:tc>
        <w:tc>
          <w:tcPr>
            <w:tcW w:w="2410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 w:rsidRPr="00BD0DAD">
              <w:rPr>
                <w:rFonts w:ascii="標楷體" w:eastAsia="標楷體" w:hAnsi="標楷體" w:hint="eastAsia"/>
              </w:rPr>
              <w:t xml:space="preserve">期末測驗 </w:t>
            </w:r>
          </w:p>
        </w:tc>
        <w:tc>
          <w:tcPr>
            <w:tcW w:w="1417" w:type="dxa"/>
          </w:tcPr>
          <w:p w:rsidR="00B53C25" w:rsidRPr="00BD0DAD" w:rsidRDefault="00B53C25" w:rsidP="00B53C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  <w:r w:rsidRPr="00BD0DAD">
              <w:rPr>
                <w:rFonts w:ascii="標楷體" w:eastAsia="標楷體" w:hAnsi="標楷體" w:hint="eastAsia"/>
              </w:rPr>
              <w:t>玉蓮老師</w:t>
            </w:r>
            <w:r w:rsidRPr="00BD0DAD">
              <w:rPr>
                <w:rFonts w:ascii="標楷體" w:eastAsia="標楷體" w:hAnsi="標楷體"/>
              </w:rPr>
              <w:br/>
            </w:r>
            <w:r w:rsidRPr="00BD0DAD">
              <w:rPr>
                <w:rFonts w:ascii="標楷體" w:eastAsia="標楷體" w:hAnsi="標楷體" w:hint="eastAsia"/>
              </w:rPr>
              <w:t>王仲匡老師</w:t>
            </w:r>
          </w:p>
        </w:tc>
      </w:tr>
    </w:tbl>
    <w:p w:rsidR="00557268" w:rsidRDefault="004B69FD" w:rsidP="0055286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inline distT="0" distB="0" distL="0" distR="0">
            <wp:extent cx="571500" cy="3619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7268" w:rsidRDefault="00557268" w:rsidP="00552863">
      <w:pPr>
        <w:rPr>
          <w:rFonts w:ascii="標楷體" w:eastAsia="標楷體" w:hAnsi="標楷體"/>
          <w:color w:val="000000" w:themeColor="text1"/>
        </w:rPr>
      </w:pPr>
    </w:p>
    <w:p w:rsidR="00552863" w:rsidRPr="00532675" w:rsidRDefault="007A0420" w:rsidP="00552863">
      <w:pPr>
        <w:rPr>
          <w:rFonts w:ascii="標楷體" w:eastAsia="標楷體" w:hAnsi="標楷體"/>
          <w:color w:val="000000" w:themeColor="text1"/>
        </w:rPr>
      </w:pPr>
      <w:r w:rsidRPr="00532675">
        <w:rPr>
          <w:rFonts w:ascii="標楷體" w:eastAsia="標楷體" w:hAnsi="標楷體" w:hint="eastAsia"/>
          <w:color w:val="000000" w:themeColor="text1"/>
        </w:rPr>
        <w:t>四</w:t>
      </w:r>
      <w:r w:rsidRPr="0053267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552863" w:rsidRPr="00532675">
        <w:rPr>
          <w:rFonts w:ascii="標楷體" w:eastAsia="標楷體" w:hAnsi="標楷體" w:cs="新細明體" w:hint="eastAsia"/>
          <w:color w:val="000000" w:themeColor="text1"/>
          <w:szCs w:val="24"/>
        </w:rPr>
        <w:t>期末測驗</w:t>
      </w:r>
      <w:r w:rsidR="00552863" w:rsidRPr="00532675">
        <w:rPr>
          <w:rFonts w:ascii="標楷體" w:eastAsia="標楷體" w:hAnsi="標楷體" w:hint="eastAsia"/>
          <w:color w:val="000000" w:themeColor="text1"/>
          <w:szCs w:val="24"/>
        </w:rPr>
        <w:t>，以口試進行:</w:t>
      </w:r>
    </w:p>
    <w:p w:rsidR="00552863" w:rsidRPr="00532675" w:rsidRDefault="0030599A" w:rsidP="0030599A">
      <w:pPr>
        <w:widowControl/>
        <w:ind w:firstLineChars="59" w:firstLine="142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（一）</w:t>
      </w:r>
      <w:r w:rsidR="00552863" w:rsidRPr="00532675">
        <w:rPr>
          <w:rFonts w:ascii="標楷體" w:eastAsia="標楷體" w:hAnsi="標楷體" w:cs="Courier New"/>
          <w:color w:val="000000" w:themeColor="text1"/>
          <w:szCs w:val="24"/>
        </w:rPr>
        <w:t>學員</w:t>
      </w:r>
      <w:r w:rsidR="00552863" w:rsidRPr="00532675">
        <w:rPr>
          <w:rFonts w:ascii="標楷體" w:eastAsia="標楷體" w:hAnsi="標楷體" w:cs="Courier New" w:hint="eastAsia"/>
          <w:color w:val="000000" w:themeColor="text1"/>
          <w:szCs w:val="24"/>
        </w:rPr>
        <w:t>須</w:t>
      </w:r>
      <w:r w:rsidR="00552863" w:rsidRPr="00532675">
        <w:rPr>
          <w:rFonts w:ascii="標楷體" w:eastAsia="標楷體" w:hAnsi="標楷體" w:cs="Courier New"/>
          <w:color w:val="000000" w:themeColor="text1"/>
          <w:szCs w:val="24"/>
        </w:rPr>
        <w:t>出席</w:t>
      </w:r>
      <w:r w:rsidR="00552863" w:rsidRPr="00532675">
        <w:rPr>
          <w:rFonts w:ascii="標楷體" w:eastAsia="標楷體" w:hAnsi="標楷體" w:cs="Arial" w:hint="eastAsia"/>
          <w:color w:val="000000" w:themeColor="text1"/>
          <w:szCs w:val="24"/>
        </w:rPr>
        <w:t>30小時或</w:t>
      </w:r>
      <w:r w:rsidR="00552863" w:rsidRPr="00532675">
        <w:rPr>
          <w:rFonts w:ascii="標楷體" w:eastAsia="標楷體" w:hAnsi="標楷體" w:cs="Courier New"/>
          <w:color w:val="000000" w:themeColor="text1"/>
          <w:szCs w:val="24"/>
        </w:rPr>
        <w:t>以上時數者，方能進入測驗。</w:t>
      </w:r>
    </w:p>
    <w:p w:rsidR="00552863" w:rsidRPr="00532675" w:rsidRDefault="0030599A" w:rsidP="0030599A">
      <w:pPr>
        <w:widowControl/>
        <w:ind w:leftChars="58" w:left="140" w:hanging="1"/>
        <w:rPr>
          <w:rFonts w:ascii="標楷體" w:eastAsia="標楷體" w:hAnsi="標楷體" w:cs="Courier New"/>
          <w:color w:val="000000" w:themeColor="text1"/>
          <w:sz w:val="22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（二）</w:t>
      </w:r>
      <w:r w:rsidR="00552863" w:rsidRPr="00532675">
        <w:rPr>
          <w:rFonts w:ascii="標楷體" w:eastAsia="標楷體" w:hAnsi="標楷體" w:cs="Courier New"/>
          <w:color w:val="000000" w:themeColor="text1"/>
          <w:szCs w:val="24"/>
        </w:rPr>
        <w:t>口試未達</w:t>
      </w:r>
      <w:r w:rsidR="00552863" w:rsidRPr="00532675">
        <w:rPr>
          <w:rFonts w:ascii="標楷體" w:eastAsia="標楷體" w:hAnsi="標楷體" w:cs="Arial"/>
          <w:color w:val="000000" w:themeColor="text1"/>
          <w:szCs w:val="24"/>
        </w:rPr>
        <w:t>70</w:t>
      </w:r>
      <w:r w:rsidR="00552863" w:rsidRPr="00532675">
        <w:rPr>
          <w:rFonts w:ascii="標楷體" w:eastAsia="標楷體" w:hAnsi="標楷體" w:cs="Courier New"/>
          <w:color w:val="000000" w:themeColor="text1"/>
          <w:szCs w:val="24"/>
        </w:rPr>
        <w:t>分者，將核發參訓證明</w:t>
      </w:r>
      <w:r w:rsidR="00552863" w:rsidRPr="00532675">
        <w:rPr>
          <w:rFonts w:ascii="標楷體" w:eastAsia="標楷體" w:hAnsi="標楷體" w:cs="Courier New" w:hint="eastAsia"/>
          <w:color w:val="000000" w:themeColor="text1"/>
          <w:szCs w:val="24"/>
        </w:rPr>
        <w:t>,達70分以上者可獲頒合格證書</w:t>
      </w:r>
      <w:r w:rsidR="00552863" w:rsidRPr="00532675">
        <w:rPr>
          <w:rFonts w:ascii="標楷體" w:eastAsia="標楷體" w:hAnsi="標楷體" w:cs="Courier New"/>
          <w:color w:val="000000" w:themeColor="text1"/>
          <w:szCs w:val="24"/>
        </w:rPr>
        <w:t>。</w:t>
      </w:r>
      <w:r w:rsidR="00552863" w:rsidRPr="00532675">
        <w:rPr>
          <w:rFonts w:ascii="標楷體" w:eastAsia="標楷體" w:hAnsi="標楷體" w:cs="Courier New"/>
          <w:color w:val="000000" w:themeColor="text1"/>
          <w:szCs w:val="24"/>
        </w:rPr>
        <w:br/>
      </w:r>
      <w:r>
        <w:rPr>
          <w:rFonts w:ascii="標楷體" w:eastAsia="標楷體" w:hAnsi="標楷體" w:cs="Arial" w:hint="eastAsia"/>
          <w:color w:val="000000" w:themeColor="text1"/>
          <w:szCs w:val="24"/>
        </w:rPr>
        <w:t>（三）</w:t>
      </w:r>
      <w:r w:rsidR="00552863" w:rsidRPr="00532675">
        <w:rPr>
          <w:rFonts w:ascii="標楷體" w:eastAsia="標楷體" w:hAnsi="標楷體" w:cs="Courier New"/>
          <w:color w:val="000000" w:themeColor="text1"/>
          <w:szCs w:val="24"/>
        </w:rPr>
        <w:t>測驗時程安排在</w:t>
      </w:r>
      <w:r w:rsidR="00552863" w:rsidRPr="00532675">
        <w:rPr>
          <w:rFonts w:ascii="標楷體" w:eastAsia="標楷體" w:hAnsi="標楷體" w:cs="Courier New" w:hint="eastAsia"/>
          <w:color w:val="000000" w:themeColor="text1"/>
          <w:szCs w:val="24"/>
        </w:rPr>
        <w:t>課程最後一週的</w:t>
      </w:r>
      <w:r w:rsidR="00552863" w:rsidRPr="00532675">
        <w:rPr>
          <w:rFonts w:ascii="標楷體" w:eastAsia="標楷體" w:hAnsi="標楷體" w:cs="Courier New"/>
          <w:color w:val="000000" w:themeColor="text1"/>
          <w:szCs w:val="24"/>
        </w:rPr>
        <w:t>下午進行。</w:t>
      </w:r>
      <w:r w:rsidR="00552863" w:rsidRPr="00532675">
        <w:rPr>
          <w:rFonts w:ascii="標楷體" w:eastAsia="標楷體" w:hAnsi="標楷體" w:cs="Courier New" w:hint="eastAsia"/>
          <w:color w:val="000000" w:themeColor="text1"/>
          <w:szCs w:val="24"/>
        </w:rPr>
        <w:t xml:space="preserve"> </w:t>
      </w:r>
      <w:r w:rsidR="00552863" w:rsidRPr="00532675">
        <w:rPr>
          <w:rFonts w:ascii="標楷體" w:eastAsia="標楷體" w:hAnsi="標楷體" w:cs="Courier New" w:hint="eastAsia"/>
          <w:color w:val="000000" w:themeColor="text1"/>
          <w:sz w:val="22"/>
        </w:rPr>
        <w:br/>
      </w:r>
    </w:p>
    <w:p w:rsidR="001D431A" w:rsidRPr="00532675" w:rsidRDefault="001D431A" w:rsidP="001D431A">
      <w:pPr>
        <w:rPr>
          <w:rFonts w:ascii="標楷體" w:eastAsia="標楷體" w:hAnsi="標楷體" w:cs="Courier New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br/>
      </w:r>
      <w:r w:rsidRPr="00532675">
        <w:rPr>
          <w:rFonts w:ascii="標楷體" w:eastAsia="標楷體" w:hAnsi="標楷體" w:cs="Courier New"/>
          <w:color w:val="000000" w:themeColor="text1"/>
          <w:kern w:val="0"/>
          <w:sz w:val="25"/>
          <w:szCs w:val="25"/>
        </w:rPr>
        <w:t>【報名方式】</w:t>
      </w:r>
    </w:p>
    <w:p w:rsidR="001D431A" w:rsidRPr="00532675" w:rsidRDefault="001D431A" w:rsidP="001D431A">
      <w:pPr>
        <w:widowControl/>
        <w:rPr>
          <w:rFonts w:ascii="標楷體" w:eastAsia="標楷體" w:hAnsi="標楷體" w:cs="Arial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1.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親自或委託他人於上班時間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(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週一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~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週五上午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8:30-12:30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，下午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13:30-17:30)</w:t>
      </w:r>
      <w:r w:rsidR="00552863" w:rsidRPr="00532675">
        <w:rPr>
          <w:rFonts w:ascii="標楷體" w:eastAsia="標楷體" w:hAnsi="標楷體" w:cs="Courier New" w:hint="eastAsia"/>
          <w:color w:val="000000" w:themeColor="text1"/>
          <w:kern w:val="0"/>
          <w:sz w:val="22"/>
        </w:rPr>
        <w:t>至本會現場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報名。</w:t>
      </w:r>
    </w:p>
    <w:p w:rsidR="001D431A" w:rsidRPr="00532675" w:rsidRDefault="001D431A" w:rsidP="001D431A">
      <w:pPr>
        <w:widowControl/>
        <w:rPr>
          <w:rFonts w:ascii="標楷體" w:eastAsia="標楷體" w:hAnsi="標楷體" w:cs="Courier New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2.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通訊報名：備妥</w:t>
      </w:r>
      <w:r w:rsidRPr="00532675">
        <w:rPr>
          <w:rFonts w:ascii="標楷體" w:eastAsia="標楷體" w:hAnsi="標楷體" w:cs="Courier New" w:hint="eastAsia"/>
          <w:color w:val="000000" w:themeColor="text1"/>
          <w:kern w:val="0"/>
          <w:sz w:val="22"/>
        </w:rPr>
        <w:t>報名表格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，郵寄至本會報名。</w:t>
      </w:r>
    </w:p>
    <w:p w:rsidR="00552863" w:rsidRPr="00532675" w:rsidRDefault="00552863" w:rsidP="001D431A">
      <w:pPr>
        <w:widowControl/>
        <w:rPr>
          <w:rFonts w:ascii="標楷體" w:eastAsia="標楷體" w:hAnsi="標楷體" w:cs="Arial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Courier New" w:hint="eastAsia"/>
          <w:color w:val="000000" w:themeColor="text1"/>
          <w:kern w:val="0"/>
          <w:sz w:val="22"/>
        </w:rPr>
        <w:t>3.網路報名</w:t>
      </w:r>
      <w:r w:rsidR="00532675" w:rsidRPr="00532675">
        <w:rPr>
          <w:rFonts w:ascii="標楷體" w:eastAsia="標楷體" w:hAnsi="標楷體" w:cs="Courier New" w:hint="eastAsia"/>
          <w:color w:val="000000" w:themeColor="text1"/>
          <w:kern w:val="0"/>
          <w:sz w:val="22"/>
        </w:rPr>
        <w:t>網站連結:</w:t>
      </w:r>
      <w:r w:rsidR="0030599A">
        <w:rPr>
          <w:rFonts w:ascii="標楷體" w:eastAsia="標楷體" w:hAnsi="標楷體" w:cs="Courier New" w:hint="eastAsia"/>
          <w:color w:val="000000" w:themeColor="text1"/>
          <w:kern w:val="0"/>
          <w:sz w:val="22"/>
        </w:rPr>
        <w:t xml:space="preserve"> QR CODE圖片</w:t>
      </w:r>
    </w:p>
    <w:p w:rsidR="001D431A" w:rsidRPr="00532675" w:rsidRDefault="001D431A" w:rsidP="001D431A">
      <w:pPr>
        <w:widowControl/>
        <w:rPr>
          <w:rFonts w:ascii="標楷體" w:eastAsia="標楷體" w:hAnsi="標楷體" w:cs="Courier New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3.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報名地點：</w:t>
      </w:r>
      <w:r w:rsidRPr="00532675">
        <w:rPr>
          <w:rFonts w:ascii="標楷體" w:eastAsia="標楷體" w:hAnsi="標楷體" w:cs="Courier New" w:hint="eastAsia"/>
          <w:color w:val="000000" w:themeColor="text1"/>
          <w:kern w:val="0"/>
          <w:sz w:val="22"/>
        </w:rPr>
        <w:t>桃園市群眾服務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協會</w:t>
      </w:r>
      <w:r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br/>
        <w:t xml:space="preserve"> 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地址：</w:t>
      </w:r>
      <w:r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32068</w:t>
      </w:r>
      <w:r w:rsidRPr="00532675">
        <w:rPr>
          <w:rFonts w:ascii="標楷體" w:eastAsia="標楷體" w:hAnsi="標楷體" w:cs="Courier New" w:hint="eastAsia"/>
          <w:color w:val="000000" w:themeColor="text1"/>
          <w:kern w:val="0"/>
          <w:sz w:val="22"/>
        </w:rPr>
        <w:t>桃園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市中</w:t>
      </w:r>
      <w:r w:rsidRPr="00532675">
        <w:rPr>
          <w:rFonts w:ascii="標楷體" w:eastAsia="標楷體" w:hAnsi="標楷體" w:cs="Courier New" w:hint="eastAsia"/>
          <w:color w:val="000000" w:themeColor="text1"/>
          <w:kern w:val="0"/>
          <w:sz w:val="22"/>
        </w:rPr>
        <w:t>壢區中華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路</w:t>
      </w:r>
      <w:r w:rsidRPr="00532675">
        <w:rPr>
          <w:rFonts w:ascii="標楷體" w:eastAsia="標楷體" w:hAnsi="標楷體" w:cs="Courier New" w:hint="eastAsia"/>
          <w:color w:val="000000" w:themeColor="text1"/>
          <w:kern w:val="0"/>
          <w:sz w:val="22"/>
        </w:rPr>
        <w:t>2段</w:t>
      </w:r>
      <w:r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185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號</w:t>
      </w:r>
      <w:r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4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樓</w:t>
      </w:r>
      <w:r w:rsidRPr="00532675">
        <w:rPr>
          <w:rFonts w:ascii="標楷體" w:eastAsia="標楷體" w:hAnsi="標楷體" w:cs="Courier New" w:hint="eastAsia"/>
          <w:color w:val="000000" w:themeColor="text1"/>
          <w:kern w:val="0"/>
          <w:sz w:val="22"/>
        </w:rPr>
        <w:t xml:space="preserve"> </w:t>
      </w:r>
    </w:p>
    <w:p w:rsidR="001D431A" w:rsidRPr="00532675" w:rsidRDefault="001D431A" w:rsidP="001D431A">
      <w:pPr>
        <w:widowControl/>
        <w:rPr>
          <w:rFonts w:ascii="標楷體" w:eastAsia="標楷體" w:hAnsi="標楷體" w:cs="Arial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Courier New" w:hint="eastAsia"/>
          <w:color w:val="000000" w:themeColor="text1"/>
          <w:kern w:val="0"/>
          <w:sz w:val="22"/>
        </w:rPr>
        <w:t xml:space="preserve"> 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電話：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(0</w:t>
      </w:r>
      <w:r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3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)</w:t>
      </w:r>
      <w:r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4555-550</w:t>
      </w:r>
    </w:p>
    <w:p w:rsidR="001D431A" w:rsidRPr="00532675" w:rsidRDefault="001D431A" w:rsidP="001D431A">
      <w:pPr>
        <w:widowControl/>
        <w:rPr>
          <w:rFonts w:ascii="標楷體" w:eastAsia="標楷體" w:hAnsi="標楷體" w:cs="Arial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傳真：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(0</w:t>
      </w:r>
      <w:r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3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)</w:t>
      </w:r>
      <w:r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4555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-</w:t>
      </w:r>
      <w:r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850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 xml:space="preserve"> </w:t>
      </w:r>
    </w:p>
    <w:p w:rsidR="006B55B0" w:rsidRPr="00532675" w:rsidRDefault="00E4183E" w:rsidP="00E4183E">
      <w:pPr>
        <w:pStyle w:val="Web"/>
        <w:rPr>
          <w:rFonts w:ascii="標楷體" w:eastAsia="標楷體" w:hAnsi="標楷體"/>
          <w:color w:val="000000" w:themeColor="text1"/>
        </w:rPr>
      </w:pPr>
      <w:r w:rsidRPr="00532675">
        <w:rPr>
          <w:rStyle w:val="a8"/>
          <w:rFonts w:ascii="標楷體" w:eastAsia="標楷體" w:hAnsi="標楷體" w:hint="eastAsia"/>
          <w:color w:val="000000" w:themeColor="text1"/>
        </w:rPr>
        <w:t>*</w:t>
      </w:r>
      <w:r w:rsidR="0030599A">
        <w:rPr>
          <w:rStyle w:val="a8"/>
          <w:rFonts w:ascii="標楷體" w:eastAsia="標楷體" w:hAnsi="標楷體" w:hint="eastAsia"/>
          <w:color w:val="000000" w:themeColor="text1"/>
        </w:rPr>
        <w:t>學員限額</w:t>
      </w:r>
      <w:r w:rsidR="00552863" w:rsidRPr="00532675">
        <w:rPr>
          <w:rStyle w:val="a8"/>
          <w:rFonts w:ascii="標楷體" w:eastAsia="標楷體" w:hAnsi="標楷體" w:hint="eastAsia"/>
          <w:color w:val="000000" w:themeColor="text1"/>
        </w:rPr>
        <w:t>3</w:t>
      </w:r>
      <w:r w:rsidRPr="00532675">
        <w:rPr>
          <w:rStyle w:val="a8"/>
          <w:rFonts w:ascii="標楷體" w:eastAsia="標楷體" w:hAnsi="標楷體"/>
          <w:color w:val="000000" w:themeColor="text1"/>
        </w:rPr>
        <w:t>0</w:t>
      </w:r>
      <w:r w:rsidR="0030599A">
        <w:rPr>
          <w:rStyle w:val="a8"/>
          <w:rFonts w:ascii="標楷體" w:eastAsia="標楷體" w:hAnsi="標楷體" w:hint="eastAsia"/>
          <w:color w:val="000000" w:themeColor="text1"/>
        </w:rPr>
        <w:t>名</w:t>
      </w:r>
      <w:r w:rsidRPr="00532675">
        <w:rPr>
          <w:rStyle w:val="a8"/>
          <w:rFonts w:ascii="標楷體" w:eastAsia="標楷體" w:hAnsi="標楷體"/>
          <w:color w:val="000000" w:themeColor="text1"/>
        </w:rPr>
        <w:t>，若報名額滿，將依報名時間先後依序排入候補名單</w:t>
      </w:r>
    </w:p>
    <w:p w:rsidR="001D431A" w:rsidRPr="00532675" w:rsidRDefault="001D431A" w:rsidP="001D431A">
      <w:pPr>
        <w:widowControl/>
        <w:rPr>
          <w:rFonts w:ascii="標楷體" w:eastAsia="標楷體" w:hAnsi="標楷體" w:cs="Courier New"/>
          <w:color w:val="000000" w:themeColor="text1"/>
          <w:kern w:val="0"/>
          <w:sz w:val="25"/>
          <w:szCs w:val="25"/>
        </w:rPr>
      </w:pPr>
      <w:r w:rsidRPr="00532675">
        <w:rPr>
          <w:rFonts w:ascii="標楷體" w:eastAsia="標楷體" w:hAnsi="標楷體" w:cs="Courier New"/>
          <w:color w:val="000000" w:themeColor="text1"/>
          <w:kern w:val="0"/>
          <w:sz w:val="25"/>
          <w:szCs w:val="25"/>
        </w:rPr>
        <w:t>【報名文件】</w:t>
      </w:r>
    </w:p>
    <w:p w:rsidR="001D431A" w:rsidRPr="00532675" w:rsidRDefault="001D431A" w:rsidP="001D431A">
      <w:pPr>
        <w:widowControl/>
        <w:rPr>
          <w:rFonts w:ascii="標楷體" w:eastAsia="標楷體" w:hAnsi="標楷體" w:cs="Arial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1.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報名表ㄧ份</w:t>
      </w:r>
    </w:p>
    <w:p w:rsidR="001D431A" w:rsidRPr="00532675" w:rsidRDefault="001D431A" w:rsidP="001D431A">
      <w:pPr>
        <w:widowControl/>
        <w:rPr>
          <w:rFonts w:ascii="標楷體" w:eastAsia="標楷體" w:hAnsi="標楷體" w:cs="Arial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2.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新式國民身分證或外僑居留證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(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外籍人士適用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)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正反面影本，請黏貼於報名表上。</w:t>
      </w:r>
    </w:p>
    <w:p w:rsidR="001D431A" w:rsidRPr="00532675" w:rsidRDefault="001D431A" w:rsidP="001D431A">
      <w:pPr>
        <w:widowControl/>
        <w:rPr>
          <w:rFonts w:ascii="標楷體" w:eastAsia="標楷體" w:hAnsi="標楷體" w:cs="Arial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3.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二吋正面脫帽半身照片一式二張。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(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一張黏貼於報名表上，另一張請於背面書寫姓名，俾便製作結業證書</w:t>
      </w: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)</w:t>
      </w:r>
      <w:r w:rsidR="003E7384"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*網上報名者可上</w:t>
      </w:r>
      <w:r w:rsidR="00F15FAE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傳</w:t>
      </w:r>
      <w:r w:rsidR="003E7384" w:rsidRPr="0053267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圖片檔,或於上課第一週時交付課堂助理</w:t>
      </w:r>
      <w:r w:rsidR="003E7384"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。</w:t>
      </w:r>
    </w:p>
    <w:p w:rsidR="001D431A" w:rsidRPr="00532675" w:rsidRDefault="001D431A" w:rsidP="001D431A">
      <w:pPr>
        <w:widowControl/>
        <w:rPr>
          <w:rFonts w:ascii="標楷體" w:eastAsia="標楷體" w:hAnsi="標楷體" w:cs="Arial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4.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報名資格審核及退補件：</w:t>
      </w:r>
    </w:p>
    <w:p w:rsidR="001D431A" w:rsidRPr="00532675" w:rsidRDefault="001D431A" w:rsidP="001D431A">
      <w:pPr>
        <w:widowControl/>
        <w:rPr>
          <w:rFonts w:ascii="標楷體" w:eastAsia="標楷體" w:hAnsi="標楷體" w:cs="Courier New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(1)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本會於收件時將初步審核報名資格與應備書表文件，符合資格者即受理報名，不符資格者予以退件。</w:t>
      </w:r>
    </w:p>
    <w:p w:rsidR="001D431A" w:rsidRPr="00532675" w:rsidRDefault="001D431A" w:rsidP="001D431A">
      <w:pPr>
        <w:widowControl/>
        <w:rPr>
          <w:rFonts w:ascii="標楷體" w:eastAsia="標楷體" w:hAnsi="標楷體" w:cs="Arial"/>
          <w:color w:val="000000" w:themeColor="text1"/>
          <w:kern w:val="0"/>
          <w:sz w:val="22"/>
        </w:rPr>
      </w:pPr>
      <w:r w:rsidRPr="00532675">
        <w:rPr>
          <w:rFonts w:ascii="標楷體" w:eastAsia="標楷體" w:hAnsi="標楷體" w:cs="Arial"/>
          <w:color w:val="000000" w:themeColor="text1"/>
          <w:kern w:val="0"/>
          <w:sz w:val="22"/>
        </w:rPr>
        <w:t>(2)</w:t>
      </w:r>
      <w:r w:rsidRPr="00532675">
        <w:rPr>
          <w:rFonts w:ascii="標楷體" w:eastAsia="標楷體" w:hAnsi="標楷體" w:cs="Courier New"/>
          <w:color w:val="000000" w:themeColor="text1"/>
          <w:kern w:val="0"/>
          <w:sz w:val="22"/>
        </w:rPr>
        <w:t>報名文件不齊者，由本會以電話通知應補繳項目，報名者應於接獲通知日起至培訓日前盡速補齊。</w:t>
      </w:r>
    </w:p>
    <w:p w:rsidR="006B55B0" w:rsidRDefault="006B55B0">
      <w:pPr>
        <w:rPr>
          <w:rFonts w:ascii="標楷體" w:eastAsia="標楷體" w:hAnsi="標楷體"/>
          <w:color w:val="000000" w:themeColor="text1"/>
        </w:rPr>
      </w:pPr>
    </w:p>
    <w:p w:rsidR="004B69FD" w:rsidRDefault="004B69FD">
      <w:pPr>
        <w:rPr>
          <w:rFonts w:ascii="標楷體" w:eastAsia="標楷體" w:hAnsi="標楷體"/>
          <w:color w:val="000000" w:themeColor="text1"/>
        </w:rPr>
      </w:pPr>
    </w:p>
    <w:p w:rsidR="004B69FD" w:rsidRPr="004B69FD" w:rsidRDefault="004B69FD" w:rsidP="004B69FD">
      <w:pPr>
        <w:rPr>
          <w:rFonts w:ascii="標楷體" w:eastAsia="標楷體" w:hAnsi="標楷體"/>
          <w:color w:val="000000" w:themeColor="text1"/>
        </w:rPr>
      </w:pPr>
      <w:r w:rsidRPr="004B69FD">
        <w:rPr>
          <w:rFonts w:ascii="標楷體" w:eastAsia="標楷體" w:hAnsi="標楷體" w:hint="eastAsia"/>
          <w:color w:val="000000" w:themeColor="text1"/>
        </w:rPr>
        <w:t>指導單位:勞動部勞動力發展署</w:t>
      </w:r>
      <w:r w:rsidR="00667FB6">
        <w:rPr>
          <w:rFonts w:ascii="標楷體" w:eastAsia="標楷體" w:hAnsi="標楷體" w:hint="eastAsia"/>
          <w:color w:val="000000" w:themeColor="text1"/>
        </w:rPr>
        <w:t>、新北市政府</w:t>
      </w:r>
    </w:p>
    <w:p w:rsidR="004B69FD" w:rsidRPr="004B69FD" w:rsidRDefault="004B69FD" w:rsidP="004B69FD">
      <w:pPr>
        <w:rPr>
          <w:rFonts w:ascii="標楷體" w:eastAsia="標楷體" w:hAnsi="標楷體"/>
          <w:color w:val="000000" w:themeColor="text1"/>
        </w:rPr>
      </w:pPr>
      <w:r w:rsidRPr="004B69FD">
        <w:rPr>
          <w:rFonts w:ascii="標楷體" w:eastAsia="標楷體" w:hAnsi="標楷體" w:hint="eastAsia"/>
          <w:color w:val="000000" w:themeColor="text1"/>
        </w:rPr>
        <w:t>主辦單位:新北市政府勞工局</w:t>
      </w:r>
    </w:p>
    <w:p w:rsidR="004B69FD" w:rsidRPr="00532675" w:rsidRDefault="00A377A3" w:rsidP="004B69F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409.3pt;margin-top:139.05pt;width:42.65pt;height:25.9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">
            <v:textbox style="mso-fit-shape-to-text:t">
              <w:txbxContent>
                <w:p w:rsidR="004B69FD" w:rsidRDefault="004B69FD" w:rsidP="004B69FD">
                  <w:r>
                    <w:rPr>
                      <w:rFonts w:hint="eastAsia"/>
                    </w:rPr>
                    <w:t>廣告</w:t>
                  </w:r>
                </w:p>
              </w:txbxContent>
            </v:textbox>
            <w10:wrap type="square"/>
          </v:shape>
        </w:pict>
      </w:r>
      <w:r w:rsidR="004B69FD" w:rsidRPr="004B69FD">
        <w:rPr>
          <w:rFonts w:ascii="標楷體" w:eastAsia="標楷體" w:hAnsi="標楷體" w:hint="eastAsia"/>
          <w:color w:val="000000" w:themeColor="text1"/>
        </w:rPr>
        <w:t>承辦單位:桃園市群眾服務協會</w:t>
      </w:r>
    </w:p>
    <w:sectPr w:rsidR="004B69FD" w:rsidRPr="00532675" w:rsidSect="00705D6D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21" w:rsidRDefault="00581821" w:rsidP="006F0EAF">
      <w:r>
        <w:separator/>
      </w:r>
    </w:p>
  </w:endnote>
  <w:endnote w:type="continuationSeparator" w:id="0">
    <w:p w:rsidR="00581821" w:rsidRDefault="00581821" w:rsidP="006F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21" w:rsidRDefault="00581821" w:rsidP="006F0EAF">
      <w:r>
        <w:separator/>
      </w:r>
    </w:p>
  </w:footnote>
  <w:footnote w:type="continuationSeparator" w:id="0">
    <w:p w:rsidR="00581821" w:rsidRDefault="00581821" w:rsidP="006F0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2A69"/>
    <w:multiLevelType w:val="hybridMultilevel"/>
    <w:tmpl w:val="E55A6820"/>
    <w:lvl w:ilvl="0" w:tplc="AFA02A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5403A8"/>
    <w:multiLevelType w:val="hybridMultilevel"/>
    <w:tmpl w:val="FFB8D6D6"/>
    <w:lvl w:ilvl="0" w:tplc="5310ED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698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6AC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28F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E92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C88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AA4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EED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CA6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145"/>
    <w:rsid w:val="000145EB"/>
    <w:rsid w:val="000E73C3"/>
    <w:rsid w:val="00155725"/>
    <w:rsid w:val="00191C28"/>
    <w:rsid w:val="001D431A"/>
    <w:rsid w:val="0027594E"/>
    <w:rsid w:val="0030599A"/>
    <w:rsid w:val="0032543C"/>
    <w:rsid w:val="003468A6"/>
    <w:rsid w:val="003A1AF8"/>
    <w:rsid w:val="003E7384"/>
    <w:rsid w:val="0045372E"/>
    <w:rsid w:val="004B69FD"/>
    <w:rsid w:val="004E7DE5"/>
    <w:rsid w:val="00532119"/>
    <w:rsid w:val="00532675"/>
    <w:rsid w:val="00552863"/>
    <w:rsid w:val="00557268"/>
    <w:rsid w:val="00581821"/>
    <w:rsid w:val="00667FB6"/>
    <w:rsid w:val="006B55B0"/>
    <w:rsid w:val="006F0EAF"/>
    <w:rsid w:val="00705D6D"/>
    <w:rsid w:val="0071472A"/>
    <w:rsid w:val="007522CE"/>
    <w:rsid w:val="00782961"/>
    <w:rsid w:val="007A0420"/>
    <w:rsid w:val="007D2C23"/>
    <w:rsid w:val="00816B2B"/>
    <w:rsid w:val="008843AF"/>
    <w:rsid w:val="008A2145"/>
    <w:rsid w:val="008E1E3B"/>
    <w:rsid w:val="00922C26"/>
    <w:rsid w:val="0096020E"/>
    <w:rsid w:val="009A7EA8"/>
    <w:rsid w:val="009E2E58"/>
    <w:rsid w:val="00A377A3"/>
    <w:rsid w:val="00AF5031"/>
    <w:rsid w:val="00B53C25"/>
    <w:rsid w:val="00BE2CF9"/>
    <w:rsid w:val="00BF3D2B"/>
    <w:rsid w:val="00C20663"/>
    <w:rsid w:val="00C331EA"/>
    <w:rsid w:val="00C43BE6"/>
    <w:rsid w:val="00DB3A67"/>
    <w:rsid w:val="00E4183E"/>
    <w:rsid w:val="00E84946"/>
    <w:rsid w:val="00EC0AB4"/>
    <w:rsid w:val="00EC3CD6"/>
    <w:rsid w:val="00F15FAE"/>
    <w:rsid w:val="00F8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y">
    <w:name w:val="may"/>
    <w:basedOn w:val="a"/>
    <w:rsid w:val="008A21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item">
    <w:name w:val="tableitem"/>
    <w:basedOn w:val="a"/>
    <w:rsid w:val="008A21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8A21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A2145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F0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0E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0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0EAF"/>
    <w:rPr>
      <w:sz w:val="20"/>
      <w:szCs w:val="20"/>
    </w:rPr>
  </w:style>
  <w:style w:type="character" w:styleId="a8">
    <w:name w:val="Strong"/>
    <w:basedOn w:val="a0"/>
    <w:uiPriority w:val="22"/>
    <w:qFormat/>
    <w:rsid w:val="00E4183E"/>
    <w:rPr>
      <w:b/>
      <w:bCs/>
    </w:rPr>
  </w:style>
  <w:style w:type="table" w:styleId="-3">
    <w:name w:val="Light Grid Accent 3"/>
    <w:basedOn w:val="a1"/>
    <w:uiPriority w:val="62"/>
    <w:rsid w:val="00552863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9">
    <w:name w:val="Table Grid"/>
    <w:basedOn w:val="a1"/>
    <w:uiPriority w:val="39"/>
    <w:rsid w:val="0030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6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69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1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253</Words>
  <Characters>1445</Characters>
  <Application>Microsoft Office Word</Application>
  <DocSecurity>0</DocSecurity>
  <Lines>12</Lines>
  <Paragraphs>3</Paragraphs>
  <ScaleCrop>false</ScaleCrop>
  <Company>C.M.T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Tee</dc:creator>
  <cp:lastModifiedBy>Janice Tee</cp:lastModifiedBy>
  <cp:revision>4</cp:revision>
  <cp:lastPrinted>2019-08-12T06:55:00Z</cp:lastPrinted>
  <dcterms:created xsi:type="dcterms:W3CDTF">2019-08-12T07:39:00Z</dcterms:created>
  <dcterms:modified xsi:type="dcterms:W3CDTF">2019-08-23T18:07:00Z</dcterms:modified>
</cp:coreProperties>
</file>