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91" w:rsidRDefault="00AB0D26" w:rsidP="00A67738">
      <w:pPr>
        <w:spacing w:line="600" w:lineRule="exact"/>
        <w:jc w:val="center"/>
        <w:rPr>
          <w:rFonts w:ascii="標楷體" w:eastAsia="標楷體" w:hAnsi="標楷體"/>
          <w:b/>
          <w:sz w:val="28"/>
        </w:rPr>
      </w:pPr>
      <w:r>
        <w:rPr>
          <w:rFonts w:ascii="標楷體" w:eastAsia="標楷體" w:hAnsi="標楷體" w:hint="eastAsia"/>
          <w:b/>
          <w:sz w:val="28"/>
        </w:rPr>
        <w:t>108年屏東縣身心障礙者健康</w:t>
      </w:r>
      <w:proofErr w:type="gramStart"/>
      <w:r>
        <w:rPr>
          <w:rFonts w:ascii="標楷體" w:eastAsia="標楷體" w:hAnsi="標楷體" w:hint="eastAsia"/>
          <w:b/>
          <w:sz w:val="28"/>
        </w:rPr>
        <w:t>促進暨體適</w:t>
      </w:r>
      <w:proofErr w:type="gramEnd"/>
      <w:r>
        <w:rPr>
          <w:rFonts w:ascii="標楷體" w:eastAsia="標楷體" w:hAnsi="標楷體" w:hint="eastAsia"/>
          <w:b/>
          <w:sz w:val="28"/>
        </w:rPr>
        <w:t>能評估結合活動</w:t>
      </w:r>
      <w:r w:rsidR="00E300B7">
        <w:rPr>
          <w:rFonts w:ascii="標楷體" w:eastAsia="標楷體" w:hAnsi="標楷體" w:hint="eastAsia"/>
          <w:b/>
          <w:sz w:val="28"/>
        </w:rPr>
        <w:t>課程</w:t>
      </w:r>
      <w:r>
        <w:rPr>
          <w:rFonts w:ascii="標楷體" w:eastAsia="標楷體" w:hAnsi="標楷體" w:hint="eastAsia"/>
          <w:b/>
          <w:sz w:val="28"/>
        </w:rPr>
        <w:t>設計</w:t>
      </w:r>
    </w:p>
    <w:p w:rsidR="00AB0D26" w:rsidRDefault="00E300B7" w:rsidP="00A67738">
      <w:pPr>
        <w:spacing w:line="600" w:lineRule="exact"/>
        <w:jc w:val="center"/>
        <w:rPr>
          <w:rFonts w:ascii="標楷體" w:eastAsia="標楷體" w:hAnsi="標楷體"/>
          <w:b/>
          <w:sz w:val="28"/>
        </w:rPr>
      </w:pPr>
      <w:r>
        <w:rPr>
          <w:rFonts w:ascii="標楷體" w:eastAsia="標楷體" w:hAnsi="標楷體" w:hint="eastAsia"/>
          <w:b/>
          <w:sz w:val="28"/>
        </w:rPr>
        <w:t>在職訓練暨台南市</w:t>
      </w:r>
      <w:r w:rsidR="005D7469">
        <w:rPr>
          <w:rFonts w:ascii="標楷體" w:eastAsia="標楷體" w:hAnsi="標楷體" w:hint="eastAsia"/>
          <w:b/>
          <w:sz w:val="28"/>
        </w:rPr>
        <w:t>政府</w:t>
      </w:r>
      <w:r>
        <w:rPr>
          <w:rFonts w:ascii="標楷體" w:eastAsia="標楷體" w:hAnsi="標楷體" w:hint="eastAsia"/>
          <w:b/>
          <w:sz w:val="28"/>
        </w:rPr>
        <w:t>身心障礙體適能中心參訪研習</w:t>
      </w:r>
    </w:p>
    <w:p w:rsidR="00225A38" w:rsidRDefault="00D03E71" w:rsidP="00225A38">
      <w:pPr>
        <w:spacing w:line="600" w:lineRule="exact"/>
        <w:rPr>
          <w:rFonts w:ascii="標楷體" w:eastAsia="標楷體" w:hAnsi="標楷體"/>
          <w:b/>
          <w:sz w:val="28"/>
        </w:rPr>
      </w:pPr>
      <w:r w:rsidRPr="009E7244">
        <w:rPr>
          <w:rFonts w:ascii="標楷體" w:eastAsia="標楷體" w:hAnsi="標楷體" w:hint="eastAsia"/>
          <w:b/>
          <w:sz w:val="28"/>
        </w:rPr>
        <w:t>一、</w:t>
      </w:r>
      <w:r w:rsidR="00225A38">
        <w:rPr>
          <w:rFonts w:ascii="標楷體" w:eastAsia="標楷體" w:hAnsi="標楷體" w:hint="eastAsia"/>
          <w:b/>
          <w:sz w:val="28"/>
        </w:rPr>
        <w:t>計畫緣起</w:t>
      </w:r>
    </w:p>
    <w:p w:rsidR="00126161" w:rsidRDefault="00225A38" w:rsidP="00762374">
      <w:pPr>
        <w:spacing w:line="600" w:lineRule="exact"/>
        <w:ind w:firstLine="480"/>
        <w:jc w:val="both"/>
        <w:rPr>
          <w:rFonts w:ascii="標楷體" w:eastAsia="標楷體" w:hAnsi="標楷體"/>
          <w:sz w:val="28"/>
        </w:rPr>
      </w:pPr>
      <w:r>
        <w:rPr>
          <w:rFonts w:ascii="標楷體" w:eastAsia="標楷體" w:hAnsi="標楷體" w:hint="eastAsia"/>
          <w:sz w:val="28"/>
        </w:rPr>
        <w:t>針對104年至107年各服務執行情形，發現</w:t>
      </w:r>
      <w:r w:rsidRPr="004744C3">
        <w:rPr>
          <w:rFonts w:ascii="標楷體" w:eastAsia="標楷體" w:hAnsi="標楷體" w:hint="eastAsia"/>
          <w:sz w:val="28"/>
        </w:rPr>
        <w:t>心智障礙者</w:t>
      </w:r>
      <w:r>
        <w:rPr>
          <w:rFonts w:ascii="標楷體" w:eastAsia="標楷體" w:hAnsi="標楷體" w:hint="eastAsia"/>
          <w:sz w:val="28"/>
        </w:rPr>
        <w:t>面臨</w:t>
      </w:r>
      <w:r w:rsidRPr="004744C3">
        <w:rPr>
          <w:rFonts w:ascii="標楷體" w:eastAsia="標楷體" w:hAnsi="標楷體" w:hint="eastAsia"/>
          <w:sz w:val="28"/>
        </w:rPr>
        <w:t>衰老</w:t>
      </w:r>
      <w:r>
        <w:rPr>
          <w:rFonts w:ascii="標楷體" w:eastAsia="標楷體" w:hAnsi="標楷體" w:hint="eastAsia"/>
          <w:sz w:val="28"/>
        </w:rPr>
        <w:t>時間</w:t>
      </w:r>
      <w:r w:rsidRPr="004744C3">
        <w:rPr>
          <w:rFonts w:ascii="標楷體" w:eastAsia="標楷體" w:hAnsi="標楷體" w:hint="eastAsia"/>
          <w:sz w:val="28"/>
        </w:rPr>
        <w:t>較早，30</w:t>
      </w:r>
      <w:r>
        <w:rPr>
          <w:rFonts w:ascii="標楷體" w:eastAsia="標楷體" w:hAnsi="標楷體" w:hint="eastAsia"/>
          <w:sz w:val="28"/>
        </w:rPr>
        <w:t>至</w:t>
      </w:r>
      <w:r w:rsidRPr="004744C3">
        <w:rPr>
          <w:rFonts w:ascii="標楷體" w:eastAsia="標楷體" w:hAnsi="標楷體" w:hint="eastAsia"/>
          <w:sz w:val="28"/>
        </w:rPr>
        <w:t>35歲</w:t>
      </w:r>
      <w:r>
        <w:rPr>
          <w:rFonts w:ascii="標楷體" w:eastAsia="標楷體" w:hAnsi="標楷體" w:hint="eastAsia"/>
          <w:sz w:val="28"/>
        </w:rPr>
        <w:t>即</w:t>
      </w:r>
      <w:r w:rsidRPr="004744C3">
        <w:rPr>
          <w:rFonts w:ascii="標楷體" w:eastAsia="標楷體" w:hAnsi="標楷體" w:hint="eastAsia"/>
          <w:sz w:val="28"/>
        </w:rPr>
        <w:t>開始退化</w:t>
      </w:r>
      <w:r>
        <w:rPr>
          <w:rFonts w:ascii="標楷體" w:eastAsia="標楷體" w:hAnsi="標楷體" w:hint="eastAsia"/>
          <w:sz w:val="28"/>
        </w:rPr>
        <w:t>，提供動靜態的健康促進及體適能課程刻不容緩，如何結合相關專業人員(如物理治療師、職能治療師、護理師、體適能活動講師等)提供身心障礙者</w:t>
      </w:r>
      <w:proofErr w:type="gramStart"/>
      <w:r>
        <w:rPr>
          <w:rFonts w:ascii="標楷體" w:eastAsia="標楷體" w:hAnsi="標楷體" w:hint="eastAsia"/>
          <w:sz w:val="28"/>
        </w:rPr>
        <w:t>個別化適切</w:t>
      </w:r>
      <w:proofErr w:type="gramEnd"/>
      <w:r>
        <w:rPr>
          <w:rFonts w:ascii="標楷體" w:eastAsia="標楷體" w:hAnsi="標楷體" w:hint="eastAsia"/>
          <w:sz w:val="28"/>
        </w:rPr>
        <w:t>的課程，以減緩退化、延後失能的進程，為本次在職訓練及參訪研習之核心</w:t>
      </w:r>
      <w:r w:rsidR="00126161">
        <w:rPr>
          <w:rFonts w:ascii="標楷體" w:eastAsia="標楷體" w:hAnsi="標楷體" w:hint="eastAsia"/>
          <w:sz w:val="28"/>
        </w:rPr>
        <w:t>。</w:t>
      </w:r>
    </w:p>
    <w:p w:rsidR="00225A38" w:rsidRDefault="00126161" w:rsidP="00126161">
      <w:pPr>
        <w:spacing w:line="600" w:lineRule="exact"/>
        <w:jc w:val="both"/>
        <w:rPr>
          <w:rFonts w:ascii="標楷體" w:eastAsia="標楷體" w:hAnsi="標楷體"/>
          <w:b/>
          <w:sz w:val="28"/>
        </w:rPr>
      </w:pPr>
      <w:r>
        <w:rPr>
          <w:rFonts w:ascii="標楷體" w:eastAsia="標楷體" w:hAnsi="標楷體" w:hint="eastAsia"/>
          <w:b/>
          <w:sz w:val="28"/>
        </w:rPr>
        <w:t>二、</w:t>
      </w:r>
      <w:r w:rsidR="00225A38" w:rsidRPr="00126161">
        <w:rPr>
          <w:rFonts w:ascii="標楷體" w:eastAsia="標楷體" w:hAnsi="標楷體" w:hint="eastAsia"/>
          <w:b/>
          <w:sz w:val="28"/>
        </w:rPr>
        <w:t>計畫目的</w:t>
      </w:r>
      <w:r w:rsidR="00225A38" w:rsidRPr="00A67738">
        <w:rPr>
          <w:rFonts w:ascii="標楷體" w:eastAsia="標楷體" w:hAnsi="標楷體" w:hint="eastAsia"/>
          <w:b/>
          <w:sz w:val="28"/>
        </w:rPr>
        <w:t>：</w:t>
      </w:r>
    </w:p>
    <w:p w:rsidR="00225A38" w:rsidRPr="00225A38" w:rsidRDefault="00225A38" w:rsidP="00762374">
      <w:pPr>
        <w:pStyle w:val="a3"/>
        <w:numPr>
          <w:ilvl w:val="0"/>
          <w:numId w:val="1"/>
        </w:numPr>
        <w:spacing w:line="600" w:lineRule="exact"/>
        <w:ind w:leftChars="0" w:left="952" w:hanging="952"/>
        <w:jc w:val="both"/>
        <w:rPr>
          <w:rFonts w:ascii="標楷體" w:eastAsia="標楷體" w:hAnsi="標楷體"/>
          <w:sz w:val="28"/>
        </w:rPr>
      </w:pPr>
      <w:r w:rsidRPr="00225A38">
        <w:rPr>
          <w:rFonts w:ascii="標楷體" w:eastAsia="標楷體" w:hAnsi="標楷體" w:hint="eastAsia"/>
          <w:sz w:val="28"/>
        </w:rPr>
        <w:t>透過台南市身心障礙者體適能中心專業教師</w:t>
      </w:r>
      <w:r w:rsidR="00762374" w:rsidRPr="00762374">
        <w:rPr>
          <w:rFonts w:ascii="標楷體" w:eastAsia="標楷體" w:hAnsi="標楷體" w:hint="eastAsia"/>
          <w:sz w:val="28"/>
        </w:rPr>
        <w:t>分享體適能中心的外展及外展追蹤的演進和實施辦法，以及身體健康檢查報告如何進行判讀，由不同數據面針對身心障礙者規劃健康計畫，</w:t>
      </w:r>
      <w:r w:rsidRPr="00225A38">
        <w:rPr>
          <w:rFonts w:ascii="標楷體" w:eastAsia="標楷體" w:hAnsi="標楷體" w:hint="eastAsia"/>
          <w:sz w:val="28"/>
        </w:rPr>
        <w:t>使工作人員</w:t>
      </w:r>
      <w:proofErr w:type="gramStart"/>
      <w:r w:rsidRPr="00225A38">
        <w:rPr>
          <w:rFonts w:ascii="標楷體" w:eastAsia="標楷體" w:hAnsi="標楷體" w:hint="eastAsia"/>
          <w:sz w:val="28"/>
        </w:rPr>
        <w:t>釐清迷</w:t>
      </w:r>
      <w:proofErr w:type="gramEnd"/>
      <w:r w:rsidRPr="00225A38">
        <w:rPr>
          <w:rFonts w:ascii="標楷體" w:eastAsia="標楷體" w:hAnsi="標楷體" w:hint="eastAsia"/>
          <w:sz w:val="28"/>
        </w:rPr>
        <w:t>思及習得服務新技巧，增強專業能力。</w:t>
      </w:r>
    </w:p>
    <w:p w:rsidR="00225A38" w:rsidRDefault="00225A38" w:rsidP="00225A38">
      <w:pPr>
        <w:pStyle w:val="a3"/>
        <w:numPr>
          <w:ilvl w:val="0"/>
          <w:numId w:val="1"/>
        </w:numPr>
        <w:spacing w:line="600" w:lineRule="exact"/>
        <w:ind w:leftChars="0" w:left="952" w:hanging="952"/>
        <w:jc w:val="both"/>
        <w:rPr>
          <w:rFonts w:ascii="標楷體" w:eastAsia="標楷體" w:hAnsi="標楷體"/>
          <w:sz w:val="28"/>
        </w:rPr>
      </w:pPr>
      <w:r>
        <w:rPr>
          <w:rFonts w:ascii="標楷體" w:eastAsia="標楷體" w:hAnsi="標楷體" w:hint="eastAsia"/>
          <w:sz w:val="28"/>
        </w:rPr>
        <w:t>透過</w:t>
      </w:r>
      <w:r w:rsidRPr="00225A38">
        <w:rPr>
          <w:rFonts w:ascii="標楷體" w:eastAsia="標楷體" w:hAnsi="標楷體" w:hint="eastAsia"/>
          <w:sz w:val="28"/>
        </w:rPr>
        <w:t>實際</w:t>
      </w:r>
      <w:r>
        <w:rPr>
          <w:rFonts w:ascii="標楷體" w:eastAsia="標楷體" w:hAnsi="標楷體" w:hint="eastAsia"/>
          <w:sz w:val="28"/>
        </w:rPr>
        <w:t>參與體適能評估，瞭解各項評估知能及運用技巧，以期運用至本縣各項身心障礙福利服務課程安排中，並達到減緩身心障礙者退化、延後失能的進程。</w:t>
      </w:r>
    </w:p>
    <w:p w:rsidR="00225A38" w:rsidRPr="00225A38" w:rsidRDefault="00225A38" w:rsidP="00225A38">
      <w:pPr>
        <w:pStyle w:val="a3"/>
        <w:numPr>
          <w:ilvl w:val="0"/>
          <w:numId w:val="1"/>
        </w:numPr>
        <w:spacing w:line="600" w:lineRule="exact"/>
        <w:ind w:leftChars="0" w:left="952" w:hanging="952"/>
        <w:jc w:val="both"/>
        <w:rPr>
          <w:rFonts w:ascii="標楷體" w:eastAsia="標楷體" w:hAnsi="標楷體"/>
          <w:sz w:val="28"/>
        </w:rPr>
      </w:pPr>
      <w:r>
        <w:rPr>
          <w:rFonts w:ascii="標楷體" w:eastAsia="標楷體" w:hAnsi="標楷體" w:hint="eastAsia"/>
          <w:sz w:val="28"/>
        </w:rPr>
        <w:t>透過專業</w:t>
      </w:r>
      <w:r w:rsidR="00762374">
        <w:rPr>
          <w:rFonts w:ascii="標楷體" w:eastAsia="標楷體" w:hAnsi="標楷體" w:hint="eastAsia"/>
          <w:sz w:val="28"/>
        </w:rPr>
        <w:t>教師提供健康檢查報告判讀的認識及健康促進或體適能課程如何結合之運用技巧及課程設計，增強各服務專業人員於健康檢查報告之判讀與運用技巧。</w:t>
      </w:r>
    </w:p>
    <w:p w:rsidR="00D03E71" w:rsidRPr="009E7244" w:rsidRDefault="00126161" w:rsidP="00225A38">
      <w:pPr>
        <w:spacing w:line="600" w:lineRule="exact"/>
        <w:jc w:val="both"/>
        <w:rPr>
          <w:rFonts w:ascii="標楷體" w:eastAsia="標楷體" w:hAnsi="標楷體"/>
          <w:b/>
          <w:sz w:val="28"/>
        </w:rPr>
      </w:pPr>
      <w:r>
        <w:rPr>
          <w:rFonts w:ascii="標楷體" w:eastAsia="標楷體" w:hAnsi="標楷體" w:hint="eastAsia"/>
          <w:b/>
          <w:sz w:val="28"/>
        </w:rPr>
        <w:t>三</w:t>
      </w:r>
      <w:r w:rsidR="00225A38">
        <w:rPr>
          <w:rFonts w:ascii="標楷體" w:eastAsia="標楷體" w:hAnsi="標楷體" w:hint="eastAsia"/>
          <w:b/>
          <w:sz w:val="28"/>
        </w:rPr>
        <w:t>、</w:t>
      </w:r>
      <w:r w:rsidR="00D03E71" w:rsidRPr="009E7244">
        <w:rPr>
          <w:rFonts w:ascii="標楷體" w:eastAsia="標楷體" w:hAnsi="標楷體" w:hint="eastAsia"/>
          <w:b/>
          <w:sz w:val="28"/>
        </w:rPr>
        <w:t>依據</w:t>
      </w:r>
    </w:p>
    <w:p w:rsidR="00D03E71" w:rsidRPr="00D03E71" w:rsidRDefault="00D03E71" w:rsidP="00A67738">
      <w:pPr>
        <w:spacing w:line="600" w:lineRule="exact"/>
        <w:rPr>
          <w:rFonts w:ascii="標楷體" w:eastAsia="標楷體" w:hAnsi="標楷體"/>
          <w:sz w:val="28"/>
        </w:rPr>
      </w:pPr>
      <w:r>
        <w:rPr>
          <w:rFonts w:ascii="標楷體" w:eastAsia="標楷體" w:hAnsi="標楷體" w:hint="eastAsia"/>
          <w:sz w:val="28"/>
        </w:rPr>
        <w:t>（一）</w:t>
      </w:r>
      <w:r w:rsidRPr="00D03E71">
        <w:rPr>
          <w:rFonts w:ascii="標楷體" w:eastAsia="標楷體" w:hAnsi="標楷體" w:hint="eastAsia"/>
          <w:sz w:val="28"/>
        </w:rPr>
        <w:t>身心障礙者權益保障法第4條。</w:t>
      </w:r>
    </w:p>
    <w:p w:rsidR="00D03E71" w:rsidRPr="00D03E71" w:rsidRDefault="00D03E71" w:rsidP="00A67738">
      <w:pPr>
        <w:spacing w:line="600" w:lineRule="exact"/>
        <w:rPr>
          <w:rFonts w:ascii="標楷體" w:eastAsia="標楷體" w:hAnsi="標楷體"/>
          <w:sz w:val="28"/>
        </w:rPr>
      </w:pPr>
      <w:r w:rsidRPr="00D03E71">
        <w:rPr>
          <w:rFonts w:ascii="標楷體" w:eastAsia="標楷體" w:hAnsi="標楷體" w:hint="eastAsia"/>
          <w:sz w:val="28"/>
        </w:rPr>
        <w:t>（二）身心障礙者個人照顧服務辦法第4條。</w:t>
      </w:r>
    </w:p>
    <w:p w:rsidR="00D03E71" w:rsidRDefault="00D03E71" w:rsidP="00A67738">
      <w:pPr>
        <w:spacing w:line="600" w:lineRule="exact"/>
        <w:rPr>
          <w:rFonts w:ascii="標楷體" w:eastAsia="標楷體" w:hAnsi="標楷體"/>
          <w:sz w:val="28"/>
        </w:rPr>
      </w:pPr>
      <w:r w:rsidRPr="00D03E71">
        <w:rPr>
          <w:rFonts w:ascii="標楷體" w:eastAsia="標楷體" w:hAnsi="標楷體" w:hint="eastAsia"/>
          <w:sz w:val="28"/>
        </w:rPr>
        <w:t>（三）</w:t>
      </w:r>
      <w:r>
        <w:rPr>
          <w:rFonts w:ascii="標楷體" w:eastAsia="標楷體" w:hAnsi="標楷體" w:hint="eastAsia"/>
          <w:sz w:val="28"/>
        </w:rPr>
        <w:t>身心障礙者服務人員資格訓練及管理辦法第18條。</w:t>
      </w:r>
    </w:p>
    <w:p w:rsidR="00E300B7" w:rsidRDefault="00D03E71" w:rsidP="00A67738">
      <w:pPr>
        <w:spacing w:line="600" w:lineRule="exact"/>
        <w:rPr>
          <w:rFonts w:ascii="標楷體" w:eastAsia="標楷體" w:hAnsi="標楷體"/>
          <w:sz w:val="28"/>
        </w:rPr>
      </w:pPr>
      <w:r w:rsidRPr="00D03E71">
        <w:rPr>
          <w:rFonts w:ascii="標楷體" w:eastAsia="標楷體" w:hAnsi="標楷體" w:hint="eastAsia"/>
          <w:sz w:val="28"/>
        </w:rPr>
        <w:lastRenderedPageBreak/>
        <w:t>（</w:t>
      </w:r>
      <w:r>
        <w:rPr>
          <w:rFonts w:ascii="標楷體" w:eastAsia="標楷體" w:hAnsi="標楷體" w:hint="eastAsia"/>
          <w:sz w:val="28"/>
        </w:rPr>
        <w:t>四</w:t>
      </w:r>
      <w:r w:rsidRPr="00D03E71">
        <w:rPr>
          <w:rFonts w:ascii="標楷體" w:eastAsia="標楷體" w:hAnsi="標楷體" w:hint="eastAsia"/>
          <w:sz w:val="28"/>
        </w:rPr>
        <w:t>）身心障礙福利考核指標。</w:t>
      </w:r>
    </w:p>
    <w:p w:rsidR="006F2FBD" w:rsidRDefault="00126161" w:rsidP="006F2FBD">
      <w:pPr>
        <w:spacing w:line="600" w:lineRule="exact"/>
        <w:rPr>
          <w:rFonts w:ascii="標楷體" w:eastAsia="標楷體" w:hAnsi="標楷體"/>
          <w:sz w:val="28"/>
        </w:rPr>
      </w:pPr>
      <w:r>
        <w:rPr>
          <w:rFonts w:ascii="標楷體" w:eastAsia="標楷體" w:hAnsi="標楷體" w:hint="eastAsia"/>
          <w:b/>
          <w:sz w:val="28"/>
        </w:rPr>
        <w:t>四</w:t>
      </w:r>
      <w:r w:rsidR="00762374" w:rsidRPr="00762374">
        <w:rPr>
          <w:rFonts w:ascii="標楷體" w:eastAsia="標楷體" w:hAnsi="標楷體" w:hint="eastAsia"/>
          <w:b/>
          <w:sz w:val="28"/>
        </w:rPr>
        <w:t>、</w:t>
      </w:r>
      <w:r w:rsidR="00B81A80">
        <w:rPr>
          <w:rFonts w:ascii="標楷體" w:eastAsia="標楷體" w:hAnsi="標楷體" w:hint="eastAsia"/>
          <w:b/>
          <w:sz w:val="28"/>
        </w:rPr>
        <w:t>參訪及在職訓練內容</w:t>
      </w:r>
      <w:r w:rsidR="006F2FBD">
        <w:rPr>
          <w:rFonts w:ascii="標楷體" w:eastAsia="標楷體" w:hAnsi="標楷體" w:hint="eastAsia"/>
          <w:sz w:val="28"/>
        </w:rPr>
        <w:tab/>
      </w:r>
    </w:p>
    <w:p w:rsidR="00B81A80" w:rsidRPr="006F2FBD" w:rsidRDefault="00B81A80" w:rsidP="00B81A80">
      <w:pPr>
        <w:spacing w:line="600" w:lineRule="exact"/>
        <w:rPr>
          <w:rFonts w:ascii="標楷體" w:eastAsia="標楷體" w:hAnsi="標楷體"/>
          <w:sz w:val="28"/>
        </w:rPr>
      </w:pPr>
      <w:r>
        <w:rPr>
          <w:rFonts w:ascii="標楷體" w:eastAsia="標楷體" w:hAnsi="標楷體" w:hint="eastAsia"/>
          <w:sz w:val="28"/>
        </w:rPr>
        <w:t>（一）參與</w:t>
      </w:r>
      <w:r w:rsidRPr="006F2FBD">
        <w:rPr>
          <w:rFonts w:ascii="標楷體" w:eastAsia="標楷體" w:hAnsi="標楷體" w:hint="eastAsia"/>
          <w:sz w:val="28"/>
        </w:rPr>
        <w:t>對象及人數：</w:t>
      </w:r>
    </w:p>
    <w:p w:rsidR="00B81A80" w:rsidRDefault="00B81A80" w:rsidP="00B81A80">
      <w:pPr>
        <w:spacing w:line="600" w:lineRule="exact"/>
        <w:ind w:left="566" w:hangingChars="202" w:hanging="566"/>
        <w:rPr>
          <w:rFonts w:ascii="標楷體" w:eastAsia="標楷體" w:hAnsi="標楷體"/>
          <w:sz w:val="28"/>
        </w:rPr>
      </w:pPr>
      <w:r w:rsidRPr="006F2FBD">
        <w:rPr>
          <w:rFonts w:ascii="標楷體" w:eastAsia="標楷體" w:hAnsi="標楷體" w:hint="eastAsia"/>
          <w:sz w:val="28"/>
        </w:rPr>
        <w:t xml:space="preserve">    屏東縣社會處暨屏東縣各身心障礙社會福利團體與機構之工作人員，預計</w:t>
      </w:r>
      <w:r>
        <w:rPr>
          <w:rFonts w:ascii="標楷體" w:eastAsia="標楷體" w:hAnsi="標楷體" w:hint="eastAsia"/>
          <w:sz w:val="28"/>
        </w:rPr>
        <w:t>40</w:t>
      </w:r>
      <w:r w:rsidRPr="006F2FBD">
        <w:rPr>
          <w:rFonts w:ascii="標楷體" w:eastAsia="標楷體" w:hAnsi="標楷體" w:hint="eastAsia"/>
          <w:sz w:val="28"/>
        </w:rPr>
        <w:t>人</w:t>
      </w:r>
      <w:r w:rsidR="00394CA9">
        <w:rPr>
          <w:rFonts w:ascii="標楷體" w:eastAsia="標楷體" w:hAnsi="標楷體" w:hint="eastAsia"/>
          <w:sz w:val="28"/>
        </w:rPr>
        <w:t>；各單位分配名額如下</w:t>
      </w:r>
      <w:r w:rsidR="00394CA9" w:rsidRPr="006F2FBD">
        <w:rPr>
          <w:rFonts w:ascii="標楷體" w:eastAsia="標楷體" w:hAnsi="標楷體" w:hint="eastAsia"/>
          <w:sz w:val="28"/>
        </w:rPr>
        <w:t>：</w:t>
      </w:r>
    </w:p>
    <w:tbl>
      <w:tblPr>
        <w:tblStyle w:val="a4"/>
        <w:tblW w:w="0" w:type="auto"/>
        <w:jc w:val="center"/>
        <w:tblInd w:w="-1185" w:type="dxa"/>
        <w:tblLook w:val="04A0" w:firstRow="1" w:lastRow="0" w:firstColumn="1" w:lastColumn="0" w:noHBand="0" w:noVBand="1"/>
      </w:tblPr>
      <w:tblGrid>
        <w:gridCol w:w="4954"/>
        <w:gridCol w:w="3402"/>
        <w:gridCol w:w="1351"/>
      </w:tblGrid>
      <w:tr w:rsidR="00394CA9" w:rsidTr="00CB3871">
        <w:trPr>
          <w:jc w:val="center"/>
        </w:trPr>
        <w:tc>
          <w:tcPr>
            <w:tcW w:w="4954"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單位</w:t>
            </w:r>
          </w:p>
        </w:tc>
        <w:tc>
          <w:tcPr>
            <w:tcW w:w="3402"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計畫</w:t>
            </w:r>
          </w:p>
        </w:tc>
        <w:tc>
          <w:tcPr>
            <w:tcW w:w="1351"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名額</w:t>
            </w:r>
          </w:p>
        </w:tc>
      </w:tr>
      <w:tr w:rsidR="00CB3871" w:rsidTr="00582A73">
        <w:trPr>
          <w:jc w:val="center"/>
        </w:trPr>
        <w:tc>
          <w:tcPr>
            <w:tcW w:w="4954" w:type="dxa"/>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屏東縣政府社會處身心障礙福利科</w:t>
            </w:r>
          </w:p>
        </w:tc>
        <w:tc>
          <w:tcPr>
            <w:tcW w:w="3402" w:type="dxa"/>
            <w:vAlign w:val="center"/>
          </w:tcPr>
          <w:p w:rsidR="00CB3871" w:rsidRPr="00A145A5" w:rsidRDefault="00CB3871" w:rsidP="00582A73">
            <w:pPr>
              <w:spacing w:line="500" w:lineRule="exact"/>
              <w:jc w:val="both"/>
              <w:rPr>
                <w:rFonts w:ascii="標楷體" w:eastAsia="標楷體" w:hAnsi="標楷體"/>
                <w:sz w:val="28"/>
              </w:rPr>
            </w:pP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9</w:t>
            </w:r>
          </w:p>
        </w:tc>
      </w:tr>
      <w:tr w:rsidR="00394CA9" w:rsidTr="00CB3871">
        <w:trPr>
          <w:jc w:val="center"/>
        </w:trPr>
        <w:tc>
          <w:tcPr>
            <w:tcW w:w="4954" w:type="dxa"/>
            <w:vAlign w:val="center"/>
          </w:tcPr>
          <w:p w:rsidR="00394CA9" w:rsidRDefault="00394CA9" w:rsidP="00CB3871">
            <w:pPr>
              <w:spacing w:line="500" w:lineRule="exact"/>
              <w:jc w:val="both"/>
              <w:rPr>
                <w:rFonts w:ascii="標楷體" w:eastAsia="標楷體" w:hAnsi="標楷體"/>
                <w:sz w:val="28"/>
              </w:rPr>
            </w:pPr>
            <w:r>
              <w:rPr>
                <w:rFonts w:ascii="標楷體" w:eastAsia="標楷體" w:hAnsi="標楷體" w:hint="eastAsia"/>
                <w:sz w:val="28"/>
              </w:rPr>
              <w:t>社團法人屏東縣啟智協進會</w:t>
            </w:r>
          </w:p>
        </w:tc>
        <w:tc>
          <w:tcPr>
            <w:tcW w:w="3402" w:type="dxa"/>
            <w:vAlign w:val="center"/>
          </w:tcPr>
          <w:p w:rsidR="00394CA9" w:rsidRDefault="00394CA9" w:rsidP="00394CA9">
            <w:pPr>
              <w:spacing w:line="500" w:lineRule="exact"/>
              <w:jc w:val="both"/>
              <w:rPr>
                <w:rFonts w:ascii="標楷體" w:eastAsia="標楷體" w:hAnsi="標楷體"/>
                <w:sz w:val="28"/>
              </w:rPr>
            </w:pPr>
            <w:r>
              <w:rPr>
                <w:rFonts w:ascii="標楷體" w:eastAsia="標楷體" w:hAnsi="標楷體" w:hint="eastAsia"/>
                <w:sz w:val="28"/>
              </w:rPr>
              <w:t>日間照顧(含小作及布建)</w:t>
            </w:r>
          </w:p>
        </w:tc>
        <w:tc>
          <w:tcPr>
            <w:tcW w:w="1351"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4</w:t>
            </w:r>
          </w:p>
        </w:tc>
      </w:tr>
      <w:tr w:rsidR="00394CA9" w:rsidTr="00CB3871">
        <w:trPr>
          <w:jc w:val="center"/>
        </w:trPr>
        <w:tc>
          <w:tcPr>
            <w:tcW w:w="4954" w:type="dxa"/>
            <w:vMerge w:val="restart"/>
            <w:vAlign w:val="center"/>
          </w:tcPr>
          <w:p w:rsidR="00394CA9" w:rsidRDefault="00394CA9" w:rsidP="00CB3871">
            <w:pPr>
              <w:spacing w:line="500" w:lineRule="exact"/>
              <w:jc w:val="both"/>
              <w:rPr>
                <w:rFonts w:ascii="標楷體" w:eastAsia="標楷體" w:hAnsi="標楷體"/>
                <w:sz w:val="28"/>
              </w:rPr>
            </w:pPr>
            <w:r>
              <w:rPr>
                <w:rFonts w:ascii="標楷體" w:eastAsia="標楷體" w:hAnsi="標楷體" w:hint="eastAsia"/>
                <w:sz w:val="28"/>
              </w:rPr>
              <w:t>財團法人伊</w:t>
            </w:r>
            <w:proofErr w:type="gramStart"/>
            <w:r>
              <w:rPr>
                <w:rFonts w:ascii="標楷體" w:eastAsia="標楷體" w:hAnsi="標楷體" w:hint="eastAsia"/>
                <w:sz w:val="28"/>
              </w:rPr>
              <w:t>甸</w:t>
            </w:r>
            <w:proofErr w:type="gramEnd"/>
            <w:r>
              <w:rPr>
                <w:rFonts w:ascii="標楷體" w:eastAsia="標楷體" w:hAnsi="標楷體" w:hint="eastAsia"/>
                <w:sz w:val="28"/>
              </w:rPr>
              <w:t>社會福利基金會</w:t>
            </w:r>
          </w:p>
        </w:tc>
        <w:tc>
          <w:tcPr>
            <w:tcW w:w="3402" w:type="dxa"/>
            <w:vAlign w:val="center"/>
          </w:tcPr>
          <w:p w:rsidR="00394CA9" w:rsidRDefault="00394CA9" w:rsidP="00394CA9">
            <w:pPr>
              <w:spacing w:line="500" w:lineRule="exact"/>
              <w:jc w:val="both"/>
              <w:rPr>
                <w:rFonts w:ascii="標楷體" w:eastAsia="標楷體" w:hAnsi="標楷體"/>
                <w:sz w:val="28"/>
              </w:rPr>
            </w:pPr>
            <w:r>
              <w:rPr>
                <w:rFonts w:ascii="標楷體" w:eastAsia="標楷體" w:hAnsi="標楷體" w:hint="eastAsia"/>
                <w:sz w:val="28"/>
              </w:rPr>
              <w:t>日間照顧(含小作及布建)</w:t>
            </w:r>
          </w:p>
        </w:tc>
        <w:tc>
          <w:tcPr>
            <w:tcW w:w="1351"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3</w:t>
            </w:r>
          </w:p>
        </w:tc>
      </w:tr>
      <w:tr w:rsidR="00394CA9" w:rsidTr="00CB3871">
        <w:trPr>
          <w:jc w:val="center"/>
        </w:trPr>
        <w:tc>
          <w:tcPr>
            <w:tcW w:w="4954" w:type="dxa"/>
            <w:vMerge/>
            <w:vAlign w:val="center"/>
          </w:tcPr>
          <w:p w:rsidR="00394CA9" w:rsidRDefault="00394CA9" w:rsidP="00CB3871">
            <w:pPr>
              <w:spacing w:line="500" w:lineRule="exact"/>
              <w:jc w:val="both"/>
              <w:rPr>
                <w:rFonts w:ascii="標楷體" w:eastAsia="標楷體" w:hAnsi="標楷體"/>
                <w:sz w:val="28"/>
              </w:rPr>
            </w:pPr>
          </w:p>
        </w:tc>
        <w:tc>
          <w:tcPr>
            <w:tcW w:w="3402" w:type="dxa"/>
            <w:vAlign w:val="center"/>
          </w:tcPr>
          <w:p w:rsidR="00394CA9" w:rsidRDefault="00394CA9" w:rsidP="00394CA9">
            <w:pPr>
              <w:spacing w:line="500" w:lineRule="exact"/>
              <w:jc w:val="both"/>
              <w:rPr>
                <w:rFonts w:ascii="標楷體" w:eastAsia="標楷體" w:hAnsi="標楷體"/>
                <w:sz w:val="28"/>
              </w:rPr>
            </w:pPr>
            <w:r>
              <w:rPr>
                <w:rFonts w:ascii="標楷體" w:eastAsia="標楷體" w:hAnsi="標楷體" w:hint="eastAsia"/>
                <w:sz w:val="28"/>
              </w:rPr>
              <w:t>肢障重建服務</w:t>
            </w:r>
          </w:p>
        </w:tc>
        <w:tc>
          <w:tcPr>
            <w:tcW w:w="1351"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1</w:t>
            </w:r>
          </w:p>
        </w:tc>
      </w:tr>
      <w:tr w:rsidR="00394CA9" w:rsidTr="00CB3871">
        <w:trPr>
          <w:jc w:val="center"/>
        </w:trPr>
        <w:tc>
          <w:tcPr>
            <w:tcW w:w="4954" w:type="dxa"/>
            <w:vMerge/>
            <w:vAlign w:val="center"/>
          </w:tcPr>
          <w:p w:rsidR="00394CA9" w:rsidRDefault="00394CA9" w:rsidP="00CB3871">
            <w:pPr>
              <w:spacing w:line="500" w:lineRule="exact"/>
              <w:jc w:val="both"/>
              <w:rPr>
                <w:rFonts w:ascii="標楷體" w:eastAsia="標楷體" w:hAnsi="標楷體"/>
                <w:sz w:val="28"/>
              </w:rPr>
            </w:pPr>
          </w:p>
        </w:tc>
        <w:tc>
          <w:tcPr>
            <w:tcW w:w="3402" w:type="dxa"/>
            <w:vAlign w:val="center"/>
          </w:tcPr>
          <w:p w:rsidR="00394CA9" w:rsidRDefault="00394CA9" w:rsidP="00394CA9">
            <w:pPr>
              <w:spacing w:line="500" w:lineRule="exact"/>
              <w:jc w:val="both"/>
              <w:rPr>
                <w:rFonts w:ascii="標楷體" w:eastAsia="標楷體" w:hAnsi="標楷體"/>
                <w:sz w:val="28"/>
              </w:rPr>
            </w:pPr>
            <w:r>
              <w:rPr>
                <w:rFonts w:ascii="標楷體" w:eastAsia="標楷體" w:hAnsi="標楷體" w:hint="eastAsia"/>
                <w:sz w:val="28"/>
              </w:rPr>
              <w:t>社區居住</w:t>
            </w:r>
          </w:p>
        </w:tc>
        <w:tc>
          <w:tcPr>
            <w:tcW w:w="1351" w:type="dxa"/>
            <w:vAlign w:val="center"/>
          </w:tcPr>
          <w:p w:rsidR="00394CA9" w:rsidRDefault="00394CA9" w:rsidP="00394CA9">
            <w:pPr>
              <w:spacing w:line="500" w:lineRule="exact"/>
              <w:jc w:val="center"/>
              <w:rPr>
                <w:rFonts w:ascii="標楷體" w:eastAsia="標楷體" w:hAnsi="標楷體"/>
                <w:sz w:val="28"/>
              </w:rPr>
            </w:pPr>
            <w:r>
              <w:rPr>
                <w:rFonts w:ascii="標楷體" w:eastAsia="標楷體" w:hAnsi="標楷體" w:hint="eastAsia"/>
                <w:sz w:val="28"/>
              </w:rPr>
              <w:t>1</w:t>
            </w:r>
          </w:p>
        </w:tc>
      </w:tr>
      <w:tr w:rsidR="00CB3871" w:rsidTr="00CB3871">
        <w:trPr>
          <w:jc w:val="center"/>
        </w:trPr>
        <w:tc>
          <w:tcPr>
            <w:tcW w:w="4954" w:type="dxa"/>
            <w:vMerge w:val="restart"/>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社團法人屏東縣竹葉林身心障礙關懷協會</w:t>
            </w:r>
          </w:p>
        </w:tc>
        <w:tc>
          <w:tcPr>
            <w:tcW w:w="3402" w:type="dxa"/>
            <w:vAlign w:val="center"/>
          </w:tcPr>
          <w:p w:rsidR="00CB3871" w:rsidRDefault="00CB3871" w:rsidP="00394CA9">
            <w:pPr>
              <w:spacing w:line="500" w:lineRule="exact"/>
              <w:jc w:val="both"/>
              <w:rPr>
                <w:rFonts w:ascii="標楷體" w:eastAsia="標楷體" w:hAnsi="標楷體"/>
                <w:sz w:val="28"/>
              </w:rPr>
            </w:pPr>
            <w:r>
              <w:rPr>
                <w:rFonts w:ascii="標楷體" w:eastAsia="標楷體" w:hAnsi="標楷體" w:hint="eastAsia"/>
                <w:sz w:val="28"/>
              </w:rPr>
              <w:t>日間照顧(布建)</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3</w:t>
            </w:r>
          </w:p>
        </w:tc>
      </w:tr>
      <w:tr w:rsidR="00CB3871" w:rsidTr="00CB3871">
        <w:trPr>
          <w:jc w:val="center"/>
        </w:trPr>
        <w:tc>
          <w:tcPr>
            <w:tcW w:w="4954" w:type="dxa"/>
            <w:vMerge/>
            <w:vAlign w:val="center"/>
          </w:tcPr>
          <w:p w:rsidR="00CB3871" w:rsidRDefault="00CB3871" w:rsidP="00CB3871">
            <w:pPr>
              <w:spacing w:line="500" w:lineRule="exact"/>
              <w:jc w:val="both"/>
              <w:rPr>
                <w:rFonts w:ascii="標楷體" w:eastAsia="標楷體" w:hAnsi="標楷體"/>
                <w:sz w:val="28"/>
              </w:rPr>
            </w:pPr>
          </w:p>
        </w:tc>
        <w:tc>
          <w:tcPr>
            <w:tcW w:w="3402" w:type="dxa"/>
            <w:vAlign w:val="center"/>
          </w:tcPr>
          <w:p w:rsidR="00CB3871" w:rsidRDefault="00CB3871" w:rsidP="00394CA9">
            <w:pPr>
              <w:spacing w:line="500" w:lineRule="exact"/>
              <w:jc w:val="both"/>
              <w:rPr>
                <w:rFonts w:ascii="標楷體" w:eastAsia="標楷體" w:hAnsi="標楷體"/>
                <w:sz w:val="28"/>
              </w:rPr>
            </w:pPr>
            <w:r>
              <w:rPr>
                <w:rFonts w:ascii="標楷體" w:eastAsia="標楷體" w:hAnsi="標楷體" w:hint="eastAsia"/>
                <w:sz w:val="28"/>
              </w:rPr>
              <w:t>社區居住</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1</w:t>
            </w:r>
          </w:p>
        </w:tc>
      </w:tr>
      <w:tr w:rsidR="00394CA9" w:rsidTr="00CB3871">
        <w:trPr>
          <w:jc w:val="center"/>
        </w:trPr>
        <w:tc>
          <w:tcPr>
            <w:tcW w:w="4954" w:type="dxa"/>
            <w:vAlign w:val="center"/>
          </w:tcPr>
          <w:p w:rsidR="00394CA9" w:rsidRDefault="00CB3871" w:rsidP="00CB3871">
            <w:pPr>
              <w:spacing w:line="500" w:lineRule="exact"/>
              <w:jc w:val="both"/>
              <w:rPr>
                <w:rFonts w:ascii="標楷體" w:eastAsia="標楷體" w:hAnsi="標楷體"/>
                <w:sz w:val="28"/>
              </w:rPr>
            </w:pPr>
            <w:r>
              <w:rPr>
                <w:rFonts w:ascii="標楷體" w:eastAsia="標楷體" w:hAnsi="標楷體" w:hint="eastAsia"/>
                <w:sz w:val="28"/>
              </w:rPr>
              <w:t>社團法人屏東縣向陽啟能協會</w:t>
            </w:r>
          </w:p>
        </w:tc>
        <w:tc>
          <w:tcPr>
            <w:tcW w:w="3402" w:type="dxa"/>
            <w:vAlign w:val="center"/>
          </w:tcPr>
          <w:p w:rsidR="00394CA9" w:rsidRDefault="00CB3871" w:rsidP="00394CA9">
            <w:pPr>
              <w:spacing w:line="500" w:lineRule="exact"/>
              <w:jc w:val="both"/>
              <w:rPr>
                <w:rFonts w:ascii="標楷體" w:eastAsia="標楷體" w:hAnsi="標楷體"/>
                <w:sz w:val="28"/>
              </w:rPr>
            </w:pPr>
            <w:r>
              <w:rPr>
                <w:rFonts w:ascii="標楷體" w:eastAsia="標楷體" w:hAnsi="標楷體" w:hint="eastAsia"/>
                <w:sz w:val="28"/>
              </w:rPr>
              <w:t>日間照顧(含小作及布建)</w:t>
            </w:r>
          </w:p>
        </w:tc>
        <w:tc>
          <w:tcPr>
            <w:tcW w:w="1351" w:type="dxa"/>
            <w:vAlign w:val="center"/>
          </w:tcPr>
          <w:p w:rsidR="00394CA9" w:rsidRDefault="00CB3871" w:rsidP="00394CA9">
            <w:pPr>
              <w:spacing w:line="500" w:lineRule="exact"/>
              <w:jc w:val="center"/>
              <w:rPr>
                <w:rFonts w:ascii="標楷體" w:eastAsia="標楷體" w:hAnsi="標楷體"/>
                <w:sz w:val="28"/>
              </w:rPr>
            </w:pPr>
            <w:r>
              <w:rPr>
                <w:rFonts w:ascii="標楷體" w:eastAsia="標楷體" w:hAnsi="標楷體" w:hint="eastAsia"/>
                <w:sz w:val="28"/>
              </w:rPr>
              <w:t>2</w:t>
            </w:r>
          </w:p>
        </w:tc>
      </w:tr>
      <w:tr w:rsidR="00CB3871" w:rsidTr="00CB3871">
        <w:trPr>
          <w:jc w:val="center"/>
        </w:trPr>
        <w:tc>
          <w:tcPr>
            <w:tcW w:w="4954" w:type="dxa"/>
            <w:vMerge w:val="restart"/>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社團法人屏東縣向陽康復之友協會</w:t>
            </w:r>
          </w:p>
        </w:tc>
        <w:tc>
          <w:tcPr>
            <w:tcW w:w="3402" w:type="dxa"/>
            <w:vAlign w:val="center"/>
          </w:tcPr>
          <w:p w:rsidR="00CB3871" w:rsidRDefault="00CB3871" w:rsidP="00394CA9">
            <w:pPr>
              <w:spacing w:line="500" w:lineRule="exact"/>
              <w:jc w:val="both"/>
              <w:rPr>
                <w:rFonts w:ascii="標楷體" w:eastAsia="標楷體" w:hAnsi="標楷體"/>
                <w:sz w:val="28"/>
              </w:rPr>
            </w:pPr>
            <w:r>
              <w:rPr>
                <w:rFonts w:ascii="標楷體" w:eastAsia="標楷體" w:hAnsi="標楷體" w:hint="eastAsia"/>
                <w:sz w:val="28"/>
              </w:rPr>
              <w:t>日間照顧(含小作及布建)</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1</w:t>
            </w:r>
          </w:p>
        </w:tc>
      </w:tr>
      <w:tr w:rsidR="00CB3871" w:rsidTr="00CB3871">
        <w:trPr>
          <w:jc w:val="center"/>
        </w:trPr>
        <w:tc>
          <w:tcPr>
            <w:tcW w:w="4954" w:type="dxa"/>
            <w:vMerge/>
            <w:vAlign w:val="center"/>
          </w:tcPr>
          <w:p w:rsidR="00CB3871" w:rsidRDefault="00CB3871" w:rsidP="00CB3871">
            <w:pPr>
              <w:spacing w:line="500" w:lineRule="exact"/>
              <w:jc w:val="both"/>
              <w:rPr>
                <w:rFonts w:ascii="標楷體" w:eastAsia="標楷體" w:hAnsi="標楷體"/>
                <w:sz w:val="28"/>
              </w:rPr>
            </w:pPr>
          </w:p>
        </w:tc>
        <w:tc>
          <w:tcPr>
            <w:tcW w:w="3402" w:type="dxa"/>
            <w:vAlign w:val="center"/>
          </w:tcPr>
          <w:p w:rsidR="00CB3871" w:rsidRDefault="00CB3871" w:rsidP="00394CA9">
            <w:pPr>
              <w:spacing w:line="500" w:lineRule="exact"/>
              <w:jc w:val="both"/>
              <w:rPr>
                <w:rFonts w:ascii="標楷體" w:eastAsia="標楷體" w:hAnsi="標楷體"/>
                <w:sz w:val="28"/>
              </w:rPr>
            </w:pPr>
            <w:proofErr w:type="gramStart"/>
            <w:r>
              <w:rPr>
                <w:rFonts w:ascii="標楷體" w:eastAsia="標楷體" w:hAnsi="標楷體" w:hint="eastAsia"/>
                <w:sz w:val="28"/>
              </w:rPr>
              <w:t>精障重建</w:t>
            </w:r>
            <w:proofErr w:type="gramEnd"/>
            <w:r>
              <w:rPr>
                <w:rFonts w:ascii="標楷體" w:eastAsia="標楷體" w:hAnsi="標楷體" w:hint="eastAsia"/>
                <w:sz w:val="28"/>
              </w:rPr>
              <w:t>服務</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1</w:t>
            </w:r>
          </w:p>
        </w:tc>
      </w:tr>
      <w:tr w:rsidR="00CB3871" w:rsidTr="00CB3871">
        <w:trPr>
          <w:jc w:val="center"/>
        </w:trPr>
        <w:tc>
          <w:tcPr>
            <w:tcW w:w="4954" w:type="dxa"/>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社團法人</w:t>
            </w:r>
            <w:r w:rsidRPr="00CB3871">
              <w:rPr>
                <w:rFonts w:ascii="標楷體" w:eastAsia="標楷體" w:hAnsi="標楷體" w:hint="eastAsia"/>
                <w:sz w:val="28"/>
              </w:rPr>
              <w:t>屏東縣微笑關懷協會</w:t>
            </w:r>
          </w:p>
        </w:tc>
        <w:tc>
          <w:tcPr>
            <w:tcW w:w="3402" w:type="dxa"/>
            <w:vAlign w:val="center"/>
          </w:tcPr>
          <w:p w:rsidR="00CB3871" w:rsidRDefault="00CB3871" w:rsidP="00394CA9">
            <w:pPr>
              <w:spacing w:line="500" w:lineRule="exact"/>
              <w:jc w:val="both"/>
              <w:rPr>
                <w:rFonts w:ascii="標楷體" w:eastAsia="標楷體" w:hAnsi="標楷體"/>
                <w:sz w:val="28"/>
              </w:rPr>
            </w:pPr>
            <w:r>
              <w:rPr>
                <w:rFonts w:ascii="標楷體" w:eastAsia="標楷體" w:hAnsi="標楷體" w:hint="eastAsia"/>
                <w:sz w:val="28"/>
              </w:rPr>
              <w:t>日間照顧(小作)</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2</w:t>
            </w:r>
          </w:p>
        </w:tc>
      </w:tr>
      <w:tr w:rsidR="00CB3871" w:rsidTr="00CB3871">
        <w:trPr>
          <w:jc w:val="center"/>
        </w:trPr>
        <w:tc>
          <w:tcPr>
            <w:tcW w:w="4954" w:type="dxa"/>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社團法人屏東縣自閉症協進會</w:t>
            </w:r>
          </w:p>
        </w:tc>
        <w:tc>
          <w:tcPr>
            <w:tcW w:w="3402" w:type="dxa"/>
            <w:vAlign w:val="center"/>
          </w:tcPr>
          <w:p w:rsidR="00CB3871" w:rsidRDefault="00CB3871" w:rsidP="00394CA9">
            <w:pPr>
              <w:spacing w:line="500" w:lineRule="exact"/>
              <w:jc w:val="both"/>
              <w:rPr>
                <w:rFonts w:ascii="標楷體" w:eastAsia="標楷體" w:hAnsi="標楷體"/>
                <w:sz w:val="28"/>
              </w:rPr>
            </w:pPr>
            <w:r>
              <w:rPr>
                <w:rFonts w:ascii="標楷體" w:eastAsia="標楷體" w:hAnsi="標楷體" w:hint="eastAsia"/>
                <w:sz w:val="28"/>
              </w:rPr>
              <w:t>日間照顧(布建)</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2</w:t>
            </w:r>
          </w:p>
        </w:tc>
      </w:tr>
      <w:tr w:rsidR="00CB3871" w:rsidTr="00CB3871">
        <w:trPr>
          <w:jc w:val="center"/>
        </w:trPr>
        <w:tc>
          <w:tcPr>
            <w:tcW w:w="4954" w:type="dxa"/>
            <w:vAlign w:val="center"/>
          </w:tcPr>
          <w:p w:rsidR="00CB3871" w:rsidRDefault="00CB3871" w:rsidP="00CB3871">
            <w:pPr>
              <w:spacing w:line="500" w:lineRule="exact"/>
              <w:jc w:val="both"/>
              <w:rPr>
                <w:rFonts w:ascii="標楷體" w:eastAsia="標楷體" w:hAnsi="標楷體"/>
                <w:sz w:val="28"/>
              </w:rPr>
            </w:pPr>
            <w:r w:rsidRPr="00CB3871">
              <w:rPr>
                <w:rFonts w:ascii="標楷體" w:eastAsia="標楷體" w:hAnsi="標楷體" w:hint="eastAsia"/>
                <w:sz w:val="28"/>
              </w:rPr>
              <w:t>枋寮醫療社團法人枋寮醫院</w:t>
            </w:r>
          </w:p>
        </w:tc>
        <w:tc>
          <w:tcPr>
            <w:tcW w:w="3402" w:type="dxa"/>
            <w:vAlign w:val="center"/>
          </w:tcPr>
          <w:p w:rsidR="00CB3871" w:rsidRDefault="00CB3871" w:rsidP="00394CA9">
            <w:pPr>
              <w:spacing w:line="500" w:lineRule="exact"/>
              <w:jc w:val="both"/>
              <w:rPr>
                <w:rFonts w:ascii="標楷體" w:eastAsia="標楷體" w:hAnsi="標楷體"/>
                <w:sz w:val="28"/>
              </w:rPr>
            </w:pPr>
            <w:r>
              <w:rPr>
                <w:rFonts w:ascii="標楷體" w:eastAsia="標楷體" w:hAnsi="標楷體" w:hint="eastAsia"/>
                <w:sz w:val="28"/>
              </w:rPr>
              <w:t>日間照顧(布建)</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2</w:t>
            </w:r>
          </w:p>
        </w:tc>
      </w:tr>
      <w:tr w:rsidR="00CB3871" w:rsidTr="00CB3871">
        <w:trPr>
          <w:jc w:val="center"/>
        </w:trPr>
        <w:tc>
          <w:tcPr>
            <w:tcW w:w="4954" w:type="dxa"/>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仁愛堂、勝利之家、大同之家、啟智教養院、伯大尼之家、創世、</w:t>
            </w:r>
            <w:proofErr w:type="gramStart"/>
            <w:r>
              <w:rPr>
                <w:rFonts w:ascii="標楷體" w:eastAsia="標楷體" w:hAnsi="標楷體" w:hint="eastAsia"/>
                <w:sz w:val="28"/>
              </w:rPr>
              <w:t>迦</w:t>
            </w:r>
            <w:proofErr w:type="gramEnd"/>
            <w:r>
              <w:rPr>
                <w:rFonts w:ascii="標楷體" w:eastAsia="標楷體" w:hAnsi="標楷體" w:hint="eastAsia"/>
                <w:sz w:val="28"/>
              </w:rPr>
              <w:t>南、磐石</w:t>
            </w:r>
          </w:p>
        </w:tc>
        <w:tc>
          <w:tcPr>
            <w:tcW w:w="3402" w:type="dxa"/>
            <w:vAlign w:val="center"/>
          </w:tcPr>
          <w:p w:rsidR="00CB3871" w:rsidRDefault="00CB3871" w:rsidP="00CB3871">
            <w:pPr>
              <w:spacing w:line="500" w:lineRule="exact"/>
              <w:jc w:val="both"/>
              <w:rPr>
                <w:rFonts w:ascii="標楷體" w:eastAsia="標楷體" w:hAnsi="標楷體"/>
                <w:sz w:val="28"/>
              </w:rPr>
            </w:pPr>
            <w:r>
              <w:rPr>
                <w:rFonts w:ascii="標楷體" w:eastAsia="標楷體" w:hAnsi="標楷體" w:hint="eastAsia"/>
                <w:sz w:val="28"/>
              </w:rPr>
              <w:t>身心障礙福利機構(每</w:t>
            </w:r>
            <w:proofErr w:type="gramStart"/>
            <w:r>
              <w:rPr>
                <w:rFonts w:ascii="標楷體" w:eastAsia="標楷體" w:hAnsi="標楷體" w:hint="eastAsia"/>
                <w:sz w:val="28"/>
              </w:rPr>
              <w:t>機構派訓</w:t>
            </w:r>
            <w:proofErr w:type="gramEnd"/>
            <w:r>
              <w:rPr>
                <w:rFonts w:ascii="標楷體" w:eastAsia="標楷體" w:hAnsi="標楷體" w:hint="eastAsia"/>
                <w:sz w:val="28"/>
              </w:rPr>
              <w:t>1人)</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hint="eastAsia"/>
                <w:sz w:val="28"/>
              </w:rPr>
              <w:t>8</w:t>
            </w:r>
          </w:p>
        </w:tc>
      </w:tr>
      <w:tr w:rsidR="00CB3871" w:rsidTr="00CB3871">
        <w:trPr>
          <w:jc w:val="center"/>
        </w:trPr>
        <w:tc>
          <w:tcPr>
            <w:tcW w:w="8356" w:type="dxa"/>
            <w:gridSpan w:val="2"/>
            <w:vAlign w:val="center"/>
          </w:tcPr>
          <w:p w:rsidR="00CB3871" w:rsidRDefault="00CB3871" w:rsidP="00CB3871">
            <w:pPr>
              <w:spacing w:line="500" w:lineRule="exact"/>
              <w:jc w:val="center"/>
              <w:rPr>
                <w:rFonts w:ascii="標楷體" w:eastAsia="標楷體" w:hAnsi="標楷體"/>
                <w:sz w:val="28"/>
              </w:rPr>
            </w:pPr>
            <w:r>
              <w:rPr>
                <w:rFonts w:ascii="標楷體" w:eastAsia="標楷體" w:hAnsi="標楷體" w:hint="eastAsia"/>
                <w:sz w:val="28"/>
              </w:rPr>
              <w:t>總計</w:t>
            </w:r>
          </w:p>
        </w:tc>
        <w:tc>
          <w:tcPr>
            <w:tcW w:w="1351" w:type="dxa"/>
            <w:vAlign w:val="center"/>
          </w:tcPr>
          <w:p w:rsidR="00CB3871" w:rsidRDefault="00CB3871" w:rsidP="00394CA9">
            <w:pPr>
              <w:spacing w:line="500" w:lineRule="exact"/>
              <w:jc w:val="center"/>
              <w:rPr>
                <w:rFonts w:ascii="標楷體" w:eastAsia="標楷體" w:hAnsi="標楷體"/>
                <w:sz w:val="28"/>
              </w:rPr>
            </w:pPr>
            <w:r>
              <w:rPr>
                <w:rFonts w:ascii="標楷體" w:eastAsia="標楷體" w:hAnsi="標楷體"/>
                <w:sz w:val="28"/>
              </w:rPr>
              <w:fldChar w:fldCharType="begin"/>
            </w:r>
            <w:r>
              <w:rPr>
                <w:rFonts w:ascii="標楷體" w:eastAsia="標楷體" w:hAnsi="標楷體"/>
                <w:sz w:val="28"/>
              </w:rPr>
              <w:instrText xml:space="preserve"> </w:instrText>
            </w:r>
            <w:r>
              <w:rPr>
                <w:rFonts w:ascii="標楷體" w:eastAsia="標楷體" w:hAnsi="標楷體" w:hint="eastAsia"/>
                <w:sz w:val="28"/>
              </w:rPr>
              <w:instrText>=SUM(ABOVE)</w:instrText>
            </w:r>
            <w:r>
              <w:rPr>
                <w:rFonts w:ascii="標楷體" w:eastAsia="標楷體" w:hAnsi="標楷體"/>
                <w:sz w:val="28"/>
              </w:rPr>
              <w:instrText xml:space="preserve"> </w:instrText>
            </w:r>
            <w:r>
              <w:rPr>
                <w:rFonts w:ascii="標楷體" w:eastAsia="標楷體" w:hAnsi="標楷體"/>
                <w:sz w:val="28"/>
              </w:rPr>
              <w:fldChar w:fldCharType="separate"/>
            </w:r>
            <w:r>
              <w:rPr>
                <w:rFonts w:ascii="標楷體" w:eastAsia="標楷體" w:hAnsi="標楷體"/>
                <w:noProof/>
                <w:sz w:val="28"/>
              </w:rPr>
              <w:t>40</w:t>
            </w:r>
            <w:r>
              <w:rPr>
                <w:rFonts w:ascii="標楷體" w:eastAsia="標楷體" w:hAnsi="標楷體"/>
                <w:sz w:val="28"/>
              </w:rPr>
              <w:fldChar w:fldCharType="end"/>
            </w:r>
          </w:p>
        </w:tc>
      </w:tr>
    </w:tbl>
    <w:p w:rsidR="00EF4D70" w:rsidRDefault="00EF4D70">
      <w:pPr>
        <w:widowControl/>
        <w:rPr>
          <w:rFonts w:ascii="標楷體" w:eastAsia="標楷體" w:hAnsi="標楷體"/>
          <w:sz w:val="28"/>
        </w:rPr>
      </w:pPr>
      <w:r>
        <w:rPr>
          <w:rFonts w:ascii="標楷體" w:eastAsia="標楷體" w:hAnsi="標楷體"/>
          <w:sz w:val="28"/>
        </w:rPr>
        <w:br w:type="page"/>
      </w:r>
    </w:p>
    <w:p w:rsidR="00B81A80" w:rsidRPr="00B81A80" w:rsidRDefault="00B81A80" w:rsidP="00B81A80">
      <w:pPr>
        <w:spacing w:line="600" w:lineRule="exact"/>
        <w:rPr>
          <w:rFonts w:ascii="標楷體" w:eastAsia="標楷體" w:hAnsi="標楷體"/>
          <w:sz w:val="28"/>
        </w:rPr>
      </w:pPr>
      <w:r>
        <w:rPr>
          <w:rFonts w:ascii="標楷體" w:eastAsia="標楷體" w:hAnsi="標楷體" w:hint="eastAsia"/>
          <w:sz w:val="28"/>
        </w:rPr>
        <w:lastRenderedPageBreak/>
        <w:t>（二）參訪及</w:t>
      </w:r>
      <w:r w:rsidRPr="006F2FBD">
        <w:rPr>
          <w:rFonts w:ascii="標楷體" w:eastAsia="標楷體" w:hAnsi="標楷體" w:hint="eastAsia"/>
          <w:sz w:val="28"/>
        </w:rPr>
        <w:t>研習地點：</w:t>
      </w:r>
      <w:r w:rsidRPr="00B81A80">
        <w:rPr>
          <w:rFonts w:ascii="標楷體" w:eastAsia="標楷體" w:hAnsi="標楷體" w:hint="eastAsia"/>
          <w:sz w:val="28"/>
        </w:rPr>
        <w:t>台南市政府身心障礙體適能中心</w:t>
      </w:r>
    </w:p>
    <w:p w:rsidR="00B81A80" w:rsidRDefault="00B81A80" w:rsidP="00B81A80">
      <w:pPr>
        <w:spacing w:line="600" w:lineRule="exact"/>
        <w:ind w:left="567" w:hanging="1"/>
        <w:rPr>
          <w:rFonts w:ascii="標楷體" w:eastAsia="標楷體" w:hAnsi="標楷體"/>
          <w:sz w:val="28"/>
        </w:rPr>
      </w:pPr>
      <w:proofErr w:type="gramStart"/>
      <w:r w:rsidRPr="006F2FBD">
        <w:rPr>
          <w:rFonts w:ascii="標楷體" w:eastAsia="標楷體" w:hAnsi="標楷體" w:hint="eastAsia"/>
          <w:sz w:val="28"/>
        </w:rPr>
        <w:t>臺</w:t>
      </w:r>
      <w:proofErr w:type="gramEnd"/>
      <w:r w:rsidRPr="006F2FBD">
        <w:rPr>
          <w:rFonts w:ascii="標楷體" w:eastAsia="標楷體" w:hAnsi="標楷體" w:hint="eastAsia"/>
          <w:sz w:val="28"/>
        </w:rPr>
        <w:t>南市無障礙福利之家B棟3樓會議室 (</w:t>
      </w:r>
      <w:proofErr w:type="gramStart"/>
      <w:r w:rsidRPr="006F2FBD">
        <w:rPr>
          <w:rFonts w:ascii="標楷體" w:eastAsia="標楷體" w:hAnsi="標楷體" w:hint="eastAsia"/>
          <w:sz w:val="28"/>
        </w:rPr>
        <w:t>臺</w:t>
      </w:r>
      <w:proofErr w:type="gramEnd"/>
      <w:r w:rsidRPr="006F2FBD">
        <w:rPr>
          <w:rFonts w:ascii="標楷體" w:eastAsia="標楷體" w:hAnsi="標楷體" w:hint="eastAsia"/>
          <w:sz w:val="28"/>
        </w:rPr>
        <w:t>南市東區林森路二段500號)</w:t>
      </w:r>
      <w:r>
        <w:rPr>
          <w:rFonts w:ascii="標楷體" w:eastAsia="標楷體" w:hAnsi="標楷體" w:hint="eastAsia"/>
          <w:sz w:val="28"/>
        </w:rPr>
        <w:t>。</w:t>
      </w:r>
    </w:p>
    <w:p w:rsidR="00B81A80" w:rsidRDefault="00B81A80" w:rsidP="00B81A80">
      <w:pPr>
        <w:spacing w:line="600" w:lineRule="exact"/>
        <w:rPr>
          <w:rFonts w:ascii="標楷體" w:eastAsia="標楷體" w:hAnsi="標楷體"/>
          <w:sz w:val="28"/>
        </w:rPr>
      </w:pPr>
      <w:r>
        <w:rPr>
          <w:rFonts w:ascii="標楷體" w:eastAsia="標楷體" w:hAnsi="標楷體" w:hint="eastAsia"/>
          <w:sz w:val="28"/>
        </w:rPr>
        <w:t>（三）行程時間</w:t>
      </w:r>
      <w:r w:rsidRPr="006F2FBD">
        <w:rPr>
          <w:rFonts w:ascii="標楷體" w:eastAsia="標楷體" w:hAnsi="標楷體" w:hint="eastAsia"/>
          <w:sz w:val="28"/>
        </w:rPr>
        <w:t>：</w:t>
      </w:r>
      <w:r>
        <w:rPr>
          <w:rFonts w:ascii="標楷體" w:eastAsia="標楷體" w:hAnsi="標楷體" w:hint="eastAsia"/>
          <w:sz w:val="28"/>
        </w:rPr>
        <w:t>108年8月12日(</w:t>
      </w:r>
      <w:proofErr w:type="gramStart"/>
      <w:r>
        <w:rPr>
          <w:rFonts w:ascii="標楷體" w:eastAsia="標楷體" w:hAnsi="標楷體" w:hint="eastAsia"/>
          <w:sz w:val="28"/>
        </w:rPr>
        <w:t>一</w:t>
      </w:r>
      <w:proofErr w:type="gramEnd"/>
      <w:r>
        <w:rPr>
          <w:rFonts w:ascii="標楷體" w:eastAsia="標楷體" w:hAnsi="標楷體" w:hint="eastAsia"/>
          <w:sz w:val="28"/>
        </w:rPr>
        <w:t>)。</w:t>
      </w:r>
    </w:p>
    <w:tbl>
      <w:tblPr>
        <w:tblpPr w:leftFromText="180" w:rightFromText="180" w:vertAnchor="text" w:horzAnchor="margin" w:tblpXSpec="center" w:tblpY="238"/>
        <w:tblW w:w="5345"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4"/>
        <w:gridCol w:w="3778"/>
        <w:gridCol w:w="3543"/>
      </w:tblGrid>
      <w:tr w:rsidR="005D7469" w:rsidRPr="005D7469" w:rsidTr="005D7469">
        <w:trPr>
          <w:trHeight w:val="370"/>
        </w:trPr>
        <w:tc>
          <w:tcPr>
            <w:tcW w:w="921" w:type="pct"/>
            <w:tcBorders>
              <w:top w:val="thinThickSmallGap" w:sz="24" w:space="0" w:color="auto"/>
              <w:bottom w:val="single" w:sz="4" w:space="0" w:color="auto"/>
            </w:tcBorders>
            <w:shd w:val="clear" w:color="auto" w:fill="auto"/>
          </w:tcPr>
          <w:p w:rsidR="006F2FBD" w:rsidRPr="005D7469" w:rsidRDefault="006F2FBD" w:rsidP="00113F79">
            <w:pPr>
              <w:spacing w:line="400" w:lineRule="exact"/>
              <w:ind w:left="566" w:hanging="566"/>
              <w:jc w:val="center"/>
              <w:rPr>
                <w:rFonts w:ascii="標楷體" w:eastAsia="標楷體" w:hAnsi="標楷體"/>
                <w:b/>
                <w:sz w:val="28"/>
              </w:rPr>
            </w:pPr>
            <w:r w:rsidRPr="005D7469">
              <w:rPr>
                <w:rFonts w:ascii="標楷體" w:eastAsia="標楷體" w:hAnsi="標楷體" w:hint="eastAsia"/>
                <w:b/>
                <w:sz w:val="28"/>
              </w:rPr>
              <w:t>時間</w:t>
            </w:r>
          </w:p>
        </w:tc>
        <w:tc>
          <w:tcPr>
            <w:tcW w:w="2104" w:type="pct"/>
            <w:tcBorders>
              <w:top w:val="thinThickSmallGap" w:sz="24" w:space="0" w:color="auto"/>
              <w:bottom w:val="single" w:sz="4" w:space="0" w:color="auto"/>
            </w:tcBorders>
            <w:shd w:val="clear" w:color="auto" w:fill="auto"/>
          </w:tcPr>
          <w:p w:rsidR="006F2FBD" w:rsidRPr="005D7469" w:rsidRDefault="005D7469" w:rsidP="00113F79">
            <w:pPr>
              <w:spacing w:line="400" w:lineRule="exact"/>
              <w:ind w:left="566" w:hanging="566"/>
              <w:jc w:val="center"/>
              <w:rPr>
                <w:rFonts w:ascii="標楷體" w:eastAsia="標楷體" w:hAnsi="標楷體"/>
                <w:b/>
                <w:sz w:val="28"/>
              </w:rPr>
            </w:pPr>
            <w:r>
              <w:rPr>
                <w:rFonts w:ascii="標楷體" w:eastAsia="標楷體" w:hAnsi="標楷體" w:hint="eastAsia"/>
                <w:b/>
                <w:sz w:val="28"/>
              </w:rPr>
              <w:t>參訪及在職訓練內容</w:t>
            </w:r>
          </w:p>
        </w:tc>
        <w:tc>
          <w:tcPr>
            <w:tcW w:w="1974" w:type="pct"/>
            <w:tcBorders>
              <w:top w:val="thinThickSmallGap" w:sz="24" w:space="0" w:color="auto"/>
              <w:bottom w:val="single" w:sz="4" w:space="0" w:color="auto"/>
            </w:tcBorders>
            <w:shd w:val="clear" w:color="auto" w:fill="auto"/>
          </w:tcPr>
          <w:p w:rsidR="006F2FBD" w:rsidRPr="005D7469" w:rsidRDefault="006F2FBD" w:rsidP="00113F79">
            <w:pPr>
              <w:spacing w:line="400" w:lineRule="exact"/>
              <w:ind w:left="566" w:hanging="566"/>
              <w:jc w:val="center"/>
              <w:rPr>
                <w:rFonts w:ascii="標楷體" w:eastAsia="標楷體" w:hAnsi="標楷體"/>
                <w:b/>
                <w:sz w:val="28"/>
              </w:rPr>
            </w:pPr>
          </w:p>
        </w:tc>
      </w:tr>
      <w:tr w:rsidR="005D7469" w:rsidRPr="005D7469" w:rsidTr="005D7469">
        <w:trPr>
          <w:trHeight w:val="370"/>
        </w:trPr>
        <w:tc>
          <w:tcPr>
            <w:tcW w:w="921" w:type="pct"/>
            <w:tcBorders>
              <w:top w:val="thinThickSmallGap" w:sz="24" w:space="0" w:color="auto"/>
              <w:bottom w:val="single" w:sz="4" w:space="0" w:color="auto"/>
            </w:tcBorders>
            <w:shd w:val="clear" w:color="auto" w:fill="auto"/>
          </w:tcPr>
          <w:p w:rsidR="006F2FBD" w:rsidRPr="005D7469" w:rsidRDefault="006F2FBD" w:rsidP="00113F79">
            <w:pPr>
              <w:spacing w:line="400" w:lineRule="exact"/>
              <w:ind w:left="566" w:hanging="566"/>
              <w:jc w:val="center"/>
              <w:rPr>
                <w:rFonts w:ascii="標楷體" w:eastAsia="標楷體" w:hAnsi="標楷體"/>
                <w:b/>
                <w:sz w:val="28"/>
              </w:rPr>
            </w:pPr>
            <w:r w:rsidRPr="005D7469">
              <w:rPr>
                <w:rFonts w:ascii="標楷體" w:eastAsia="標楷體" w:hAnsi="標楷體" w:hint="eastAsia"/>
              </w:rPr>
              <w:t>07:20-07:30</w:t>
            </w:r>
          </w:p>
        </w:tc>
        <w:tc>
          <w:tcPr>
            <w:tcW w:w="2104" w:type="pct"/>
            <w:tcBorders>
              <w:top w:val="thinThickSmallGap" w:sz="24" w:space="0" w:color="auto"/>
              <w:bottom w:val="single" w:sz="4" w:space="0" w:color="auto"/>
            </w:tcBorders>
            <w:shd w:val="clear" w:color="auto" w:fill="auto"/>
          </w:tcPr>
          <w:p w:rsidR="006F2FBD" w:rsidRPr="005D7469" w:rsidRDefault="006F2FBD" w:rsidP="00113F79">
            <w:pPr>
              <w:spacing w:line="400" w:lineRule="exact"/>
              <w:ind w:left="566" w:hanging="566"/>
              <w:jc w:val="center"/>
              <w:rPr>
                <w:rFonts w:ascii="標楷體" w:eastAsia="標楷體" w:hAnsi="標楷體"/>
                <w:b/>
                <w:sz w:val="28"/>
              </w:rPr>
            </w:pPr>
            <w:r w:rsidRPr="005D7469">
              <w:rPr>
                <w:rFonts w:ascii="標楷體" w:eastAsia="標楷體" w:hAnsi="標楷體" w:hint="eastAsia"/>
              </w:rPr>
              <w:t>報到</w:t>
            </w:r>
          </w:p>
        </w:tc>
        <w:tc>
          <w:tcPr>
            <w:tcW w:w="1974" w:type="pct"/>
            <w:tcBorders>
              <w:top w:val="thinThickSmallGap" w:sz="24" w:space="0" w:color="auto"/>
              <w:bottom w:val="single" w:sz="4" w:space="0" w:color="auto"/>
            </w:tcBorders>
            <w:shd w:val="clear" w:color="auto" w:fill="auto"/>
          </w:tcPr>
          <w:p w:rsidR="006F2FBD" w:rsidRPr="005D7469" w:rsidRDefault="005D7469" w:rsidP="00113F79">
            <w:pPr>
              <w:spacing w:line="400" w:lineRule="exact"/>
              <w:ind w:left="566" w:hanging="566"/>
              <w:jc w:val="center"/>
              <w:rPr>
                <w:rFonts w:ascii="標楷體" w:eastAsia="標楷體" w:hAnsi="標楷體"/>
                <w:b/>
                <w:sz w:val="28"/>
              </w:rPr>
            </w:pPr>
            <w:r w:rsidRPr="005D7469">
              <w:rPr>
                <w:rFonts w:ascii="標楷體" w:eastAsia="標楷體" w:hAnsi="標楷體" w:hint="eastAsia"/>
              </w:rPr>
              <w:t>屏東縣政府大門</w:t>
            </w:r>
          </w:p>
        </w:tc>
      </w:tr>
      <w:tr w:rsidR="005D7469" w:rsidRPr="005D7469" w:rsidTr="005D7469">
        <w:trPr>
          <w:trHeight w:val="385"/>
        </w:trPr>
        <w:tc>
          <w:tcPr>
            <w:tcW w:w="921" w:type="pct"/>
            <w:tcBorders>
              <w:top w:val="single" w:sz="4" w:space="0" w:color="auto"/>
              <w:bottom w:val="single" w:sz="4" w:space="0" w:color="auto"/>
            </w:tcBorders>
            <w:shd w:val="clear" w:color="auto" w:fill="auto"/>
            <w:vAlign w:val="center"/>
          </w:tcPr>
          <w:p w:rsidR="006F2FBD" w:rsidRPr="005D7469" w:rsidRDefault="006F2FBD" w:rsidP="00113F79">
            <w:pPr>
              <w:spacing w:line="400" w:lineRule="exact"/>
              <w:ind w:left="566" w:hanging="566"/>
              <w:jc w:val="center"/>
              <w:rPr>
                <w:rFonts w:ascii="標楷體" w:eastAsia="標楷體" w:hAnsi="標楷體"/>
              </w:rPr>
            </w:pPr>
            <w:r w:rsidRPr="005D7469">
              <w:rPr>
                <w:rFonts w:ascii="標楷體" w:eastAsia="標楷體" w:hAnsi="標楷體" w:hint="eastAsia"/>
              </w:rPr>
              <w:t>07:30-09:00</w:t>
            </w:r>
          </w:p>
        </w:tc>
        <w:tc>
          <w:tcPr>
            <w:tcW w:w="2104" w:type="pct"/>
            <w:tcBorders>
              <w:top w:val="single" w:sz="4" w:space="0" w:color="auto"/>
              <w:bottom w:val="single" w:sz="4" w:space="0" w:color="auto"/>
            </w:tcBorders>
            <w:shd w:val="clear" w:color="auto" w:fill="auto"/>
            <w:vAlign w:val="center"/>
          </w:tcPr>
          <w:p w:rsidR="006F2FBD" w:rsidRPr="005D7469" w:rsidRDefault="005D7469" w:rsidP="00113F79">
            <w:pPr>
              <w:spacing w:line="400" w:lineRule="exact"/>
              <w:ind w:left="566" w:hanging="566"/>
              <w:jc w:val="center"/>
              <w:rPr>
                <w:rFonts w:ascii="標楷體" w:eastAsia="標楷體" w:hAnsi="標楷體"/>
              </w:rPr>
            </w:pPr>
            <w:r w:rsidRPr="005D7469">
              <w:rPr>
                <w:rFonts w:ascii="標楷體" w:eastAsia="標楷體" w:hAnsi="標楷體" w:hint="eastAsia"/>
              </w:rPr>
              <w:t>出發前往台南</w:t>
            </w:r>
          </w:p>
        </w:tc>
        <w:tc>
          <w:tcPr>
            <w:tcW w:w="1974" w:type="pct"/>
            <w:tcBorders>
              <w:top w:val="single" w:sz="4" w:space="0" w:color="auto"/>
              <w:bottom w:val="single" w:sz="4" w:space="0" w:color="auto"/>
              <w:tl2br w:val="nil"/>
            </w:tcBorders>
            <w:shd w:val="clear" w:color="auto" w:fill="auto"/>
            <w:vAlign w:val="center"/>
          </w:tcPr>
          <w:p w:rsidR="006F2FBD" w:rsidRPr="005D7469" w:rsidRDefault="006F2FBD" w:rsidP="00113F79">
            <w:pPr>
              <w:spacing w:line="400" w:lineRule="exact"/>
              <w:jc w:val="center"/>
              <w:rPr>
                <w:rFonts w:ascii="標楷體" w:eastAsia="標楷體" w:hAnsi="標楷體"/>
              </w:rPr>
            </w:pPr>
          </w:p>
        </w:tc>
      </w:tr>
      <w:tr w:rsidR="005D7469" w:rsidRPr="005D7469" w:rsidTr="005D7469">
        <w:trPr>
          <w:trHeight w:val="385"/>
        </w:trPr>
        <w:tc>
          <w:tcPr>
            <w:tcW w:w="921" w:type="pct"/>
            <w:tcBorders>
              <w:top w:val="single" w:sz="4" w:space="0" w:color="auto"/>
              <w:bottom w:val="single" w:sz="4" w:space="0" w:color="auto"/>
            </w:tcBorders>
            <w:shd w:val="clear" w:color="auto" w:fill="auto"/>
            <w:vAlign w:val="center"/>
          </w:tcPr>
          <w:p w:rsidR="005D7469" w:rsidRPr="005D7469" w:rsidRDefault="005D7469" w:rsidP="0061281F">
            <w:pPr>
              <w:spacing w:line="400" w:lineRule="exact"/>
              <w:ind w:left="566" w:hanging="566"/>
              <w:jc w:val="center"/>
              <w:rPr>
                <w:rFonts w:ascii="標楷體" w:eastAsia="標楷體" w:hAnsi="標楷體"/>
              </w:rPr>
            </w:pPr>
            <w:r w:rsidRPr="005D7469">
              <w:rPr>
                <w:rFonts w:ascii="標楷體" w:eastAsia="標楷體" w:hAnsi="標楷體" w:hint="eastAsia"/>
              </w:rPr>
              <w:t>09:00-</w:t>
            </w:r>
            <w:r w:rsidR="0061281F">
              <w:rPr>
                <w:rFonts w:ascii="標楷體" w:eastAsia="標楷體" w:hAnsi="標楷體" w:hint="eastAsia"/>
              </w:rPr>
              <w:t>09</w:t>
            </w:r>
            <w:r w:rsidRPr="005D7469">
              <w:rPr>
                <w:rFonts w:ascii="標楷體" w:eastAsia="標楷體" w:hAnsi="標楷體" w:hint="eastAsia"/>
              </w:rPr>
              <w:t>:</w:t>
            </w:r>
            <w:r w:rsidR="0061281F">
              <w:rPr>
                <w:rFonts w:ascii="標楷體" w:eastAsia="標楷體" w:hAnsi="標楷體" w:hint="eastAsia"/>
              </w:rPr>
              <w:t>3</w:t>
            </w:r>
            <w:r w:rsidRPr="005D7469">
              <w:rPr>
                <w:rFonts w:ascii="標楷體" w:eastAsia="標楷體" w:hAnsi="標楷體" w:hint="eastAsia"/>
              </w:rPr>
              <w:t>0</w:t>
            </w:r>
          </w:p>
        </w:tc>
        <w:tc>
          <w:tcPr>
            <w:tcW w:w="2104" w:type="pct"/>
            <w:tcBorders>
              <w:top w:val="single" w:sz="4" w:space="0" w:color="auto"/>
              <w:bottom w:val="single" w:sz="4" w:space="0" w:color="auto"/>
            </w:tcBorders>
            <w:shd w:val="clear" w:color="auto" w:fill="auto"/>
            <w:vAlign w:val="center"/>
          </w:tcPr>
          <w:p w:rsidR="005D7469" w:rsidRPr="005D7469" w:rsidRDefault="0061281F" w:rsidP="0061281F">
            <w:pPr>
              <w:spacing w:line="400" w:lineRule="exact"/>
              <w:ind w:left="566" w:hanging="566"/>
              <w:jc w:val="center"/>
              <w:rPr>
                <w:rFonts w:ascii="標楷體" w:eastAsia="標楷體" w:hAnsi="標楷體"/>
              </w:rPr>
            </w:pPr>
            <w:r>
              <w:rPr>
                <w:rFonts w:ascii="標楷體" w:eastAsia="標楷體" w:hAnsi="標楷體" w:hint="eastAsia"/>
              </w:rPr>
              <w:t>體適能</w:t>
            </w:r>
            <w:r w:rsidRPr="005D7469">
              <w:rPr>
                <w:rFonts w:ascii="標楷體" w:eastAsia="標楷體" w:hAnsi="標楷體" w:hint="eastAsia"/>
              </w:rPr>
              <w:t>外展與外展追蹤的實施辦法</w:t>
            </w:r>
          </w:p>
        </w:tc>
        <w:tc>
          <w:tcPr>
            <w:tcW w:w="1974" w:type="pct"/>
            <w:tcBorders>
              <w:top w:val="single" w:sz="4" w:space="0" w:color="auto"/>
              <w:bottom w:val="single" w:sz="4" w:space="0" w:color="auto"/>
              <w:tl2br w:val="nil"/>
            </w:tcBorders>
            <w:shd w:val="clear" w:color="auto" w:fill="auto"/>
            <w:vAlign w:val="center"/>
          </w:tcPr>
          <w:p w:rsidR="0061281F" w:rsidRPr="005D7469" w:rsidRDefault="0061281F" w:rsidP="0061281F">
            <w:pPr>
              <w:spacing w:line="400" w:lineRule="exact"/>
              <w:jc w:val="center"/>
              <w:rPr>
                <w:rFonts w:ascii="標楷體" w:eastAsia="標楷體" w:hAnsi="標楷體"/>
              </w:rPr>
            </w:pPr>
            <w:r w:rsidRPr="005D7469">
              <w:rPr>
                <w:rFonts w:ascii="標楷體" w:eastAsia="標楷體" w:hAnsi="標楷體" w:hint="eastAsia"/>
              </w:rPr>
              <w:t>台南市政府身心障礙體適能中心</w:t>
            </w:r>
          </w:p>
          <w:p w:rsidR="005D7469" w:rsidRPr="005D7469" w:rsidRDefault="0061281F" w:rsidP="0061281F">
            <w:pPr>
              <w:spacing w:line="400" w:lineRule="exact"/>
              <w:jc w:val="center"/>
              <w:rPr>
                <w:rFonts w:ascii="標楷體" w:eastAsia="標楷體" w:hAnsi="標楷體"/>
              </w:rPr>
            </w:pPr>
            <w:r w:rsidRPr="005D7469">
              <w:rPr>
                <w:rFonts w:ascii="標楷體" w:eastAsia="標楷體" w:hAnsi="標楷體" w:hint="eastAsia"/>
              </w:rPr>
              <w:t>林怡瑋 專案行政</w:t>
            </w:r>
          </w:p>
        </w:tc>
      </w:tr>
      <w:tr w:rsidR="005D7469" w:rsidRPr="005D7469" w:rsidTr="005D7469">
        <w:trPr>
          <w:trHeight w:val="385"/>
        </w:trPr>
        <w:tc>
          <w:tcPr>
            <w:tcW w:w="921" w:type="pct"/>
            <w:tcBorders>
              <w:top w:val="single" w:sz="4" w:space="0" w:color="auto"/>
              <w:bottom w:val="single" w:sz="4" w:space="0" w:color="auto"/>
            </w:tcBorders>
            <w:shd w:val="clear" w:color="auto" w:fill="auto"/>
            <w:vAlign w:val="center"/>
          </w:tcPr>
          <w:p w:rsidR="005D7469" w:rsidRPr="005D7469" w:rsidRDefault="0061281F" w:rsidP="0061281F">
            <w:pPr>
              <w:spacing w:line="400" w:lineRule="exact"/>
              <w:ind w:left="566" w:hanging="566"/>
              <w:jc w:val="center"/>
              <w:rPr>
                <w:rFonts w:ascii="標楷體" w:eastAsia="標楷體" w:hAnsi="標楷體"/>
              </w:rPr>
            </w:pPr>
            <w:r>
              <w:rPr>
                <w:rFonts w:ascii="標楷體" w:eastAsia="標楷體" w:hAnsi="標楷體" w:hint="eastAsia"/>
              </w:rPr>
              <w:t>09</w:t>
            </w:r>
            <w:r w:rsidR="005D7469" w:rsidRPr="005D7469">
              <w:rPr>
                <w:rFonts w:ascii="標楷體" w:eastAsia="標楷體" w:hAnsi="標楷體" w:hint="eastAsia"/>
              </w:rPr>
              <w:t>:</w:t>
            </w:r>
            <w:r>
              <w:rPr>
                <w:rFonts w:ascii="標楷體" w:eastAsia="標楷體" w:hAnsi="標楷體" w:hint="eastAsia"/>
              </w:rPr>
              <w:t>3</w:t>
            </w:r>
            <w:r w:rsidR="005D7469" w:rsidRPr="005D7469">
              <w:rPr>
                <w:rFonts w:ascii="標楷體" w:eastAsia="標楷體" w:hAnsi="標楷體" w:hint="eastAsia"/>
              </w:rPr>
              <w:t>0-10:</w:t>
            </w:r>
            <w:r>
              <w:rPr>
                <w:rFonts w:ascii="標楷體" w:eastAsia="標楷體" w:hAnsi="標楷體" w:hint="eastAsia"/>
              </w:rPr>
              <w:t>3</w:t>
            </w:r>
            <w:r w:rsidR="005D7469" w:rsidRPr="005D7469">
              <w:rPr>
                <w:rFonts w:ascii="標楷體" w:eastAsia="標楷體" w:hAnsi="標楷體" w:hint="eastAsia"/>
              </w:rPr>
              <w:t>0</w:t>
            </w:r>
          </w:p>
        </w:tc>
        <w:tc>
          <w:tcPr>
            <w:tcW w:w="2104" w:type="pct"/>
            <w:tcBorders>
              <w:top w:val="single" w:sz="4" w:space="0" w:color="auto"/>
              <w:bottom w:val="single" w:sz="4" w:space="0" w:color="auto"/>
            </w:tcBorders>
            <w:shd w:val="clear" w:color="auto" w:fill="auto"/>
            <w:vAlign w:val="center"/>
          </w:tcPr>
          <w:p w:rsidR="005D7469" w:rsidRPr="005D7469" w:rsidRDefault="0061281F" w:rsidP="0061281F">
            <w:pPr>
              <w:spacing w:line="400" w:lineRule="exact"/>
              <w:ind w:left="566" w:hanging="566"/>
              <w:jc w:val="center"/>
              <w:rPr>
                <w:rFonts w:ascii="標楷體" w:eastAsia="標楷體" w:hAnsi="標楷體"/>
              </w:rPr>
            </w:pPr>
            <w:r w:rsidRPr="005D7469">
              <w:rPr>
                <w:rFonts w:ascii="標楷體" w:eastAsia="標楷體" w:hAnsi="標楷體" w:hint="eastAsia"/>
              </w:rPr>
              <w:t>身心障礙者</w:t>
            </w:r>
            <w:r>
              <w:rPr>
                <w:rFonts w:ascii="標楷體" w:eastAsia="標楷體" w:hAnsi="標楷體" w:hint="eastAsia"/>
              </w:rPr>
              <w:t>體適能</w:t>
            </w:r>
            <w:r w:rsidRPr="005D7469">
              <w:rPr>
                <w:rFonts w:ascii="標楷體" w:eastAsia="標楷體" w:hAnsi="標楷體" w:hint="eastAsia"/>
              </w:rPr>
              <w:t>的評估方式</w:t>
            </w:r>
          </w:p>
        </w:tc>
        <w:tc>
          <w:tcPr>
            <w:tcW w:w="1974" w:type="pct"/>
            <w:tcBorders>
              <w:top w:val="single" w:sz="4" w:space="0" w:color="auto"/>
              <w:bottom w:val="single" w:sz="4" w:space="0" w:color="auto"/>
              <w:tl2br w:val="nil"/>
            </w:tcBorders>
            <w:shd w:val="clear" w:color="auto" w:fill="auto"/>
            <w:vAlign w:val="center"/>
          </w:tcPr>
          <w:p w:rsidR="0061281F" w:rsidRPr="005D7469" w:rsidRDefault="0061281F" w:rsidP="0061281F">
            <w:pPr>
              <w:spacing w:line="400" w:lineRule="exact"/>
              <w:jc w:val="center"/>
              <w:rPr>
                <w:rFonts w:ascii="標楷體" w:eastAsia="標楷體" w:hAnsi="標楷體"/>
              </w:rPr>
            </w:pPr>
            <w:r w:rsidRPr="005D7469">
              <w:rPr>
                <w:rFonts w:ascii="標楷體" w:eastAsia="標楷體" w:hAnsi="標楷體" w:hint="eastAsia"/>
              </w:rPr>
              <w:t>台南市政府身心障礙體適能中心</w:t>
            </w:r>
          </w:p>
          <w:p w:rsidR="005D7469" w:rsidRPr="005D7469" w:rsidRDefault="0061281F" w:rsidP="0061281F">
            <w:pPr>
              <w:spacing w:line="400" w:lineRule="exact"/>
              <w:jc w:val="center"/>
              <w:rPr>
                <w:rFonts w:ascii="標楷體" w:eastAsia="標楷體" w:hAnsi="標楷體"/>
              </w:rPr>
            </w:pPr>
            <w:r w:rsidRPr="005D7469">
              <w:rPr>
                <w:rFonts w:ascii="標楷體" w:eastAsia="標楷體" w:hAnsi="標楷體" w:hint="eastAsia"/>
              </w:rPr>
              <w:t>張廷宇 職能治療師</w:t>
            </w:r>
          </w:p>
        </w:tc>
      </w:tr>
      <w:tr w:rsidR="005D7469" w:rsidRPr="005D7469" w:rsidTr="005D7469">
        <w:trPr>
          <w:trHeight w:val="385"/>
        </w:trPr>
        <w:tc>
          <w:tcPr>
            <w:tcW w:w="921" w:type="pct"/>
            <w:tcBorders>
              <w:top w:val="single" w:sz="4" w:space="0" w:color="auto"/>
            </w:tcBorders>
            <w:shd w:val="clear" w:color="auto" w:fill="auto"/>
            <w:vAlign w:val="center"/>
          </w:tcPr>
          <w:p w:rsidR="005D7469" w:rsidRPr="005D7469" w:rsidRDefault="005D7469" w:rsidP="0061281F">
            <w:pPr>
              <w:spacing w:line="400" w:lineRule="exact"/>
              <w:ind w:left="566" w:hanging="566"/>
              <w:jc w:val="center"/>
              <w:rPr>
                <w:rFonts w:ascii="標楷體" w:eastAsia="標楷體" w:hAnsi="標楷體"/>
              </w:rPr>
            </w:pPr>
            <w:r w:rsidRPr="005D7469">
              <w:rPr>
                <w:rFonts w:ascii="標楷體" w:eastAsia="標楷體" w:hAnsi="標楷體" w:hint="eastAsia"/>
              </w:rPr>
              <w:t>10:</w:t>
            </w:r>
            <w:r w:rsidR="0061281F">
              <w:rPr>
                <w:rFonts w:ascii="標楷體" w:eastAsia="標楷體" w:hAnsi="標楷體" w:hint="eastAsia"/>
              </w:rPr>
              <w:t>3</w:t>
            </w:r>
            <w:r w:rsidRPr="005D7469">
              <w:rPr>
                <w:rFonts w:ascii="標楷體" w:eastAsia="標楷體" w:hAnsi="標楷體" w:hint="eastAsia"/>
              </w:rPr>
              <w:t>0-1</w:t>
            </w:r>
            <w:r w:rsidR="0061281F">
              <w:rPr>
                <w:rFonts w:ascii="標楷體" w:eastAsia="標楷體" w:hAnsi="標楷體" w:hint="eastAsia"/>
              </w:rPr>
              <w:t>0</w:t>
            </w:r>
            <w:r w:rsidRPr="005D7469">
              <w:rPr>
                <w:rFonts w:ascii="標楷體" w:eastAsia="標楷體" w:hAnsi="標楷體" w:hint="eastAsia"/>
              </w:rPr>
              <w:t>:</w:t>
            </w:r>
            <w:r w:rsidR="0061281F">
              <w:rPr>
                <w:rFonts w:ascii="標楷體" w:eastAsia="標楷體" w:hAnsi="標楷體" w:hint="eastAsia"/>
              </w:rPr>
              <w:t>4</w:t>
            </w:r>
            <w:r w:rsidRPr="005D7469">
              <w:rPr>
                <w:rFonts w:ascii="標楷體" w:eastAsia="標楷體" w:hAnsi="標楷體" w:hint="eastAsia"/>
              </w:rPr>
              <w:t>0</w:t>
            </w:r>
          </w:p>
        </w:tc>
        <w:tc>
          <w:tcPr>
            <w:tcW w:w="2104" w:type="pct"/>
            <w:tcBorders>
              <w:top w:val="single" w:sz="4" w:space="0" w:color="auto"/>
            </w:tcBorders>
            <w:shd w:val="clear" w:color="auto" w:fill="auto"/>
            <w:vAlign w:val="center"/>
          </w:tcPr>
          <w:p w:rsidR="005D7469" w:rsidRPr="005D7469" w:rsidRDefault="0061281F" w:rsidP="005D7469">
            <w:pPr>
              <w:spacing w:line="400" w:lineRule="exact"/>
              <w:ind w:left="566" w:hanging="566"/>
              <w:jc w:val="center"/>
              <w:rPr>
                <w:rFonts w:ascii="標楷體" w:eastAsia="標楷體" w:hAnsi="標楷體"/>
              </w:rPr>
            </w:pPr>
            <w:r w:rsidRPr="005D7469">
              <w:rPr>
                <w:rFonts w:ascii="標楷體" w:eastAsia="標楷體" w:hAnsi="標楷體" w:hint="eastAsia"/>
              </w:rPr>
              <w:t>休息一下</w:t>
            </w:r>
          </w:p>
        </w:tc>
        <w:tc>
          <w:tcPr>
            <w:tcW w:w="1974" w:type="pct"/>
            <w:tcBorders>
              <w:top w:val="single" w:sz="4" w:space="0" w:color="auto"/>
            </w:tcBorders>
            <w:shd w:val="clear" w:color="auto" w:fill="auto"/>
            <w:vAlign w:val="center"/>
          </w:tcPr>
          <w:p w:rsidR="005D7469" w:rsidRPr="005D7469" w:rsidRDefault="005D7469" w:rsidP="005D7469">
            <w:pPr>
              <w:spacing w:line="400" w:lineRule="exact"/>
              <w:jc w:val="center"/>
              <w:rPr>
                <w:rFonts w:ascii="標楷體" w:eastAsia="標楷體" w:hAnsi="標楷體"/>
              </w:rPr>
            </w:pPr>
          </w:p>
        </w:tc>
      </w:tr>
      <w:tr w:rsidR="005D7469" w:rsidRPr="005D7469" w:rsidTr="0061281F">
        <w:trPr>
          <w:trHeight w:val="385"/>
        </w:trPr>
        <w:tc>
          <w:tcPr>
            <w:tcW w:w="921" w:type="pct"/>
            <w:shd w:val="clear" w:color="auto" w:fill="auto"/>
            <w:vAlign w:val="center"/>
          </w:tcPr>
          <w:p w:rsidR="005D7469" w:rsidRPr="005D7469" w:rsidRDefault="005D7469" w:rsidP="0061281F">
            <w:pPr>
              <w:spacing w:line="400" w:lineRule="exact"/>
              <w:ind w:left="566" w:hanging="566"/>
              <w:jc w:val="center"/>
              <w:rPr>
                <w:rFonts w:ascii="標楷體" w:eastAsia="標楷體" w:hAnsi="標楷體"/>
              </w:rPr>
            </w:pPr>
            <w:r w:rsidRPr="005D7469">
              <w:rPr>
                <w:rFonts w:ascii="標楷體" w:eastAsia="標楷體" w:hAnsi="標楷體" w:hint="eastAsia"/>
              </w:rPr>
              <w:t>1</w:t>
            </w:r>
            <w:r w:rsidR="0061281F">
              <w:rPr>
                <w:rFonts w:ascii="標楷體" w:eastAsia="標楷體" w:hAnsi="標楷體" w:hint="eastAsia"/>
              </w:rPr>
              <w:t>0</w:t>
            </w:r>
            <w:r w:rsidRPr="005D7469">
              <w:rPr>
                <w:rFonts w:ascii="標楷體" w:eastAsia="標楷體" w:hAnsi="標楷體" w:hint="eastAsia"/>
              </w:rPr>
              <w:t>:</w:t>
            </w:r>
            <w:r w:rsidR="0061281F">
              <w:rPr>
                <w:rFonts w:ascii="標楷體" w:eastAsia="標楷體" w:hAnsi="標楷體" w:hint="eastAsia"/>
              </w:rPr>
              <w:t>4</w:t>
            </w:r>
            <w:r w:rsidRPr="005D7469">
              <w:rPr>
                <w:rFonts w:ascii="標楷體" w:eastAsia="標楷體" w:hAnsi="標楷體" w:hint="eastAsia"/>
              </w:rPr>
              <w:t>0-1</w:t>
            </w:r>
            <w:r w:rsidR="0061281F">
              <w:rPr>
                <w:rFonts w:ascii="標楷體" w:eastAsia="標楷體" w:hAnsi="標楷體" w:hint="eastAsia"/>
              </w:rPr>
              <w:t>1</w:t>
            </w:r>
            <w:r w:rsidRPr="005D7469">
              <w:rPr>
                <w:rFonts w:ascii="標楷體" w:eastAsia="標楷體" w:hAnsi="標楷體" w:hint="eastAsia"/>
              </w:rPr>
              <w:t>:</w:t>
            </w:r>
            <w:r w:rsidR="0061281F">
              <w:rPr>
                <w:rFonts w:ascii="標楷體" w:eastAsia="標楷體" w:hAnsi="標楷體" w:hint="eastAsia"/>
              </w:rPr>
              <w:t>4</w:t>
            </w:r>
            <w:r w:rsidRPr="005D7469">
              <w:rPr>
                <w:rFonts w:ascii="標楷體" w:eastAsia="標楷體" w:hAnsi="標楷體" w:hint="eastAsia"/>
              </w:rPr>
              <w:t>0</w:t>
            </w:r>
          </w:p>
        </w:tc>
        <w:tc>
          <w:tcPr>
            <w:tcW w:w="2104" w:type="pct"/>
            <w:shd w:val="clear" w:color="auto" w:fill="auto"/>
            <w:vAlign w:val="center"/>
          </w:tcPr>
          <w:p w:rsidR="005D7469" w:rsidRPr="005D7469" w:rsidRDefault="0061281F" w:rsidP="0061281F">
            <w:pPr>
              <w:spacing w:line="400" w:lineRule="exact"/>
              <w:ind w:left="566" w:hanging="566"/>
              <w:jc w:val="center"/>
              <w:rPr>
                <w:rFonts w:ascii="標楷體" w:eastAsia="標楷體" w:hAnsi="標楷體"/>
              </w:rPr>
            </w:pPr>
            <w:r w:rsidRPr="0061281F">
              <w:rPr>
                <w:rFonts w:ascii="標楷體" w:eastAsia="標楷體" w:hAnsi="標楷體" w:hint="eastAsia"/>
              </w:rPr>
              <w:t>外展單位的體適能與如何融入ISP</w:t>
            </w:r>
          </w:p>
        </w:tc>
        <w:tc>
          <w:tcPr>
            <w:tcW w:w="1974" w:type="pct"/>
            <w:shd w:val="clear" w:color="auto" w:fill="auto"/>
          </w:tcPr>
          <w:p w:rsidR="0061281F" w:rsidRPr="005D7469" w:rsidRDefault="0061281F" w:rsidP="0061281F">
            <w:pPr>
              <w:spacing w:line="400" w:lineRule="exact"/>
              <w:jc w:val="center"/>
              <w:rPr>
                <w:rFonts w:ascii="標楷體" w:eastAsia="標楷體" w:hAnsi="標楷體"/>
              </w:rPr>
            </w:pPr>
            <w:r w:rsidRPr="005D7469">
              <w:rPr>
                <w:rFonts w:ascii="標楷體" w:eastAsia="標楷體" w:hAnsi="標楷體" w:hint="eastAsia"/>
              </w:rPr>
              <w:t>台南市政府身心障礙體適能中心</w:t>
            </w:r>
          </w:p>
          <w:p w:rsidR="005D7469" w:rsidRPr="005D7469" w:rsidRDefault="0061281F" w:rsidP="0061281F">
            <w:pPr>
              <w:spacing w:line="400" w:lineRule="exact"/>
              <w:jc w:val="center"/>
              <w:rPr>
                <w:rFonts w:ascii="標楷體" w:eastAsia="標楷體" w:hAnsi="標楷體"/>
              </w:rPr>
            </w:pPr>
            <w:r w:rsidRPr="005D7469">
              <w:rPr>
                <w:rFonts w:ascii="標楷體" w:eastAsia="標楷體" w:hAnsi="標楷體" w:hint="eastAsia"/>
              </w:rPr>
              <w:t>張廷宇 職能治療師</w:t>
            </w:r>
          </w:p>
        </w:tc>
      </w:tr>
      <w:tr w:rsidR="005D7469" w:rsidRPr="005D7469" w:rsidTr="005D7469">
        <w:trPr>
          <w:trHeight w:val="385"/>
        </w:trPr>
        <w:tc>
          <w:tcPr>
            <w:tcW w:w="921" w:type="pct"/>
            <w:shd w:val="clear" w:color="auto" w:fill="auto"/>
            <w:vAlign w:val="center"/>
          </w:tcPr>
          <w:p w:rsidR="005D7469" w:rsidRPr="005D7469" w:rsidRDefault="005D7469" w:rsidP="0061281F">
            <w:pPr>
              <w:spacing w:line="400" w:lineRule="exact"/>
              <w:ind w:left="566" w:hanging="566"/>
              <w:jc w:val="center"/>
              <w:rPr>
                <w:rFonts w:ascii="標楷體" w:eastAsia="標楷體" w:hAnsi="標楷體"/>
              </w:rPr>
            </w:pPr>
            <w:r w:rsidRPr="005D7469">
              <w:rPr>
                <w:rFonts w:ascii="標楷體" w:eastAsia="標楷體" w:hAnsi="標楷體" w:hint="eastAsia"/>
              </w:rPr>
              <w:t>1</w:t>
            </w:r>
            <w:r w:rsidR="0061281F">
              <w:rPr>
                <w:rFonts w:ascii="標楷體" w:eastAsia="標楷體" w:hAnsi="標楷體" w:hint="eastAsia"/>
              </w:rPr>
              <w:t>1</w:t>
            </w:r>
            <w:r w:rsidRPr="005D7469">
              <w:rPr>
                <w:rFonts w:ascii="標楷體" w:eastAsia="標楷體" w:hAnsi="標楷體" w:hint="eastAsia"/>
              </w:rPr>
              <w:t>:</w:t>
            </w:r>
            <w:r w:rsidR="0061281F">
              <w:rPr>
                <w:rFonts w:ascii="標楷體" w:eastAsia="標楷體" w:hAnsi="標楷體" w:hint="eastAsia"/>
              </w:rPr>
              <w:t>4</w:t>
            </w:r>
            <w:r w:rsidRPr="005D7469">
              <w:rPr>
                <w:rFonts w:ascii="標楷體" w:eastAsia="標楷體" w:hAnsi="標楷體" w:hint="eastAsia"/>
              </w:rPr>
              <w:t>0-13:00</w:t>
            </w:r>
          </w:p>
        </w:tc>
        <w:tc>
          <w:tcPr>
            <w:tcW w:w="2104" w:type="pct"/>
            <w:shd w:val="clear" w:color="auto" w:fill="auto"/>
            <w:vAlign w:val="center"/>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午餐及午休</w:t>
            </w:r>
          </w:p>
        </w:tc>
        <w:tc>
          <w:tcPr>
            <w:tcW w:w="1974" w:type="pct"/>
            <w:shd w:val="clear" w:color="auto" w:fill="auto"/>
            <w:vAlign w:val="center"/>
          </w:tcPr>
          <w:p w:rsidR="005D7469" w:rsidRPr="005D7469" w:rsidRDefault="005D7469" w:rsidP="005D7469">
            <w:pPr>
              <w:spacing w:line="400" w:lineRule="exact"/>
              <w:jc w:val="center"/>
              <w:rPr>
                <w:rFonts w:ascii="標楷體" w:eastAsia="標楷體" w:hAnsi="標楷體"/>
              </w:rPr>
            </w:pPr>
          </w:p>
        </w:tc>
      </w:tr>
      <w:tr w:rsidR="005D7469" w:rsidRPr="005D7469" w:rsidTr="005D7469">
        <w:trPr>
          <w:trHeight w:val="385"/>
        </w:trPr>
        <w:tc>
          <w:tcPr>
            <w:tcW w:w="921"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13:00-14:00</w:t>
            </w:r>
          </w:p>
        </w:tc>
        <w:tc>
          <w:tcPr>
            <w:tcW w:w="2105"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健康檢查報告的判讀</w:t>
            </w:r>
          </w:p>
        </w:tc>
        <w:tc>
          <w:tcPr>
            <w:tcW w:w="1974" w:type="pct"/>
            <w:shd w:val="clear" w:color="auto" w:fill="auto"/>
          </w:tcPr>
          <w:p w:rsidR="005D7469" w:rsidRPr="005D7469" w:rsidRDefault="005D7469" w:rsidP="005D7469">
            <w:pPr>
              <w:spacing w:line="400" w:lineRule="exact"/>
              <w:jc w:val="center"/>
              <w:rPr>
                <w:rFonts w:ascii="標楷體" w:eastAsia="標楷體" w:hAnsi="標楷體"/>
              </w:rPr>
            </w:pPr>
            <w:proofErr w:type="gramStart"/>
            <w:r w:rsidRPr="005D7469">
              <w:rPr>
                <w:rFonts w:ascii="標楷體" w:eastAsia="標楷體" w:hAnsi="標楷體" w:hint="eastAsia"/>
              </w:rPr>
              <w:t>鍾</w:t>
            </w:r>
            <w:proofErr w:type="gramEnd"/>
            <w:r w:rsidRPr="005D7469">
              <w:rPr>
                <w:rFonts w:ascii="標楷體" w:eastAsia="標楷體" w:hAnsi="標楷體" w:hint="eastAsia"/>
              </w:rPr>
              <w:t>健</w:t>
            </w:r>
            <w:proofErr w:type="gramStart"/>
            <w:r w:rsidRPr="005D7469">
              <w:rPr>
                <w:rFonts w:ascii="標楷體" w:eastAsia="標楷體" w:hAnsi="標楷體" w:hint="eastAsia"/>
              </w:rPr>
              <w:t>琅</w:t>
            </w:r>
            <w:proofErr w:type="gramEnd"/>
            <w:r w:rsidRPr="005D7469">
              <w:rPr>
                <w:rFonts w:ascii="標楷體" w:eastAsia="標楷體" w:hAnsi="標楷體" w:hint="eastAsia"/>
              </w:rPr>
              <w:t>護理師</w:t>
            </w:r>
          </w:p>
        </w:tc>
      </w:tr>
      <w:tr w:rsidR="005D7469" w:rsidRPr="005D7469" w:rsidTr="005D7469">
        <w:trPr>
          <w:trHeight w:val="385"/>
        </w:trPr>
        <w:tc>
          <w:tcPr>
            <w:tcW w:w="921"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14:00-14:10</w:t>
            </w:r>
          </w:p>
        </w:tc>
        <w:tc>
          <w:tcPr>
            <w:tcW w:w="2105"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休息一下</w:t>
            </w:r>
          </w:p>
        </w:tc>
        <w:tc>
          <w:tcPr>
            <w:tcW w:w="1974" w:type="pct"/>
            <w:shd w:val="clear" w:color="auto" w:fill="auto"/>
          </w:tcPr>
          <w:p w:rsidR="005D7469" w:rsidRPr="005D7469" w:rsidRDefault="005D7469" w:rsidP="005D7469">
            <w:pPr>
              <w:spacing w:line="400" w:lineRule="exact"/>
              <w:jc w:val="center"/>
              <w:rPr>
                <w:rFonts w:ascii="標楷體" w:eastAsia="標楷體" w:hAnsi="標楷體"/>
              </w:rPr>
            </w:pPr>
          </w:p>
        </w:tc>
      </w:tr>
      <w:tr w:rsidR="005D7469" w:rsidRPr="005D7469" w:rsidTr="005D7469">
        <w:trPr>
          <w:trHeight w:val="385"/>
        </w:trPr>
        <w:tc>
          <w:tcPr>
            <w:tcW w:w="921"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14:10-15:10</w:t>
            </w:r>
          </w:p>
        </w:tc>
        <w:tc>
          <w:tcPr>
            <w:tcW w:w="2105" w:type="pct"/>
            <w:shd w:val="clear" w:color="auto" w:fill="auto"/>
          </w:tcPr>
          <w:p w:rsidR="005D7469" w:rsidRPr="005D7469" w:rsidRDefault="00EF4D70" w:rsidP="00EF4D70">
            <w:pPr>
              <w:spacing w:line="400" w:lineRule="exact"/>
              <w:rPr>
                <w:rFonts w:ascii="標楷體" w:eastAsia="標楷體" w:hAnsi="標楷體"/>
              </w:rPr>
            </w:pPr>
            <w:r>
              <w:rPr>
                <w:rFonts w:ascii="標楷體" w:eastAsia="標楷體" w:hAnsi="標楷體" w:hint="eastAsia"/>
              </w:rPr>
              <w:t>相關</w:t>
            </w:r>
            <w:r w:rsidR="005D7469" w:rsidRPr="005D7469">
              <w:rPr>
                <w:rFonts w:ascii="標楷體" w:eastAsia="標楷體" w:hAnsi="標楷體" w:hint="eastAsia"/>
              </w:rPr>
              <w:t>報告如何結合及運用於身心障礙者服務</w:t>
            </w:r>
          </w:p>
        </w:tc>
        <w:tc>
          <w:tcPr>
            <w:tcW w:w="1974" w:type="pct"/>
            <w:shd w:val="clear" w:color="auto" w:fill="auto"/>
          </w:tcPr>
          <w:p w:rsidR="005D7469" w:rsidRPr="005D7469" w:rsidRDefault="005D7469" w:rsidP="005D7469">
            <w:pPr>
              <w:spacing w:line="400" w:lineRule="exact"/>
              <w:jc w:val="center"/>
              <w:rPr>
                <w:rFonts w:ascii="標楷體" w:eastAsia="標楷體" w:hAnsi="標楷體"/>
              </w:rPr>
            </w:pPr>
            <w:r w:rsidRPr="005D7469">
              <w:rPr>
                <w:rFonts w:ascii="標楷體" w:eastAsia="標楷體" w:hAnsi="標楷體" w:hint="eastAsia"/>
              </w:rPr>
              <w:t>台南市伊</w:t>
            </w:r>
            <w:proofErr w:type="gramStart"/>
            <w:r w:rsidRPr="005D7469">
              <w:rPr>
                <w:rFonts w:ascii="標楷體" w:eastAsia="標楷體" w:hAnsi="標楷體" w:hint="eastAsia"/>
              </w:rPr>
              <w:t>甸</w:t>
            </w:r>
            <w:proofErr w:type="gramEnd"/>
            <w:r w:rsidRPr="005D7469">
              <w:rPr>
                <w:rFonts w:ascii="標楷體" w:eastAsia="標楷體" w:hAnsi="標楷體" w:hint="eastAsia"/>
              </w:rPr>
              <w:t>基金會</w:t>
            </w:r>
          </w:p>
          <w:p w:rsidR="005D7469" w:rsidRPr="005D7469" w:rsidRDefault="005D7469" w:rsidP="005D7469">
            <w:pPr>
              <w:spacing w:line="400" w:lineRule="exact"/>
              <w:jc w:val="center"/>
              <w:rPr>
                <w:rFonts w:ascii="標楷體" w:eastAsia="標楷體" w:hAnsi="標楷體"/>
              </w:rPr>
            </w:pPr>
            <w:r w:rsidRPr="005D7469">
              <w:rPr>
                <w:rFonts w:ascii="標楷體" w:eastAsia="標楷體" w:hAnsi="標楷體" w:hint="eastAsia"/>
              </w:rPr>
              <w:t>張雅琪主任</w:t>
            </w:r>
          </w:p>
        </w:tc>
      </w:tr>
      <w:tr w:rsidR="005D7469" w:rsidRPr="005D7469" w:rsidTr="005D7469">
        <w:trPr>
          <w:trHeight w:val="385"/>
        </w:trPr>
        <w:tc>
          <w:tcPr>
            <w:tcW w:w="921"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15:10-16:00</w:t>
            </w:r>
          </w:p>
        </w:tc>
        <w:tc>
          <w:tcPr>
            <w:tcW w:w="2105" w:type="pct"/>
            <w:shd w:val="clear" w:color="auto" w:fill="auto"/>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綜合座談</w:t>
            </w:r>
          </w:p>
        </w:tc>
        <w:tc>
          <w:tcPr>
            <w:tcW w:w="1974" w:type="pct"/>
            <w:shd w:val="clear" w:color="auto" w:fill="auto"/>
          </w:tcPr>
          <w:p w:rsidR="005D7469" w:rsidRPr="005D7469" w:rsidRDefault="005D7469" w:rsidP="005D7469">
            <w:pPr>
              <w:spacing w:line="400" w:lineRule="exact"/>
              <w:jc w:val="center"/>
              <w:rPr>
                <w:rFonts w:ascii="標楷體" w:eastAsia="標楷體" w:hAnsi="標楷體"/>
              </w:rPr>
            </w:pPr>
          </w:p>
        </w:tc>
      </w:tr>
      <w:tr w:rsidR="005D7469" w:rsidRPr="005D7469" w:rsidTr="005D7469">
        <w:trPr>
          <w:trHeight w:val="385"/>
        </w:trPr>
        <w:tc>
          <w:tcPr>
            <w:tcW w:w="921" w:type="pct"/>
            <w:shd w:val="clear" w:color="auto" w:fill="auto"/>
            <w:vAlign w:val="center"/>
          </w:tcPr>
          <w:p w:rsidR="005D7469" w:rsidRPr="005D7469" w:rsidRDefault="005D7469" w:rsidP="005D7469">
            <w:pPr>
              <w:spacing w:line="400" w:lineRule="exact"/>
              <w:ind w:left="566" w:hanging="566"/>
              <w:jc w:val="center"/>
              <w:rPr>
                <w:rFonts w:ascii="標楷體" w:eastAsia="標楷體" w:hAnsi="標楷體"/>
              </w:rPr>
            </w:pPr>
            <w:r w:rsidRPr="005D7469">
              <w:rPr>
                <w:rFonts w:ascii="標楷體" w:eastAsia="標楷體" w:hAnsi="標楷體" w:hint="eastAsia"/>
              </w:rPr>
              <w:t>16:00</w:t>
            </w:r>
          </w:p>
        </w:tc>
        <w:tc>
          <w:tcPr>
            <w:tcW w:w="2105" w:type="pct"/>
            <w:shd w:val="clear" w:color="auto" w:fill="auto"/>
            <w:vAlign w:val="center"/>
          </w:tcPr>
          <w:p w:rsidR="005D7469" w:rsidRPr="005D7469" w:rsidRDefault="005D7469" w:rsidP="005D7469">
            <w:pPr>
              <w:spacing w:line="400" w:lineRule="exact"/>
              <w:jc w:val="center"/>
              <w:rPr>
                <w:rFonts w:ascii="標楷體" w:eastAsia="標楷體" w:hAnsi="標楷體"/>
              </w:rPr>
            </w:pPr>
            <w:r w:rsidRPr="005D7469">
              <w:rPr>
                <w:rFonts w:ascii="標楷體" w:eastAsia="標楷體" w:hAnsi="標楷體" w:hint="eastAsia"/>
              </w:rPr>
              <w:t>賦歸</w:t>
            </w:r>
          </w:p>
        </w:tc>
        <w:tc>
          <w:tcPr>
            <w:tcW w:w="1974" w:type="pct"/>
            <w:shd w:val="clear" w:color="auto" w:fill="auto"/>
            <w:vAlign w:val="center"/>
          </w:tcPr>
          <w:p w:rsidR="005D7469" w:rsidRPr="005D7469" w:rsidRDefault="005D7469" w:rsidP="005D7469">
            <w:pPr>
              <w:spacing w:line="400" w:lineRule="exact"/>
              <w:jc w:val="center"/>
              <w:rPr>
                <w:rFonts w:ascii="標楷體" w:eastAsia="標楷體" w:hAnsi="標楷體"/>
              </w:rPr>
            </w:pPr>
          </w:p>
        </w:tc>
      </w:tr>
    </w:tbl>
    <w:p w:rsidR="00F66E4E" w:rsidRDefault="00F66E4E" w:rsidP="00F66E4E">
      <w:pPr>
        <w:spacing w:line="520" w:lineRule="exact"/>
        <w:ind w:left="813" w:hangingChars="290" w:hanging="813"/>
        <w:jc w:val="both"/>
        <w:rPr>
          <w:rFonts w:ascii="標楷體" w:eastAsia="標楷體" w:hAnsi="標楷體"/>
          <w:b/>
          <w:sz w:val="28"/>
        </w:rPr>
      </w:pPr>
    </w:p>
    <w:p w:rsidR="00F66E4E" w:rsidRDefault="00F66E4E">
      <w:pPr>
        <w:widowControl/>
        <w:rPr>
          <w:rFonts w:ascii="標楷體" w:eastAsia="標楷體" w:hAnsi="標楷體"/>
          <w:b/>
          <w:sz w:val="28"/>
        </w:rPr>
      </w:pPr>
      <w:r>
        <w:rPr>
          <w:rFonts w:ascii="標楷體" w:eastAsia="標楷體" w:hAnsi="標楷體"/>
          <w:b/>
          <w:sz w:val="28"/>
        </w:rPr>
        <w:br w:type="page"/>
      </w:r>
    </w:p>
    <w:p w:rsidR="00F66E4E" w:rsidRPr="00745A67" w:rsidRDefault="00F66E4E" w:rsidP="00F66E4E">
      <w:pPr>
        <w:spacing w:line="520" w:lineRule="exact"/>
        <w:ind w:left="813" w:hangingChars="290" w:hanging="813"/>
        <w:jc w:val="both"/>
        <w:rPr>
          <w:rFonts w:ascii="標楷體" w:eastAsia="標楷體" w:hAnsi="標楷體"/>
          <w:b/>
          <w:sz w:val="28"/>
        </w:rPr>
      </w:pPr>
      <w:r>
        <w:rPr>
          <w:rFonts w:ascii="標楷體" w:eastAsia="標楷體" w:hAnsi="標楷體" w:hint="eastAsia"/>
          <w:b/>
          <w:sz w:val="28"/>
        </w:rPr>
        <w:lastRenderedPageBreak/>
        <w:t>五</w:t>
      </w:r>
      <w:r w:rsidR="0072560A">
        <w:rPr>
          <w:rFonts w:ascii="標楷體" w:eastAsia="標楷體" w:hAnsi="標楷體" w:hint="eastAsia"/>
          <w:b/>
          <w:sz w:val="28"/>
        </w:rPr>
        <w:t>、</w:t>
      </w:r>
      <w:r w:rsidRPr="00DF3401">
        <w:rPr>
          <w:rFonts w:ascii="標楷體" w:eastAsia="標楷體" w:hAnsi="標楷體" w:hint="eastAsia"/>
          <w:b/>
          <w:bCs/>
          <w:sz w:val="26"/>
          <w:szCs w:val="26"/>
        </w:rPr>
        <w:t>報名方式：</w:t>
      </w:r>
    </w:p>
    <w:p w:rsidR="00F66E4E" w:rsidRDefault="00F66E4E" w:rsidP="00F66E4E">
      <w:pPr>
        <w:spacing w:line="520" w:lineRule="exact"/>
        <w:ind w:firstLine="476"/>
        <w:jc w:val="both"/>
        <w:rPr>
          <w:rFonts w:ascii="標楷體" w:eastAsia="標楷體" w:hAnsi="標楷體"/>
          <w:sz w:val="28"/>
        </w:rPr>
      </w:pPr>
      <w:r w:rsidRPr="00C90E79">
        <w:rPr>
          <w:rFonts w:ascii="標楷體" w:eastAsia="標楷體" w:hAnsi="標楷體" w:hint="eastAsia"/>
          <w:sz w:val="28"/>
        </w:rPr>
        <w:t>本活動一律</w:t>
      </w:r>
      <w:proofErr w:type="gramStart"/>
      <w:r w:rsidRPr="00C90E79">
        <w:rPr>
          <w:rFonts w:ascii="標楷體" w:eastAsia="標楷體" w:hAnsi="標楷體" w:hint="eastAsia"/>
          <w:sz w:val="28"/>
        </w:rPr>
        <w:t>採用線上報名</w:t>
      </w:r>
      <w:proofErr w:type="gramEnd"/>
      <w:r w:rsidRPr="00C90E79">
        <w:rPr>
          <w:rFonts w:ascii="標楷體" w:eastAsia="標楷體" w:hAnsi="標楷體" w:hint="eastAsia"/>
          <w:sz w:val="28"/>
        </w:rPr>
        <w:t>，額滿後，不再接受報名，名額</w:t>
      </w:r>
      <w:proofErr w:type="gramStart"/>
      <w:r w:rsidRPr="00C90E79">
        <w:rPr>
          <w:rFonts w:ascii="標楷體" w:eastAsia="標楷體" w:hAnsi="標楷體" w:hint="eastAsia"/>
          <w:sz w:val="28"/>
        </w:rPr>
        <w:t>有限恕</w:t>
      </w:r>
      <w:proofErr w:type="gramEnd"/>
      <w:r w:rsidRPr="00C90E79">
        <w:rPr>
          <w:rFonts w:ascii="標楷體" w:eastAsia="標楷體" w:hAnsi="標楷體" w:hint="eastAsia"/>
          <w:sz w:val="28"/>
        </w:rPr>
        <w:t>不接受現場報名，報名後請勿</w:t>
      </w:r>
      <w:proofErr w:type="gramStart"/>
      <w:r w:rsidRPr="00C90E79">
        <w:rPr>
          <w:rFonts w:ascii="標楷體" w:eastAsia="標楷體" w:hAnsi="標楷體" w:hint="eastAsia"/>
          <w:sz w:val="28"/>
        </w:rPr>
        <w:t>無故缺訓</w:t>
      </w:r>
      <w:proofErr w:type="gramEnd"/>
      <w:r w:rsidRPr="00C90E79">
        <w:rPr>
          <w:rFonts w:ascii="標楷體" w:eastAsia="標楷體" w:hAnsi="標楷體" w:hint="eastAsia"/>
          <w:sz w:val="28"/>
        </w:rPr>
        <w:t>。</w:t>
      </w:r>
    </w:p>
    <w:p w:rsidR="00F66E4E" w:rsidRDefault="00F66E4E" w:rsidP="00F66E4E">
      <w:pPr>
        <w:spacing w:line="520" w:lineRule="exact"/>
        <w:ind w:firstLine="476"/>
        <w:jc w:val="both"/>
        <w:rPr>
          <w:rFonts w:ascii="標楷體" w:eastAsia="標楷體" w:hAnsi="標楷體"/>
          <w:sz w:val="28"/>
        </w:rPr>
      </w:pPr>
      <w:r>
        <w:rPr>
          <w:rFonts w:ascii="標楷體" w:eastAsia="標楷體" w:hAnsi="標楷體" w:hint="eastAsia"/>
          <w:sz w:val="28"/>
        </w:rPr>
        <w:t>報名網址</w:t>
      </w:r>
      <w:r w:rsidRPr="008B062A">
        <w:rPr>
          <w:rFonts w:ascii="標楷體" w:eastAsia="標楷體" w:hAnsi="標楷體" w:hint="eastAsia"/>
          <w:sz w:val="28"/>
        </w:rPr>
        <w:t>：</w:t>
      </w:r>
      <w:r w:rsidR="00FB6AB1" w:rsidRPr="00FB6AB1">
        <w:t>https://www.beclass.com/rid=22415f05d1deb8b28532</w:t>
      </w:r>
      <w:r w:rsidR="00FB6AB1" w:rsidRPr="00FB6AB1">
        <w:rPr>
          <w:rFonts w:hint="eastAsia"/>
        </w:rPr>
        <w:t xml:space="preserve"> </w:t>
      </w:r>
      <w:bookmarkStart w:id="0" w:name="_GoBack"/>
      <w:bookmarkEnd w:id="0"/>
      <w:r>
        <w:rPr>
          <w:rFonts w:ascii="標楷體" w:eastAsia="標楷體" w:hAnsi="標楷體" w:hint="eastAsia"/>
          <w:sz w:val="28"/>
        </w:rPr>
        <w:t>(大小寫需一致)</w:t>
      </w:r>
    </w:p>
    <w:p w:rsidR="00F66E4E" w:rsidRDefault="00F66E4E" w:rsidP="00F66E4E">
      <w:pPr>
        <w:spacing w:line="520" w:lineRule="exact"/>
        <w:ind w:left="813" w:hangingChars="290" w:hanging="813"/>
        <w:jc w:val="both"/>
        <w:rPr>
          <w:rFonts w:ascii="標楷體" w:eastAsia="標楷體" w:hAnsi="標楷體"/>
          <w:b/>
          <w:sz w:val="28"/>
        </w:rPr>
      </w:pPr>
    </w:p>
    <w:p w:rsidR="00F66E4E" w:rsidRDefault="00F66E4E" w:rsidP="00F66E4E">
      <w:pPr>
        <w:spacing w:line="520" w:lineRule="exact"/>
        <w:ind w:left="813" w:hangingChars="290" w:hanging="813"/>
        <w:jc w:val="both"/>
        <w:rPr>
          <w:rFonts w:eastAsia="標楷體"/>
          <w:b/>
          <w:bCs/>
          <w:color w:val="000000"/>
          <w:sz w:val="28"/>
          <w:szCs w:val="28"/>
        </w:rPr>
      </w:pPr>
      <w:r>
        <w:rPr>
          <w:rFonts w:ascii="標楷體" w:eastAsia="標楷體" w:hAnsi="標楷體" w:hint="eastAsia"/>
          <w:b/>
          <w:sz w:val="28"/>
        </w:rPr>
        <w:t>六</w:t>
      </w:r>
      <w:r w:rsidRPr="00745A67">
        <w:rPr>
          <w:rFonts w:ascii="標楷體" w:eastAsia="標楷體" w:hAnsi="標楷體" w:hint="eastAsia"/>
          <w:b/>
          <w:sz w:val="28"/>
        </w:rPr>
        <w:t>、</w:t>
      </w:r>
      <w:r>
        <w:rPr>
          <w:rFonts w:eastAsia="標楷體" w:hint="eastAsia"/>
          <w:b/>
          <w:bCs/>
          <w:color w:val="000000"/>
          <w:sz w:val="28"/>
          <w:szCs w:val="28"/>
        </w:rPr>
        <w:t>注意事項</w:t>
      </w:r>
      <w:r w:rsidRPr="00DF3401">
        <w:rPr>
          <w:rFonts w:ascii="標楷體" w:eastAsia="標楷體" w:hAnsi="標楷體" w:hint="eastAsia"/>
          <w:b/>
          <w:bCs/>
          <w:sz w:val="26"/>
          <w:szCs w:val="26"/>
        </w:rPr>
        <w:t>：</w:t>
      </w:r>
    </w:p>
    <w:p w:rsidR="00F66E4E" w:rsidRDefault="00F66E4E" w:rsidP="00F66E4E">
      <w:pPr>
        <w:spacing w:line="520" w:lineRule="exact"/>
        <w:ind w:leftChars="100" w:left="1052" w:hangingChars="290" w:hanging="812"/>
        <w:jc w:val="both"/>
        <w:rPr>
          <w:rFonts w:ascii="標楷體" w:eastAsia="標楷體" w:hAnsi="標楷體"/>
          <w:sz w:val="28"/>
        </w:rPr>
      </w:pPr>
      <w:r>
        <w:rPr>
          <w:rFonts w:ascii="標楷體" w:eastAsia="標楷體" w:hAnsi="標楷體" w:hint="eastAsia"/>
          <w:sz w:val="28"/>
        </w:rPr>
        <w:t>1.</w:t>
      </w:r>
      <w:r w:rsidRPr="008D6FFE">
        <w:rPr>
          <w:rFonts w:ascii="標楷體" w:eastAsia="標楷體" w:hAnsi="標楷體" w:hint="eastAsia"/>
          <w:sz w:val="28"/>
        </w:rPr>
        <w:t>本課程提供午餐，請自備餐具、水杯。</w:t>
      </w:r>
    </w:p>
    <w:p w:rsidR="00F66E4E" w:rsidRDefault="00F66E4E" w:rsidP="00F66E4E">
      <w:pPr>
        <w:spacing w:line="520" w:lineRule="exact"/>
        <w:ind w:leftChars="99" w:left="529" w:hangingChars="104" w:hanging="291"/>
        <w:jc w:val="both"/>
        <w:rPr>
          <w:rFonts w:ascii="標楷體" w:eastAsia="標楷體" w:hAnsi="標楷體"/>
          <w:sz w:val="28"/>
        </w:rPr>
      </w:pPr>
      <w:r>
        <w:rPr>
          <w:rFonts w:ascii="標楷體" w:eastAsia="標楷體" w:hAnsi="標楷體" w:hint="eastAsia"/>
          <w:sz w:val="28"/>
        </w:rPr>
        <w:t>2.</w:t>
      </w:r>
      <w:proofErr w:type="gramStart"/>
      <w:r w:rsidRPr="008D6FFE">
        <w:rPr>
          <w:rFonts w:ascii="標楷體" w:eastAsia="標楷體" w:hAnsi="標楷體" w:hint="eastAsia"/>
          <w:sz w:val="28"/>
        </w:rPr>
        <w:t>參訓人員</w:t>
      </w:r>
      <w:proofErr w:type="gramEnd"/>
      <w:r w:rsidRPr="008D6FFE">
        <w:rPr>
          <w:rFonts w:ascii="標楷體" w:eastAsia="標楷體" w:hAnsi="標楷體" w:hint="eastAsia"/>
          <w:sz w:val="28"/>
        </w:rPr>
        <w:t>依實際上課時數授予</w:t>
      </w:r>
      <w:r>
        <w:rPr>
          <w:rFonts w:ascii="標楷體" w:eastAsia="標楷體" w:hAnsi="標楷體" w:hint="eastAsia"/>
          <w:sz w:val="28"/>
        </w:rPr>
        <w:t>研習時數、</w:t>
      </w:r>
      <w:r w:rsidRPr="008D6FFE">
        <w:rPr>
          <w:rFonts w:ascii="標楷體" w:eastAsia="標楷體" w:hAnsi="標楷體" w:hint="eastAsia"/>
          <w:sz w:val="28"/>
        </w:rPr>
        <w:t>公務人員終身學習時數及社會工作師繼續教育課程積分認定。</w:t>
      </w:r>
    </w:p>
    <w:p w:rsidR="00F66E4E" w:rsidRDefault="00F66E4E" w:rsidP="00F66E4E">
      <w:pPr>
        <w:spacing w:line="520" w:lineRule="exact"/>
        <w:ind w:leftChars="99" w:left="529" w:hangingChars="104" w:hanging="291"/>
        <w:jc w:val="both"/>
        <w:rPr>
          <w:rFonts w:ascii="標楷體" w:eastAsia="標楷體" w:hAnsi="標楷體"/>
          <w:sz w:val="28"/>
        </w:rPr>
      </w:pPr>
      <w:r>
        <w:rPr>
          <w:rFonts w:ascii="標楷體" w:eastAsia="標楷體" w:hAnsi="標楷體" w:hint="eastAsia"/>
          <w:sz w:val="28"/>
        </w:rPr>
        <w:t>3.如報名後</w:t>
      </w:r>
      <w:proofErr w:type="gramStart"/>
      <w:r>
        <w:rPr>
          <w:rFonts w:ascii="標楷體" w:eastAsia="標楷體" w:hAnsi="標楷體" w:hint="eastAsia"/>
          <w:sz w:val="28"/>
        </w:rPr>
        <w:t>無法參訓</w:t>
      </w:r>
      <w:proofErr w:type="gramEnd"/>
      <w:r>
        <w:rPr>
          <w:rFonts w:ascii="標楷體" w:eastAsia="標楷體" w:hAnsi="標楷體" w:hint="eastAsia"/>
          <w:sz w:val="28"/>
        </w:rPr>
        <w:t>，請於事前1</w:t>
      </w:r>
      <w:proofErr w:type="gramStart"/>
      <w:r>
        <w:rPr>
          <w:rFonts w:ascii="標楷體" w:eastAsia="標楷體" w:hAnsi="標楷體" w:hint="eastAsia"/>
          <w:sz w:val="28"/>
        </w:rPr>
        <w:t>週</w:t>
      </w:r>
      <w:proofErr w:type="gramEnd"/>
      <w:r>
        <w:rPr>
          <w:rFonts w:ascii="標楷體" w:eastAsia="標楷體" w:hAnsi="標楷體" w:hint="eastAsia"/>
          <w:sz w:val="28"/>
        </w:rPr>
        <w:t>電洽08-7320415轉5348張社工取消。</w:t>
      </w:r>
    </w:p>
    <w:p w:rsidR="00F66E4E" w:rsidRDefault="00F66E4E" w:rsidP="00F66E4E">
      <w:pPr>
        <w:spacing w:line="520" w:lineRule="exact"/>
        <w:ind w:leftChars="99" w:left="529" w:hangingChars="104" w:hanging="291"/>
        <w:jc w:val="both"/>
        <w:rPr>
          <w:rFonts w:ascii="標楷體" w:eastAsia="標楷體" w:hAnsi="標楷體"/>
          <w:sz w:val="28"/>
        </w:rPr>
      </w:pPr>
    </w:p>
    <w:p w:rsidR="00F66E4E" w:rsidRDefault="00F66E4E" w:rsidP="00F66E4E">
      <w:pPr>
        <w:spacing w:line="520" w:lineRule="exact"/>
        <w:ind w:leftChars="99" w:left="529" w:hangingChars="104" w:hanging="291"/>
        <w:jc w:val="both"/>
        <w:rPr>
          <w:rFonts w:ascii="標楷體" w:eastAsia="標楷體" w:hAnsi="標楷體"/>
          <w:sz w:val="28"/>
        </w:rPr>
      </w:pPr>
    </w:p>
    <w:p w:rsidR="00F66E4E" w:rsidRDefault="00F66E4E" w:rsidP="00F66E4E">
      <w:pPr>
        <w:spacing w:line="520" w:lineRule="exact"/>
        <w:ind w:leftChars="99" w:left="529" w:hangingChars="104" w:hanging="291"/>
        <w:jc w:val="both"/>
        <w:rPr>
          <w:rFonts w:ascii="標楷體" w:eastAsia="標楷體" w:hAnsi="標楷體"/>
          <w:sz w:val="28"/>
        </w:rPr>
      </w:pPr>
    </w:p>
    <w:p w:rsidR="00F66E4E" w:rsidRDefault="00F66E4E" w:rsidP="00F66E4E">
      <w:pPr>
        <w:spacing w:line="520" w:lineRule="exact"/>
        <w:ind w:leftChars="99" w:left="488" w:hangingChars="104" w:hanging="250"/>
        <w:jc w:val="right"/>
        <w:rPr>
          <w:rFonts w:ascii="標楷體" w:eastAsia="標楷體" w:hAnsi="標楷體"/>
        </w:rPr>
      </w:pPr>
    </w:p>
    <w:p w:rsidR="00F66E4E" w:rsidRPr="001E4D16" w:rsidRDefault="00F66E4E" w:rsidP="00F66E4E">
      <w:pPr>
        <w:spacing w:line="520" w:lineRule="exact"/>
        <w:ind w:leftChars="99" w:left="488" w:hangingChars="104" w:hanging="250"/>
        <w:jc w:val="right"/>
        <w:rPr>
          <w:rFonts w:ascii="標楷體" w:eastAsia="標楷體" w:hAnsi="標楷體"/>
        </w:rPr>
      </w:pPr>
      <w:r w:rsidRPr="00F14D6B">
        <w:rPr>
          <w:rFonts w:ascii="標楷體" w:eastAsia="標楷體" w:hAnsi="標楷體" w:hint="eastAsia"/>
        </w:rPr>
        <w:t>本課程由屏東縣公益彩券盈餘分配基金支應辦理</w:t>
      </w:r>
      <w:r>
        <w:rPr>
          <w:rFonts w:ascii="標楷體" w:eastAsia="標楷體" w:hAnsi="標楷體"/>
          <w:noProof/>
          <w:sz w:val="28"/>
        </w:rPr>
        <w:drawing>
          <wp:anchor distT="0" distB="0" distL="114300" distR="114300" simplePos="0" relativeHeight="251659264" behindDoc="0" locked="0" layoutInCell="1" allowOverlap="1" wp14:anchorId="45E36BA3" wp14:editId="40A52BE6">
            <wp:simplePos x="0" y="0"/>
            <wp:positionH relativeFrom="column">
              <wp:posOffset>5033645</wp:posOffset>
            </wp:positionH>
            <wp:positionV relativeFrom="paragraph">
              <wp:posOffset>-610870</wp:posOffset>
            </wp:positionV>
            <wp:extent cx="1085850" cy="868680"/>
            <wp:effectExtent l="0" t="0" r="0" b="7620"/>
            <wp:wrapSquare wrapText="bothSides"/>
            <wp:docPr id="1" name="圖片 1" descr="公益彩券盈餘補助暨回饋金補助標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彩券盈餘補助暨回饋金補助標章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E4E" w:rsidRPr="00270C58" w:rsidRDefault="00F66E4E" w:rsidP="00F66E4E">
      <w:pPr>
        <w:ind w:left="812" w:hangingChars="290" w:hanging="812"/>
        <w:jc w:val="both"/>
        <w:rPr>
          <w:rFonts w:ascii="標楷體" w:eastAsia="標楷體" w:hAnsi="標楷體"/>
          <w:sz w:val="28"/>
        </w:rPr>
      </w:pPr>
    </w:p>
    <w:p w:rsidR="00EF4D70" w:rsidRPr="00F66E4E" w:rsidRDefault="00EF4D70" w:rsidP="00F66E4E">
      <w:pPr>
        <w:ind w:left="813" w:hangingChars="290" w:hanging="813"/>
        <w:jc w:val="both"/>
        <w:rPr>
          <w:rFonts w:ascii="標楷體" w:eastAsia="標楷體" w:hAnsi="標楷體"/>
          <w:b/>
          <w:sz w:val="28"/>
        </w:rPr>
      </w:pPr>
    </w:p>
    <w:sectPr w:rsidR="00EF4D70" w:rsidRPr="00F66E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2F" w:rsidRDefault="00C55D2F" w:rsidP="0061281F">
      <w:r>
        <w:separator/>
      </w:r>
    </w:p>
  </w:endnote>
  <w:endnote w:type="continuationSeparator" w:id="0">
    <w:p w:rsidR="00C55D2F" w:rsidRDefault="00C55D2F" w:rsidP="0061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2F" w:rsidRDefault="00C55D2F" w:rsidP="0061281F">
      <w:r>
        <w:separator/>
      </w:r>
    </w:p>
  </w:footnote>
  <w:footnote w:type="continuationSeparator" w:id="0">
    <w:p w:rsidR="00C55D2F" w:rsidRDefault="00C55D2F" w:rsidP="0061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9535D"/>
    <w:multiLevelType w:val="hybridMultilevel"/>
    <w:tmpl w:val="606C7F6C"/>
    <w:lvl w:ilvl="0" w:tplc="E74CEE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26"/>
    <w:rsid w:val="00080925"/>
    <w:rsid w:val="00126161"/>
    <w:rsid w:val="00225A38"/>
    <w:rsid w:val="00242DA9"/>
    <w:rsid w:val="002D6582"/>
    <w:rsid w:val="00394CA9"/>
    <w:rsid w:val="004744C3"/>
    <w:rsid w:val="0058241D"/>
    <w:rsid w:val="00582A73"/>
    <w:rsid w:val="005D7469"/>
    <w:rsid w:val="0061281F"/>
    <w:rsid w:val="006F2FBD"/>
    <w:rsid w:val="0072560A"/>
    <w:rsid w:val="00762374"/>
    <w:rsid w:val="00A145A5"/>
    <w:rsid w:val="00A67738"/>
    <w:rsid w:val="00AB0D26"/>
    <w:rsid w:val="00AB133A"/>
    <w:rsid w:val="00B81A80"/>
    <w:rsid w:val="00C55D2F"/>
    <w:rsid w:val="00CB3871"/>
    <w:rsid w:val="00D03E71"/>
    <w:rsid w:val="00DC126F"/>
    <w:rsid w:val="00E300B7"/>
    <w:rsid w:val="00E36291"/>
    <w:rsid w:val="00EF4D70"/>
    <w:rsid w:val="00F64649"/>
    <w:rsid w:val="00F66E4E"/>
    <w:rsid w:val="00FB6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A38"/>
    <w:pPr>
      <w:ind w:leftChars="200" w:left="480"/>
    </w:pPr>
  </w:style>
  <w:style w:type="table" w:styleId="a4">
    <w:name w:val="Table Grid"/>
    <w:basedOn w:val="a1"/>
    <w:uiPriority w:val="59"/>
    <w:rsid w:val="007256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281F"/>
    <w:pPr>
      <w:tabs>
        <w:tab w:val="center" w:pos="4153"/>
        <w:tab w:val="right" w:pos="8306"/>
      </w:tabs>
      <w:snapToGrid w:val="0"/>
    </w:pPr>
    <w:rPr>
      <w:sz w:val="20"/>
      <w:szCs w:val="20"/>
    </w:rPr>
  </w:style>
  <w:style w:type="character" w:customStyle="1" w:styleId="a6">
    <w:name w:val="頁首 字元"/>
    <w:basedOn w:val="a0"/>
    <w:link w:val="a5"/>
    <w:uiPriority w:val="99"/>
    <w:rsid w:val="0061281F"/>
    <w:rPr>
      <w:sz w:val="20"/>
      <w:szCs w:val="20"/>
    </w:rPr>
  </w:style>
  <w:style w:type="paragraph" w:styleId="a7">
    <w:name w:val="footer"/>
    <w:basedOn w:val="a"/>
    <w:link w:val="a8"/>
    <w:uiPriority w:val="99"/>
    <w:unhideWhenUsed/>
    <w:rsid w:val="0061281F"/>
    <w:pPr>
      <w:tabs>
        <w:tab w:val="center" w:pos="4153"/>
        <w:tab w:val="right" w:pos="8306"/>
      </w:tabs>
      <w:snapToGrid w:val="0"/>
    </w:pPr>
    <w:rPr>
      <w:sz w:val="20"/>
      <w:szCs w:val="20"/>
    </w:rPr>
  </w:style>
  <w:style w:type="character" w:customStyle="1" w:styleId="a8">
    <w:name w:val="頁尾 字元"/>
    <w:basedOn w:val="a0"/>
    <w:link w:val="a7"/>
    <w:uiPriority w:val="99"/>
    <w:rsid w:val="006128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A38"/>
    <w:pPr>
      <w:ind w:leftChars="200" w:left="480"/>
    </w:pPr>
  </w:style>
  <w:style w:type="table" w:styleId="a4">
    <w:name w:val="Table Grid"/>
    <w:basedOn w:val="a1"/>
    <w:uiPriority w:val="59"/>
    <w:rsid w:val="007256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281F"/>
    <w:pPr>
      <w:tabs>
        <w:tab w:val="center" w:pos="4153"/>
        <w:tab w:val="right" w:pos="8306"/>
      </w:tabs>
      <w:snapToGrid w:val="0"/>
    </w:pPr>
    <w:rPr>
      <w:sz w:val="20"/>
      <w:szCs w:val="20"/>
    </w:rPr>
  </w:style>
  <w:style w:type="character" w:customStyle="1" w:styleId="a6">
    <w:name w:val="頁首 字元"/>
    <w:basedOn w:val="a0"/>
    <w:link w:val="a5"/>
    <w:uiPriority w:val="99"/>
    <w:rsid w:val="0061281F"/>
    <w:rPr>
      <w:sz w:val="20"/>
      <w:szCs w:val="20"/>
    </w:rPr>
  </w:style>
  <w:style w:type="paragraph" w:styleId="a7">
    <w:name w:val="footer"/>
    <w:basedOn w:val="a"/>
    <w:link w:val="a8"/>
    <w:uiPriority w:val="99"/>
    <w:unhideWhenUsed/>
    <w:rsid w:val="0061281F"/>
    <w:pPr>
      <w:tabs>
        <w:tab w:val="center" w:pos="4153"/>
        <w:tab w:val="right" w:pos="8306"/>
      </w:tabs>
      <w:snapToGrid w:val="0"/>
    </w:pPr>
    <w:rPr>
      <w:sz w:val="20"/>
      <w:szCs w:val="20"/>
    </w:rPr>
  </w:style>
  <w:style w:type="character" w:customStyle="1" w:styleId="a8">
    <w:name w:val="頁尾 字元"/>
    <w:basedOn w:val="a0"/>
    <w:link w:val="a7"/>
    <w:uiPriority w:val="99"/>
    <w:rsid w:val="006128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2019-06-24T10:43:00Z</cp:lastPrinted>
  <dcterms:created xsi:type="dcterms:W3CDTF">2019-07-04T11:54:00Z</dcterms:created>
  <dcterms:modified xsi:type="dcterms:W3CDTF">2019-07-08T10:19:00Z</dcterms:modified>
</cp:coreProperties>
</file>