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C6" w:rsidRDefault="00D831C6" w:rsidP="00D831C6">
      <w:pPr>
        <w:spacing w:line="500" w:lineRule="exact"/>
        <w:jc w:val="center"/>
        <w:rPr>
          <w:rFonts w:ascii="標楷體" w:eastAsia="標楷體" w:hAnsi="標楷體"/>
          <w:b/>
          <w:color w:val="000000"/>
          <w:sz w:val="27"/>
          <w:szCs w:val="27"/>
        </w:rPr>
      </w:pPr>
      <w:r w:rsidRPr="00D831C6">
        <w:rPr>
          <w:rFonts w:ascii="標楷體" w:eastAsia="標楷體" w:hAnsi="標楷體"/>
          <w:b/>
          <w:color w:val="000000"/>
          <w:sz w:val="27"/>
          <w:szCs w:val="27"/>
        </w:rPr>
        <w:t>10</w:t>
      </w:r>
      <w:r w:rsidR="004C1923">
        <w:rPr>
          <w:rFonts w:ascii="標楷體" w:eastAsia="標楷體" w:hAnsi="標楷體"/>
          <w:b/>
          <w:color w:val="000000"/>
          <w:sz w:val="27"/>
          <w:szCs w:val="27"/>
        </w:rPr>
        <w:t>8</w:t>
      </w:r>
      <w:r w:rsidRPr="00D831C6">
        <w:rPr>
          <w:rFonts w:ascii="標楷體" w:eastAsia="標楷體" w:hAnsi="標楷體" w:hint="eastAsia"/>
          <w:b/>
          <w:color w:val="000000"/>
          <w:sz w:val="27"/>
          <w:szCs w:val="27"/>
        </w:rPr>
        <w:t>年全國客家日</w:t>
      </w:r>
      <w:r w:rsidRPr="00D831C6">
        <w:rPr>
          <w:rFonts w:ascii="標楷體" w:eastAsia="標楷體" w:hAnsi="標楷體"/>
          <w:b/>
          <w:color w:val="000000"/>
          <w:sz w:val="27"/>
          <w:szCs w:val="27"/>
        </w:rPr>
        <w:t>-</w:t>
      </w:r>
      <w:r w:rsidR="004C1923" w:rsidRPr="004C1923">
        <w:rPr>
          <w:rFonts w:ascii="標楷體" w:eastAsia="標楷體" w:hAnsi="標楷體" w:hint="eastAsia"/>
          <w:b/>
          <w:color w:val="000000"/>
          <w:sz w:val="27"/>
          <w:szCs w:val="27"/>
        </w:rPr>
        <w:t>樂活客庄迎天穿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活動</w:t>
      </w:r>
      <w:r>
        <w:rPr>
          <w:rFonts w:ascii="標楷體" w:eastAsia="標楷體" w:hAnsi="標楷體"/>
          <w:b/>
          <w:color w:val="000000"/>
          <w:sz w:val="27"/>
          <w:szCs w:val="27"/>
        </w:rPr>
        <w:t>—</w:t>
      </w:r>
    </w:p>
    <w:p w:rsidR="00D831C6" w:rsidRPr="00A22824" w:rsidRDefault="00D831C6" w:rsidP="00D831C6">
      <w:pPr>
        <w:spacing w:line="500" w:lineRule="exact"/>
        <w:jc w:val="center"/>
        <w:rPr>
          <w:rFonts w:ascii="標楷體" w:eastAsia="標楷體" w:hAnsi="標楷體"/>
          <w:b/>
          <w:color w:val="000000"/>
          <w:sz w:val="27"/>
          <w:szCs w:val="27"/>
        </w:rPr>
      </w:pPr>
      <w:r w:rsidRPr="00A22824">
        <w:rPr>
          <w:rFonts w:ascii="標楷體" w:eastAsia="標楷體" w:hAnsi="標楷體" w:hint="eastAsia"/>
          <w:b/>
          <w:color w:val="000000"/>
          <w:sz w:val="27"/>
          <w:szCs w:val="27"/>
        </w:rPr>
        <w:t>環境教育暨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服務學習辦法說明</w:t>
      </w:r>
    </w:p>
    <w:p w:rsidR="00D831C6" w:rsidRPr="008A596E" w:rsidRDefault="00D831C6" w:rsidP="00D831C6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8A596E">
        <w:rPr>
          <w:rFonts w:ascii="標楷體" w:eastAsia="標楷體" w:hAnsi="標楷體" w:hint="eastAsia"/>
        </w:rPr>
        <w:t>每年</w:t>
      </w:r>
      <w:smartTag w:uri="urn:schemas-microsoft-com:office:smarttags" w:element="chsdate">
        <w:smartTagPr>
          <w:attr w:name="IsROCDate" w:val="False"/>
          <w:attr w:name="IsLunarDate" w:val="True"/>
          <w:attr w:name="Day" w:val="10"/>
          <w:attr w:name="Month" w:val="3"/>
          <w:attr w:name="Year" w:val="2015"/>
        </w:smartTagPr>
        <w:r w:rsidRPr="008A596E">
          <w:rPr>
            <w:rFonts w:ascii="標楷體" w:eastAsia="標楷體" w:hAnsi="標楷體" w:hint="eastAsia"/>
          </w:rPr>
          <w:t>農曆正月二十日</w:t>
        </w:r>
      </w:smartTag>
      <w:r w:rsidRPr="008A596E">
        <w:rPr>
          <w:rFonts w:ascii="標楷體" w:eastAsia="標楷體" w:hAnsi="標楷體" w:hint="eastAsia"/>
        </w:rPr>
        <w:t>「天穿日」為「全國客家日」，是客委會為落實民國百年制定的客家基本法所訂定之節日</w:t>
      </w:r>
      <w:r>
        <w:rPr>
          <w:rFonts w:ascii="標楷體" w:eastAsia="標楷體" w:hAnsi="標楷體" w:hint="eastAsia"/>
        </w:rPr>
        <w:t>，</w:t>
      </w:r>
      <w:r w:rsidRPr="008A596E">
        <w:rPr>
          <w:rFonts w:ascii="標楷體" w:eastAsia="標楷體" w:hAnsi="標楷體" w:hint="eastAsia"/>
        </w:rPr>
        <w:t>老街溪平鎮及中壢段的整治及新勢公園的整建成果，已成為南桃園最佳的休憩場所，優美的環境需要更多民</w:t>
      </w:r>
      <w:r w:rsidR="00EB7D31">
        <w:rPr>
          <w:rFonts w:ascii="標楷體" w:eastAsia="標楷體" w:hAnsi="標楷體" w:hint="eastAsia"/>
        </w:rPr>
        <w:t>眾</w:t>
      </w:r>
      <w:r w:rsidRPr="008A596E">
        <w:rPr>
          <w:rFonts w:ascii="標楷體" w:eastAsia="標楷體" w:hAnsi="標楷體" w:hint="eastAsia"/>
        </w:rPr>
        <w:t>的配合和維護，藉由天穿日活動邀請在地國高中及大專青年子弟共同參與環境導覽</w:t>
      </w:r>
      <w:r w:rsidR="004C1923">
        <w:rPr>
          <w:rFonts w:ascii="標楷體" w:eastAsia="標楷體" w:hAnsi="標楷體" w:hint="eastAsia"/>
        </w:rPr>
        <w:t>或志工服務學習</w:t>
      </w:r>
      <w:r w:rsidRPr="008A596E">
        <w:rPr>
          <w:rFonts w:ascii="標楷體" w:eastAsia="標楷體" w:hAnsi="標楷體" w:hint="eastAsia"/>
        </w:rPr>
        <w:t>等，讓客家青年子弟藉由活動參與，不僅關心自然環境生態，更能體認客家先民的敬天愛物與大自然相處的道理，也是最佳的服務學習和扎根青年，提高客家年輕族群對自我族群的認同的最佳策略之一。</w:t>
      </w:r>
    </w:p>
    <w:p w:rsidR="00D831C6" w:rsidRPr="0080145E" w:rsidRDefault="00D831C6" w:rsidP="00D831C6">
      <w:pPr>
        <w:spacing w:line="520" w:lineRule="exact"/>
        <w:rPr>
          <w:rFonts w:ascii="標楷體" w:eastAsia="標楷體" w:hAnsi="標楷體"/>
          <w:b/>
          <w:color w:val="000000"/>
        </w:rPr>
      </w:pPr>
      <w:r w:rsidRPr="0080145E">
        <w:rPr>
          <w:rFonts w:ascii="標楷體" w:eastAsia="標楷體" w:hAnsi="標楷體" w:hint="eastAsia"/>
          <w:b/>
          <w:color w:val="000000"/>
        </w:rPr>
        <w:t>一、實施日期：10</w:t>
      </w:r>
      <w:r w:rsidR="004C1923">
        <w:rPr>
          <w:rFonts w:ascii="標楷體" w:eastAsia="標楷體" w:hAnsi="標楷體"/>
          <w:b/>
          <w:color w:val="000000"/>
        </w:rPr>
        <w:t>8</w:t>
      </w:r>
      <w:r w:rsidRPr="0080145E">
        <w:rPr>
          <w:rFonts w:ascii="標楷體" w:eastAsia="標楷體" w:hAnsi="標楷體" w:hint="eastAsia"/>
          <w:b/>
        </w:rPr>
        <w:t>年</w:t>
      </w:r>
      <w:r w:rsidR="004C1923">
        <w:rPr>
          <w:rFonts w:ascii="標楷體" w:eastAsia="標楷體" w:hAnsi="標楷體" w:hint="eastAsia"/>
          <w:b/>
        </w:rPr>
        <w:t>2</w:t>
      </w:r>
      <w:r w:rsidRPr="0080145E">
        <w:rPr>
          <w:rFonts w:ascii="標楷體" w:eastAsia="標楷體" w:hAnsi="標楷體" w:hint="eastAsia"/>
          <w:b/>
        </w:rPr>
        <w:t>月</w:t>
      </w:r>
      <w:r w:rsidR="00AD7007" w:rsidRPr="0080145E">
        <w:rPr>
          <w:rFonts w:ascii="標楷體" w:eastAsia="標楷體" w:hAnsi="標楷體"/>
          <w:b/>
        </w:rPr>
        <w:t>1</w:t>
      </w:r>
      <w:r w:rsidR="004C1923">
        <w:rPr>
          <w:rFonts w:ascii="標楷體" w:eastAsia="標楷體" w:hAnsi="標楷體"/>
          <w:b/>
        </w:rPr>
        <w:t>6</w:t>
      </w:r>
      <w:r w:rsidRPr="0080145E">
        <w:rPr>
          <w:rFonts w:ascii="標楷體" w:eastAsia="標楷體" w:hAnsi="標楷體" w:hint="eastAsia"/>
          <w:b/>
        </w:rPr>
        <w:t>日（星期六）上午</w:t>
      </w:r>
      <w:r w:rsidR="0080145E">
        <w:rPr>
          <w:rFonts w:ascii="標楷體" w:eastAsia="標楷體" w:hAnsi="標楷體" w:hint="eastAsia"/>
          <w:b/>
        </w:rPr>
        <w:t>8</w:t>
      </w:r>
      <w:r w:rsidRPr="0080145E">
        <w:rPr>
          <w:rFonts w:ascii="標楷體" w:eastAsia="標楷體" w:hAnsi="標楷體" w:hint="eastAsia"/>
          <w:b/>
        </w:rPr>
        <w:t>時至1</w:t>
      </w:r>
      <w:r w:rsidR="00255A45" w:rsidRPr="0080145E">
        <w:rPr>
          <w:rFonts w:ascii="標楷體" w:eastAsia="標楷體" w:hAnsi="標楷體"/>
          <w:b/>
        </w:rPr>
        <w:t>2</w:t>
      </w:r>
      <w:r w:rsidRPr="0080145E">
        <w:rPr>
          <w:rFonts w:ascii="標楷體" w:eastAsia="標楷體" w:hAnsi="標楷體" w:hint="eastAsia"/>
          <w:b/>
        </w:rPr>
        <w:t>時</w:t>
      </w:r>
      <w:r w:rsidR="00255A45" w:rsidRPr="0080145E">
        <w:rPr>
          <w:rFonts w:ascii="標楷體" w:eastAsia="標楷體" w:hAnsi="標楷體" w:hint="eastAsia"/>
          <w:b/>
        </w:rPr>
        <w:t>0</w:t>
      </w:r>
      <w:r w:rsidRPr="0080145E">
        <w:rPr>
          <w:rFonts w:ascii="標楷體" w:eastAsia="標楷體" w:hAnsi="標楷體" w:hint="eastAsia"/>
          <w:b/>
        </w:rPr>
        <w:t>0分</w:t>
      </w:r>
    </w:p>
    <w:p w:rsidR="00D831C6" w:rsidRPr="0080145E" w:rsidRDefault="00D831C6" w:rsidP="00255A45">
      <w:pPr>
        <w:spacing w:line="520" w:lineRule="exact"/>
        <w:ind w:left="1682" w:hangingChars="700" w:hanging="1682"/>
        <w:rPr>
          <w:rFonts w:ascii="標楷體" w:eastAsia="標楷體" w:hAnsi="標楷體"/>
          <w:b/>
        </w:rPr>
      </w:pPr>
      <w:r w:rsidRPr="0080145E">
        <w:rPr>
          <w:rFonts w:ascii="標楷體" w:eastAsia="標楷體" w:hAnsi="標楷體" w:hint="eastAsia"/>
          <w:b/>
          <w:color w:val="000000"/>
        </w:rPr>
        <w:t>二、辦理場地：</w:t>
      </w:r>
      <w:r w:rsidR="004C1923">
        <w:rPr>
          <w:rFonts w:ascii="標楷體" w:eastAsia="標楷體" w:hAnsi="標楷體" w:hint="eastAsia"/>
          <w:b/>
        </w:rPr>
        <w:t>新勢公園天幕籃球場</w:t>
      </w:r>
      <w:r w:rsidR="00255A45" w:rsidRPr="0080145E">
        <w:rPr>
          <w:rFonts w:ascii="標楷體" w:eastAsia="標楷體" w:hAnsi="標楷體" w:hint="eastAsia"/>
          <w:b/>
        </w:rPr>
        <w:t>(桃園市平鎮區</w:t>
      </w:r>
      <w:r w:rsidR="004C1923">
        <w:rPr>
          <w:rFonts w:ascii="標楷體" w:eastAsia="標楷體" w:hAnsi="標楷體" w:hint="eastAsia"/>
          <w:b/>
        </w:rPr>
        <w:t>延平路</w:t>
      </w:r>
      <w:r w:rsidR="003E6719" w:rsidRPr="003E6719">
        <w:rPr>
          <w:rFonts w:ascii="標楷體" w:eastAsia="標楷體" w:hAnsi="標楷體" w:hint="eastAsia"/>
          <w:b/>
        </w:rPr>
        <w:t>一段168號</w:t>
      </w:r>
      <w:r w:rsidR="003E6719">
        <w:rPr>
          <w:rFonts w:ascii="標楷體" w:eastAsia="標楷體" w:hAnsi="標楷體" w:hint="eastAsia"/>
          <w:b/>
        </w:rPr>
        <w:t>旁</w:t>
      </w:r>
      <w:r w:rsidR="00255A45" w:rsidRPr="0080145E">
        <w:rPr>
          <w:rFonts w:ascii="標楷體" w:eastAsia="標楷體" w:hAnsi="標楷體" w:hint="eastAsia"/>
          <w:b/>
        </w:rPr>
        <w:t xml:space="preserve">) </w:t>
      </w:r>
      <w:r w:rsidR="00255A45" w:rsidRPr="0080145E">
        <w:rPr>
          <w:rFonts w:ascii="標楷體" w:eastAsia="標楷體" w:hAnsi="標楷體"/>
          <w:b/>
        </w:rPr>
        <w:br/>
      </w:r>
      <w:r w:rsidR="00255A45" w:rsidRPr="0080145E">
        <w:rPr>
          <w:rFonts w:ascii="標楷體" w:eastAsia="標楷體" w:hAnsi="標楷體" w:hint="eastAsia"/>
          <w:b/>
        </w:rPr>
        <w:t>老街溪河川教育中心(桃園市中壢區中原路58號)</w:t>
      </w:r>
    </w:p>
    <w:p w:rsidR="00D831C6" w:rsidRPr="003275D6" w:rsidRDefault="00D831C6" w:rsidP="00D831C6">
      <w:pPr>
        <w:spacing w:line="520" w:lineRule="exact"/>
        <w:rPr>
          <w:rFonts w:ascii="標楷體" w:eastAsia="標楷體" w:hAnsi="標楷體"/>
          <w:color w:val="000000"/>
        </w:rPr>
      </w:pPr>
      <w:r w:rsidRPr="003275D6">
        <w:rPr>
          <w:rFonts w:ascii="標楷體" w:eastAsia="標楷體" w:hAnsi="標楷體" w:hint="eastAsia"/>
          <w:color w:val="000000"/>
        </w:rPr>
        <w:t>三、活動內容</w:t>
      </w:r>
    </w:p>
    <w:p w:rsidR="00D831C6" w:rsidRPr="003275D6" w:rsidRDefault="00D831C6" w:rsidP="00D831C6">
      <w:pPr>
        <w:spacing w:line="480" w:lineRule="exact"/>
        <w:ind w:firstLineChars="50" w:firstLine="120"/>
        <w:rPr>
          <w:rFonts w:ascii="標楷體" w:eastAsia="標楷體" w:hAnsi="標楷體"/>
          <w:color w:val="000000"/>
        </w:rPr>
      </w:pPr>
      <w:r w:rsidRPr="003275D6">
        <w:rPr>
          <w:rFonts w:ascii="標楷體" w:eastAsia="標楷體" w:hAnsi="標楷體" w:hint="eastAsia"/>
          <w:color w:val="000000"/>
        </w:rPr>
        <w:t>〈一〉</w:t>
      </w:r>
      <w:r w:rsidR="00EB7D31">
        <w:rPr>
          <w:rFonts w:ascii="標楷體" w:eastAsia="標楷體" w:hAnsi="標楷體" w:hint="eastAsia"/>
          <w:color w:val="000000"/>
        </w:rPr>
        <w:t>服務學習</w:t>
      </w:r>
      <w:r w:rsidR="009F7004">
        <w:rPr>
          <w:rFonts w:ascii="標楷體" w:eastAsia="標楷體" w:hAnsi="標楷體" w:hint="eastAsia"/>
          <w:color w:val="000000"/>
        </w:rPr>
        <w:t>：</w:t>
      </w:r>
      <w:r w:rsidR="00327B1E">
        <w:rPr>
          <w:rFonts w:ascii="標楷體" w:eastAsia="標楷體" w:hAnsi="標楷體" w:hint="eastAsia"/>
          <w:color w:val="000000"/>
        </w:rPr>
        <w:t>招募</w:t>
      </w:r>
      <w:r w:rsidR="00327B1E" w:rsidRPr="00327B1E">
        <w:rPr>
          <w:rFonts w:ascii="標楷體" w:eastAsia="標楷體" w:hAnsi="標楷體" w:hint="eastAsia"/>
          <w:color w:val="000000"/>
        </w:rPr>
        <w:t>青年學子</w:t>
      </w:r>
      <w:r w:rsidR="00327B1E">
        <w:rPr>
          <w:rFonts w:ascii="標楷體" w:eastAsia="標楷體" w:hAnsi="標楷體" w:hint="eastAsia"/>
          <w:color w:val="000000"/>
        </w:rPr>
        <w:t>及一般民眾，協助</w:t>
      </w:r>
      <w:r w:rsidR="00327B1E" w:rsidRPr="00327B1E">
        <w:rPr>
          <w:rFonts w:ascii="標楷體" w:eastAsia="標楷體" w:hAnsi="標楷體" w:hint="eastAsia"/>
          <w:color w:val="000000"/>
        </w:rPr>
        <w:t>天穿日活動現場闖關及DIY攤位</w:t>
      </w:r>
    </w:p>
    <w:p w:rsidR="00D831C6" w:rsidRDefault="00D831C6" w:rsidP="00D831C6">
      <w:pPr>
        <w:spacing w:line="480" w:lineRule="exact"/>
        <w:ind w:firstLineChars="50" w:firstLine="120"/>
        <w:rPr>
          <w:rFonts w:ascii="標楷體" w:eastAsia="標楷體" w:hAnsi="標楷體"/>
          <w:color w:val="000000"/>
        </w:rPr>
      </w:pPr>
      <w:r w:rsidRPr="003275D6">
        <w:rPr>
          <w:rFonts w:ascii="標楷體" w:eastAsia="標楷體" w:hAnsi="標楷體" w:hint="eastAsia"/>
          <w:color w:val="000000"/>
        </w:rPr>
        <w:t>〈二〉</w:t>
      </w:r>
      <w:r w:rsidR="00EB7D31">
        <w:rPr>
          <w:rFonts w:ascii="標楷體" w:eastAsia="標楷體" w:hAnsi="標楷體" w:hint="eastAsia"/>
          <w:color w:val="000000"/>
        </w:rPr>
        <w:t>環境教育</w:t>
      </w:r>
      <w:r w:rsidR="009F7004">
        <w:rPr>
          <w:rFonts w:ascii="標楷體" w:eastAsia="標楷體" w:hAnsi="標楷體" w:hint="eastAsia"/>
          <w:color w:val="000000"/>
        </w:rPr>
        <w:t>：瀝間淨水設施及老街溪河川教育中心</w:t>
      </w:r>
      <w:r w:rsidR="00EB7D31">
        <w:rPr>
          <w:rFonts w:ascii="標楷體" w:eastAsia="標楷體" w:hAnsi="標楷體" w:hint="eastAsia"/>
          <w:color w:val="000000"/>
        </w:rPr>
        <w:t>導覽</w:t>
      </w:r>
      <w:r w:rsidR="009F7004">
        <w:rPr>
          <w:rFonts w:ascii="標楷體" w:eastAsia="標楷體" w:hAnsi="標楷體" w:hint="eastAsia"/>
          <w:color w:val="000000"/>
        </w:rPr>
        <w:t>解說</w:t>
      </w:r>
      <w:r w:rsidR="00640877" w:rsidRPr="00640877">
        <w:rPr>
          <w:rFonts w:ascii="標楷體" w:eastAsia="標楷體" w:hAnsi="標楷體" w:hint="eastAsia"/>
          <w:color w:val="000000"/>
        </w:rPr>
        <w:t>及天穿日活動闖關</w:t>
      </w:r>
    </w:p>
    <w:p w:rsidR="00D831C6" w:rsidRDefault="00D831C6" w:rsidP="009F7004">
      <w:pPr>
        <w:spacing w:line="480" w:lineRule="exact"/>
        <w:ind w:leftChars="50" w:left="840" w:hangingChars="300" w:hanging="720"/>
        <w:rPr>
          <w:rFonts w:ascii="標楷體" w:eastAsia="標楷體" w:hAnsi="標楷體"/>
          <w:color w:val="000000"/>
        </w:rPr>
      </w:pPr>
      <w:r w:rsidRPr="003275D6">
        <w:rPr>
          <w:rFonts w:ascii="標楷體" w:eastAsia="標楷體" w:hAnsi="標楷體" w:hint="eastAsia"/>
          <w:color w:val="000000"/>
        </w:rPr>
        <w:t>〈三〉</w:t>
      </w:r>
      <w:r w:rsidR="00EB7D31">
        <w:rPr>
          <w:rFonts w:ascii="標楷體" w:eastAsia="標楷體" w:hAnsi="標楷體" w:hint="eastAsia"/>
          <w:color w:val="000000"/>
        </w:rPr>
        <w:t>七</w:t>
      </w:r>
      <w:r>
        <w:rPr>
          <w:rFonts w:ascii="標楷體" w:eastAsia="標楷體" w:hAnsi="標楷體" w:hint="eastAsia"/>
          <w:color w:val="000000"/>
        </w:rPr>
        <w:t>點三十分</w:t>
      </w:r>
      <w:r w:rsidR="00EB7D31">
        <w:rPr>
          <w:rFonts w:ascii="標楷體" w:eastAsia="標楷體" w:hAnsi="標楷體" w:hint="eastAsia"/>
          <w:color w:val="000000"/>
        </w:rPr>
        <w:t>開始</w:t>
      </w:r>
      <w:r>
        <w:rPr>
          <w:rFonts w:ascii="標楷體" w:eastAsia="標楷體" w:hAnsi="標楷體" w:hint="eastAsia"/>
          <w:color w:val="000000"/>
        </w:rPr>
        <w:t>報到手續；</w:t>
      </w:r>
      <w:r w:rsidRPr="006F7FDF">
        <w:rPr>
          <w:rFonts w:ascii="標楷體" w:eastAsia="標楷體" w:hAnsi="標楷體" w:hint="eastAsia"/>
          <w:b/>
          <w:color w:val="000000"/>
        </w:rPr>
        <w:t>參加人員</w:t>
      </w:r>
      <w:r w:rsidR="009F7004">
        <w:rPr>
          <w:rFonts w:ascii="標楷體" w:eastAsia="標楷體" w:hAnsi="標楷體" w:hint="eastAsia"/>
          <w:b/>
          <w:color w:val="000000"/>
        </w:rPr>
        <w:t>服務學習</w:t>
      </w:r>
      <w:r w:rsidRPr="006F7FDF">
        <w:rPr>
          <w:rFonts w:ascii="標楷體" w:eastAsia="標楷體" w:hAnsi="標楷體" w:hint="eastAsia"/>
          <w:b/>
          <w:color w:val="000000"/>
        </w:rPr>
        <w:t>可</w:t>
      </w:r>
      <w:r>
        <w:rPr>
          <w:rFonts w:ascii="標楷體" w:eastAsia="標楷體" w:hAnsi="標楷體" w:hint="eastAsia"/>
          <w:b/>
          <w:color w:val="000000"/>
        </w:rPr>
        <w:t>核發</w:t>
      </w:r>
      <w:r w:rsidR="00255A45">
        <w:rPr>
          <w:rFonts w:ascii="標楷體" w:eastAsia="標楷體" w:hAnsi="標楷體"/>
          <w:b/>
          <w:color w:val="000000"/>
        </w:rPr>
        <w:t>4</w:t>
      </w:r>
      <w:r w:rsidRPr="006F7FDF">
        <w:rPr>
          <w:rFonts w:ascii="標楷體" w:eastAsia="標楷體" w:hAnsi="標楷體" w:hint="eastAsia"/>
          <w:b/>
          <w:color w:val="000000"/>
        </w:rPr>
        <w:t>小時證明</w:t>
      </w:r>
      <w:r>
        <w:rPr>
          <w:rFonts w:ascii="標楷體" w:eastAsia="標楷體" w:hAnsi="標楷體" w:hint="eastAsia"/>
          <w:b/>
          <w:color w:val="000000"/>
        </w:rPr>
        <w:t>、</w:t>
      </w:r>
      <w:r w:rsidR="009F7004" w:rsidRPr="006F7FDF">
        <w:rPr>
          <w:rFonts w:ascii="標楷體" w:eastAsia="標楷體" w:hAnsi="標楷體" w:hint="eastAsia"/>
          <w:b/>
          <w:color w:val="000000"/>
        </w:rPr>
        <w:t>環境教育</w:t>
      </w:r>
      <w:r w:rsidRPr="006F7FDF">
        <w:rPr>
          <w:rFonts w:ascii="標楷體" w:eastAsia="標楷體" w:hAnsi="標楷體" w:hint="eastAsia"/>
          <w:b/>
          <w:color w:val="000000"/>
        </w:rPr>
        <w:t>可</w:t>
      </w:r>
      <w:r>
        <w:rPr>
          <w:rFonts w:ascii="標楷體" w:eastAsia="標楷體" w:hAnsi="標楷體" w:hint="eastAsia"/>
          <w:b/>
          <w:color w:val="000000"/>
        </w:rPr>
        <w:t>核發</w:t>
      </w:r>
      <w:r w:rsidR="00EB7D31">
        <w:rPr>
          <w:rFonts w:ascii="標楷體" w:eastAsia="標楷體" w:hAnsi="標楷體" w:hint="eastAsia"/>
          <w:b/>
          <w:color w:val="000000"/>
        </w:rPr>
        <w:t>2</w:t>
      </w:r>
      <w:r>
        <w:rPr>
          <w:rFonts w:ascii="標楷體" w:eastAsia="標楷體" w:hAnsi="標楷體" w:hint="eastAsia"/>
          <w:b/>
          <w:color w:val="000000"/>
        </w:rPr>
        <w:t>小時</w:t>
      </w:r>
      <w:r w:rsidRPr="006F7FDF">
        <w:rPr>
          <w:rFonts w:ascii="標楷體" w:eastAsia="標楷體" w:hAnsi="標楷體" w:hint="eastAsia"/>
          <w:b/>
          <w:color w:val="000000"/>
        </w:rPr>
        <w:t>證明</w:t>
      </w:r>
      <w:r w:rsidR="00393947">
        <w:rPr>
          <w:rFonts w:ascii="標楷體" w:eastAsia="標楷體" w:hAnsi="標楷體" w:hint="eastAsia"/>
          <w:color w:val="000000"/>
        </w:rPr>
        <w:t>，憑闖關卡蓋章可換精美紀念品一份。</w:t>
      </w:r>
    </w:p>
    <w:p w:rsidR="000C10C3" w:rsidRPr="000C10C3" w:rsidRDefault="000C10C3" w:rsidP="009F7004">
      <w:pPr>
        <w:spacing w:line="480" w:lineRule="exact"/>
        <w:ind w:leftChars="50" w:left="840" w:hangingChars="300" w:hanging="720"/>
        <w:rPr>
          <w:rFonts w:ascii="標楷體" w:eastAsia="標楷體" w:hAnsi="標楷體"/>
          <w:color w:val="000000"/>
        </w:rPr>
      </w:pPr>
      <w:r w:rsidRPr="003275D6">
        <w:rPr>
          <w:rFonts w:ascii="標楷體" w:eastAsia="標楷體" w:hAnsi="標楷體" w:hint="eastAsia"/>
          <w:color w:val="000000"/>
        </w:rPr>
        <w:t>〈</w:t>
      </w:r>
      <w:r>
        <w:rPr>
          <w:rFonts w:ascii="標楷體" w:eastAsia="標楷體" w:hAnsi="標楷體" w:hint="eastAsia"/>
          <w:color w:val="000000"/>
        </w:rPr>
        <w:t>四</w:t>
      </w:r>
      <w:r w:rsidRPr="003275D6">
        <w:rPr>
          <w:rFonts w:ascii="標楷體" w:eastAsia="標楷體" w:hAnsi="標楷體" w:hint="eastAsia"/>
          <w:color w:val="000000"/>
        </w:rPr>
        <w:t>〉</w:t>
      </w:r>
      <w:r w:rsidRPr="000C10C3">
        <w:rPr>
          <w:rFonts w:ascii="標楷體" w:eastAsia="標楷體" w:hAnsi="標楷體" w:hint="eastAsia"/>
          <w:color w:val="000000"/>
        </w:rPr>
        <w:t>凡由學校統一團體20人以上報名參加，致贈校方感謝狀一紙。</w:t>
      </w:r>
    </w:p>
    <w:p w:rsidR="00D831C6" w:rsidRPr="00102CD0" w:rsidRDefault="00D831C6" w:rsidP="00D831C6">
      <w:pPr>
        <w:spacing w:line="520" w:lineRule="exact"/>
        <w:rPr>
          <w:rFonts w:ascii="標楷體" w:eastAsia="標楷體" w:hAnsi="標楷體"/>
          <w:color w:val="000000"/>
        </w:rPr>
      </w:pPr>
      <w:r w:rsidRPr="003275D6">
        <w:rPr>
          <w:rFonts w:ascii="標楷體" w:eastAsia="標楷體" w:hAnsi="標楷體" w:hint="eastAsia"/>
          <w:color w:val="000000"/>
        </w:rPr>
        <w:t>四</w:t>
      </w:r>
      <w:r w:rsidRPr="00102CD0">
        <w:rPr>
          <w:rFonts w:ascii="標楷體" w:eastAsia="標楷體" w:hAnsi="標楷體" w:hint="eastAsia"/>
          <w:color w:val="000000"/>
        </w:rPr>
        <w:t>、活動流程表：</w:t>
      </w:r>
    </w:p>
    <w:p w:rsidR="00D831C6" w:rsidRDefault="00D831C6" w:rsidP="00D831C6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  <w:r w:rsidRPr="008A596E">
        <w:rPr>
          <w:rFonts w:ascii="標楷體" w:eastAsia="標楷體" w:hAnsi="標楷體" w:hint="eastAsia"/>
          <w:color w:val="000000"/>
        </w:rPr>
        <w:t>0</w:t>
      </w:r>
      <w:r w:rsidR="00EB7D31">
        <w:rPr>
          <w:rFonts w:ascii="標楷體" w:eastAsia="標楷體" w:hAnsi="標楷體"/>
          <w:color w:val="000000"/>
        </w:rPr>
        <w:t>7</w:t>
      </w:r>
      <w:r w:rsidRPr="008A596E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3</w:t>
      </w:r>
      <w:r w:rsidRPr="008A596E">
        <w:rPr>
          <w:rFonts w:ascii="標楷體" w:eastAsia="標楷體" w:hAnsi="標楷體" w:hint="eastAsia"/>
          <w:color w:val="000000"/>
        </w:rPr>
        <w:t>0~0</w:t>
      </w:r>
      <w:r w:rsidR="00327B1E">
        <w:rPr>
          <w:rFonts w:ascii="標楷體" w:eastAsia="標楷體" w:hAnsi="標楷體"/>
          <w:color w:val="000000"/>
        </w:rPr>
        <w:t>8</w:t>
      </w:r>
      <w:r w:rsidRPr="008A596E">
        <w:rPr>
          <w:rFonts w:ascii="標楷體" w:eastAsia="標楷體" w:hAnsi="標楷體" w:hint="eastAsia"/>
          <w:color w:val="000000"/>
        </w:rPr>
        <w:t>:</w:t>
      </w:r>
      <w:r w:rsidR="00811D27">
        <w:rPr>
          <w:rFonts w:ascii="標楷體" w:eastAsia="標楷體" w:hAnsi="標楷體"/>
          <w:color w:val="000000"/>
        </w:rPr>
        <w:t>0</w:t>
      </w:r>
      <w:r w:rsidRPr="008A596E">
        <w:rPr>
          <w:rFonts w:ascii="標楷體" w:eastAsia="標楷體" w:hAnsi="標楷體" w:hint="eastAsia"/>
          <w:color w:val="000000"/>
        </w:rPr>
        <w:t xml:space="preserve">0  </w:t>
      </w:r>
      <w:r w:rsidR="009F7004" w:rsidRPr="008A596E">
        <w:rPr>
          <w:rFonts w:ascii="標楷體" w:eastAsia="標楷體" w:hAnsi="標楷體" w:hint="eastAsia"/>
          <w:color w:val="000000"/>
        </w:rPr>
        <w:t>服務學習</w:t>
      </w:r>
      <w:r w:rsidRPr="008A596E">
        <w:rPr>
          <w:rFonts w:ascii="標楷體" w:eastAsia="標楷體" w:hAnsi="標楷體" w:hint="eastAsia"/>
          <w:color w:val="000000"/>
        </w:rPr>
        <w:t>人員報到</w:t>
      </w:r>
      <w:r w:rsidR="00327B1E">
        <w:rPr>
          <w:rFonts w:ascii="標楷體" w:eastAsia="標楷體" w:hAnsi="標楷體" w:hint="eastAsia"/>
          <w:color w:val="000000"/>
        </w:rPr>
        <w:t>、分配</w:t>
      </w:r>
      <w:r w:rsidR="00811D27">
        <w:rPr>
          <w:rFonts w:ascii="標楷體" w:eastAsia="標楷體" w:hAnsi="標楷體" w:hint="eastAsia"/>
          <w:color w:val="000000"/>
        </w:rPr>
        <w:t>負責項目</w:t>
      </w:r>
    </w:p>
    <w:p w:rsidR="009F7004" w:rsidRPr="008A596E" w:rsidRDefault="009F7004" w:rsidP="00D831C6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  <w:r w:rsidRPr="008A596E">
        <w:rPr>
          <w:rFonts w:ascii="標楷體" w:eastAsia="標楷體" w:hAnsi="標楷體" w:hint="eastAsia"/>
          <w:color w:val="000000"/>
        </w:rPr>
        <w:t>0</w:t>
      </w:r>
      <w:r>
        <w:rPr>
          <w:rFonts w:ascii="標楷體" w:eastAsia="標楷體" w:hAnsi="標楷體"/>
          <w:color w:val="000000"/>
        </w:rPr>
        <w:t>8</w:t>
      </w:r>
      <w:r w:rsidRPr="008A596E">
        <w:rPr>
          <w:rFonts w:ascii="標楷體" w:eastAsia="標楷體" w:hAnsi="標楷體" w:hint="eastAsia"/>
          <w:color w:val="000000"/>
        </w:rPr>
        <w:t>:</w:t>
      </w:r>
      <w:r w:rsidR="00811D27">
        <w:rPr>
          <w:rFonts w:ascii="標楷體" w:eastAsia="標楷體" w:hAnsi="標楷體"/>
          <w:color w:val="000000"/>
        </w:rPr>
        <w:t>0</w:t>
      </w:r>
      <w:r w:rsidRPr="008A596E">
        <w:rPr>
          <w:rFonts w:ascii="標楷體" w:eastAsia="標楷體" w:hAnsi="標楷體" w:hint="eastAsia"/>
          <w:color w:val="000000"/>
        </w:rPr>
        <w:t>0~</w:t>
      </w:r>
      <w:r w:rsidR="00327B1E">
        <w:rPr>
          <w:rFonts w:ascii="標楷體" w:eastAsia="標楷體" w:hAnsi="標楷體"/>
          <w:color w:val="000000"/>
        </w:rPr>
        <w:t>12</w:t>
      </w:r>
      <w:r w:rsidRPr="008A596E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 w:rsidRPr="008A596E">
        <w:rPr>
          <w:rFonts w:ascii="標楷體" w:eastAsia="標楷體" w:hAnsi="標楷體" w:hint="eastAsia"/>
          <w:color w:val="000000"/>
        </w:rPr>
        <w:t>0  服務學習</w:t>
      </w:r>
      <w:r>
        <w:rPr>
          <w:rFonts w:ascii="標楷體" w:eastAsia="標楷體" w:hAnsi="標楷體" w:hint="eastAsia"/>
          <w:color w:val="000000"/>
        </w:rPr>
        <w:t>開始</w:t>
      </w:r>
    </w:p>
    <w:p w:rsidR="00D831C6" w:rsidRPr="008A596E" w:rsidRDefault="00D831C6" w:rsidP="00D831C6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  <w:r w:rsidRPr="008A596E">
        <w:rPr>
          <w:rFonts w:ascii="標楷體" w:eastAsia="標楷體" w:hAnsi="標楷體" w:hint="eastAsia"/>
          <w:color w:val="000000"/>
        </w:rPr>
        <w:t>09:00~</w:t>
      </w:r>
      <w:r>
        <w:rPr>
          <w:rFonts w:ascii="標楷體" w:eastAsia="標楷體" w:hAnsi="標楷體" w:hint="eastAsia"/>
          <w:color w:val="000000"/>
        </w:rPr>
        <w:t>1</w:t>
      </w:r>
      <w:r w:rsidR="00811D27">
        <w:rPr>
          <w:rFonts w:ascii="標楷體" w:eastAsia="標楷體" w:hAnsi="標楷體"/>
          <w:color w:val="000000"/>
        </w:rPr>
        <w:t>1</w:t>
      </w:r>
      <w:r w:rsidRPr="008A596E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 w:rsidRPr="008A596E">
        <w:rPr>
          <w:rFonts w:ascii="標楷體" w:eastAsia="標楷體" w:hAnsi="標楷體" w:hint="eastAsia"/>
          <w:color w:val="000000"/>
        </w:rPr>
        <w:t xml:space="preserve">0  </w:t>
      </w:r>
      <w:r>
        <w:rPr>
          <w:rFonts w:ascii="標楷體" w:eastAsia="標楷體" w:hAnsi="標楷體" w:hint="eastAsia"/>
          <w:color w:val="000000"/>
        </w:rPr>
        <w:t>各梯次</w:t>
      </w:r>
      <w:r w:rsidR="009F7004" w:rsidRPr="008A596E">
        <w:rPr>
          <w:rFonts w:ascii="標楷體" w:eastAsia="標楷體" w:hAnsi="標楷體" w:hint="eastAsia"/>
          <w:color w:val="000000"/>
        </w:rPr>
        <w:t>環境教育</w:t>
      </w:r>
      <w:r w:rsidR="009F7004">
        <w:rPr>
          <w:rFonts w:ascii="標楷體" w:eastAsia="標楷體" w:hAnsi="標楷體" w:hint="eastAsia"/>
          <w:color w:val="000000"/>
        </w:rPr>
        <w:t>導覽開始</w:t>
      </w:r>
    </w:p>
    <w:p w:rsidR="00D831C6" w:rsidRPr="008A596E" w:rsidRDefault="00255A45" w:rsidP="00D831C6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10</w:t>
      </w:r>
      <w:r w:rsidR="00D831C6" w:rsidRPr="008A596E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/>
          <w:color w:val="000000"/>
        </w:rPr>
        <w:t>0</w:t>
      </w:r>
      <w:r w:rsidR="00D831C6" w:rsidRPr="008A596E">
        <w:rPr>
          <w:rFonts w:ascii="標楷體" w:eastAsia="標楷體" w:hAnsi="標楷體" w:hint="eastAsia"/>
          <w:color w:val="000000"/>
        </w:rPr>
        <w:t>0~1</w:t>
      </w:r>
      <w:r w:rsidR="009F7004">
        <w:rPr>
          <w:rFonts w:ascii="標楷體" w:eastAsia="標楷體" w:hAnsi="標楷體"/>
          <w:color w:val="000000"/>
        </w:rPr>
        <w:t>2</w:t>
      </w:r>
      <w:r w:rsidR="00D831C6" w:rsidRPr="008A596E">
        <w:rPr>
          <w:rFonts w:ascii="標楷體" w:eastAsia="標楷體" w:hAnsi="標楷體" w:hint="eastAsia"/>
          <w:color w:val="000000"/>
        </w:rPr>
        <w:t>:00  客家特色節目表演</w:t>
      </w:r>
      <w:r w:rsidR="00380316">
        <w:rPr>
          <w:rFonts w:ascii="標楷體" w:eastAsia="標楷體" w:hAnsi="標楷體"/>
          <w:color w:val="000000"/>
        </w:rPr>
        <w:t>、</w:t>
      </w:r>
      <w:r w:rsidR="00D831C6" w:rsidRPr="008A596E">
        <w:rPr>
          <w:rFonts w:ascii="標楷體" w:eastAsia="標楷體" w:hAnsi="標楷體" w:hint="eastAsia"/>
          <w:color w:val="000000"/>
        </w:rPr>
        <w:t>綠市集DIY</w:t>
      </w:r>
      <w:r w:rsidR="00380316">
        <w:rPr>
          <w:rFonts w:ascii="標楷體" w:eastAsia="標楷體" w:hAnsi="標楷體"/>
          <w:color w:val="000000"/>
        </w:rPr>
        <w:t>、</w:t>
      </w:r>
      <w:r w:rsidR="00380316" w:rsidRPr="00380316">
        <w:rPr>
          <w:rFonts w:ascii="標楷體" w:eastAsia="標楷體" w:hAnsi="標楷體" w:hint="eastAsia"/>
          <w:color w:val="000000"/>
        </w:rPr>
        <w:t>天穿日知識大闖關</w:t>
      </w:r>
    </w:p>
    <w:p w:rsidR="00D831C6" w:rsidRDefault="00D831C6" w:rsidP="00D831C6">
      <w:pPr>
        <w:spacing w:line="400" w:lineRule="exact"/>
        <w:ind w:firstLineChars="50" w:firstLine="120"/>
        <w:rPr>
          <w:rFonts w:ascii="標楷體" w:eastAsia="標楷體" w:hAnsi="標楷體"/>
          <w:color w:val="000000"/>
        </w:rPr>
      </w:pPr>
      <w:r w:rsidRPr="008A596E">
        <w:rPr>
          <w:rFonts w:ascii="標楷體" w:eastAsia="標楷體" w:hAnsi="標楷體" w:hint="eastAsia"/>
          <w:color w:val="000000"/>
        </w:rPr>
        <w:t>1</w:t>
      </w:r>
      <w:r w:rsidR="009F7004">
        <w:rPr>
          <w:rFonts w:ascii="標楷體" w:eastAsia="標楷體" w:hAnsi="標楷體"/>
          <w:color w:val="000000"/>
        </w:rPr>
        <w:t>2</w:t>
      </w:r>
      <w:r w:rsidRPr="008A596E">
        <w:rPr>
          <w:rFonts w:ascii="標楷體" w:eastAsia="標楷體" w:hAnsi="標楷體" w:hint="eastAsia"/>
          <w:color w:val="000000"/>
        </w:rPr>
        <w:t>:</w:t>
      </w:r>
      <w:r w:rsidR="009F7004">
        <w:rPr>
          <w:rFonts w:ascii="標楷體" w:eastAsia="標楷體" w:hAnsi="標楷體"/>
          <w:color w:val="000000"/>
        </w:rPr>
        <w:t>0</w:t>
      </w:r>
      <w:r w:rsidRPr="008A596E">
        <w:rPr>
          <w:rFonts w:ascii="標楷體" w:eastAsia="標楷體" w:hAnsi="標楷體" w:hint="eastAsia"/>
          <w:color w:val="000000"/>
        </w:rPr>
        <w:t>0~       禮成</w:t>
      </w:r>
    </w:p>
    <w:p w:rsidR="00D831C6" w:rsidRPr="003275D6" w:rsidRDefault="00D831C6" w:rsidP="00B717F2">
      <w:pPr>
        <w:spacing w:line="46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="00B717F2">
        <w:rPr>
          <w:rFonts w:ascii="標楷體" w:eastAsia="標楷體" w:hAnsi="標楷體" w:hint="eastAsia"/>
          <w:color w:val="000000"/>
        </w:rPr>
        <w:t>線上報名：</w:t>
      </w:r>
      <w:r w:rsidR="00E316FA" w:rsidRPr="00E316FA">
        <w:rPr>
          <w:rFonts w:ascii="標楷體" w:eastAsia="標楷體" w:hAnsi="標楷體"/>
          <w:color w:val="000000"/>
        </w:rPr>
        <w:t>https://goo.gl/xEGCQJ</w:t>
      </w:r>
      <w:r w:rsidR="00B717F2">
        <w:rPr>
          <w:rFonts w:ascii="標楷體" w:eastAsia="標楷體" w:hAnsi="標楷體"/>
          <w:color w:val="000000"/>
        </w:rPr>
        <w:br/>
      </w:r>
      <w:r w:rsidR="00B717F2">
        <w:rPr>
          <w:rFonts w:ascii="標楷體" w:eastAsia="標楷體" w:hAnsi="標楷體" w:hint="eastAsia"/>
          <w:color w:val="000000"/>
        </w:rPr>
        <w:t>報名洽詢專線：(03)458-7750</w:t>
      </w:r>
      <w:bookmarkStart w:id="0" w:name="_GoBack"/>
      <w:bookmarkEnd w:id="0"/>
    </w:p>
    <w:p w:rsidR="00D831C6" w:rsidRPr="006F7FDF" w:rsidRDefault="00B717F2" w:rsidP="00D831C6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B717F2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811D27">
        <w:rPr>
          <w:rFonts w:ascii="標楷體" w:eastAsia="標楷體" w:hAnsi="標楷體"/>
          <w:b/>
          <w:sz w:val="28"/>
          <w:szCs w:val="28"/>
          <w:u w:val="single"/>
        </w:rPr>
        <w:t>8</w:t>
      </w:r>
      <w:r w:rsidRPr="00B717F2">
        <w:rPr>
          <w:rFonts w:ascii="標楷體" w:eastAsia="標楷體" w:hAnsi="標楷體" w:hint="eastAsia"/>
          <w:b/>
          <w:sz w:val="28"/>
          <w:szCs w:val="28"/>
          <w:u w:val="single"/>
        </w:rPr>
        <w:t>年全國客家日</w:t>
      </w:r>
      <w:r w:rsidRPr="00B717F2">
        <w:rPr>
          <w:rFonts w:ascii="標楷體" w:eastAsia="標楷體" w:hAnsi="標楷體"/>
          <w:b/>
          <w:sz w:val="28"/>
          <w:szCs w:val="28"/>
          <w:u w:val="single"/>
        </w:rPr>
        <w:t>-</w:t>
      </w:r>
      <w:r w:rsidR="00811D27" w:rsidRPr="004C1923">
        <w:rPr>
          <w:rFonts w:ascii="標楷體" w:eastAsia="標楷體" w:hAnsi="標楷體" w:hint="eastAsia"/>
          <w:b/>
          <w:color w:val="000000"/>
          <w:sz w:val="27"/>
          <w:szCs w:val="27"/>
        </w:rPr>
        <w:t>樂活客庄迎天穿</w:t>
      </w:r>
      <w:r w:rsidR="00811D27">
        <w:rPr>
          <w:rFonts w:ascii="標楷體" w:eastAsia="標楷體" w:hAnsi="標楷體" w:hint="eastAsia"/>
          <w:b/>
          <w:color w:val="000000"/>
          <w:sz w:val="27"/>
          <w:szCs w:val="27"/>
        </w:rPr>
        <w:t>活動</w:t>
      </w:r>
      <w:r>
        <w:rPr>
          <w:rFonts w:ascii="標楷體" w:eastAsia="標楷體" w:hAnsi="標楷體"/>
          <w:b/>
          <w:sz w:val="28"/>
          <w:szCs w:val="28"/>
          <w:u w:val="single"/>
        </w:rPr>
        <w:br/>
      </w:r>
      <w:r w:rsidR="00D831C6" w:rsidRPr="008A596E">
        <w:rPr>
          <w:rFonts w:ascii="標楷體" w:eastAsia="標楷體" w:hAnsi="標楷體" w:hint="eastAsia"/>
          <w:b/>
          <w:sz w:val="28"/>
          <w:szCs w:val="28"/>
          <w:u w:val="single"/>
        </w:rPr>
        <w:t>環境教育暨服務學習</w:t>
      </w:r>
      <w:r w:rsidR="00D831C6" w:rsidRPr="006F7FDF">
        <w:rPr>
          <w:rFonts w:ascii="標楷體" w:eastAsia="標楷體" w:hAnsi="標楷體" w:hint="eastAsia"/>
          <w:b/>
          <w:sz w:val="28"/>
          <w:szCs w:val="28"/>
          <w:u w:val="single"/>
        </w:rPr>
        <w:t>活動參與人員報名表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60"/>
        <w:gridCol w:w="2160"/>
        <w:gridCol w:w="2991"/>
        <w:gridCol w:w="1881"/>
      </w:tblGrid>
      <w:tr w:rsidR="00D831C6" w:rsidRPr="004D53B0" w:rsidTr="00B717F2">
        <w:trPr>
          <w:trHeight w:val="340"/>
          <w:jc w:val="center"/>
        </w:trPr>
        <w:tc>
          <w:tcPr>
            <w:tcW w:w="814" w:type="dxa"/>
            <w:shd w:val="clear" w:color="auto" w:fill="auto"/>
          </w:tcPr>
          <w:p w:rsidR="00D831C6" w:rsidRPr="004D53B0" w:rsidRDefault="00D831C6" w:rsidP="005801FF">
            <w:pPr>
              <w:spacing w:line="360" w:lineRule="exact"/>
              <w:rPr>
                <w:rFonts w:ascii="標楷體" w:eastAsia="標楷體" w:hAnsi="標楷體"/>
              </w:rPr>
            </w:pPr>
            <w:r w:rsidRPr="004D53B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60" w:type="dxa"/>
            <w:shd w:val="clear" w:color="auto" w:fill="auto"/>
          </w:tcPr>
          <w:p w:rsidR="00D831C6" w:rsidRPr="004D53B0" w:rsidRDefault="00D831C6" w:rsidP="005801FF">
            <w:pPr>
              <w:spacing w:line="360" w:lineRule="exact"/>
              <w:rPr>
                <w:rFonts w:ascii="標楷體" w:eastAsia="標楷體" w:hAnsi="標楷體"/>
              </w:rPr>
            </w:pPr>
            <w:r w:rsidRPr="004D53B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shd w:val="clear" w:color="auto" w:fill="auto"/>
          </w:tcPr>
          <w:p w:rsidR="00D831C6" w:rsidRPr="004D53B0" w:rsidRDefault="00D831C6" w:rsidP="005801F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學校(單位)</w:t>
            </w:r>
          </w:p>
        </w:tc>
        <w:tc>
          <w:tcPr>
            <w:tcW w:w="2991" w:type="dxa"/>
            <w:shd w:val="clear" w:color="auto" w:fill="auto"/>
          </w:tcPr>
          <w:p w:rsidR="00D831C6" w:rsidRPr="004D53B0" w:rsidRDefault="00194E81" w:rsidP="00194E81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項目</w:t>
            </w:r>
            <w:r>
              <w:rPr>
                <w:rFonts w:ascii="標楷體" w:eastAsia="標楷體" w:hAnsi="標楷體" w:hint="eastAsia"/>
              </w:rPr>
              <w:t>(擇一)</w:t>
            </w:r>
          </w:p>
        </w:tc>
        <w:tc>
          <w:tcPr>
            <w:tcW w:w="1881" w:type="dxa"/>
            <w:shd w:val="clear" w:color="auto" w:fill="auto"/>
          </w:tcPr>
          <w:p w:rsidR="00D831C6" w:rsidRPr="004D53B0" w:rsidRDefault="00D831C6" w:rsidP="005801FF">
            <w:pPr>
              <w:spacing w:line="360" w:lineRule="exact"/>
              <w:rPr>
                <w:rFonts w:ascii="標楷體" w:eastAsia="標楷體" w:hAnsi="標楷體"/>
              </w:rPr>
            </w:pPr>
            <w:r w:rsidRPr="004D53B0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D831C6" w:rsidRPr="004D53B0" w:rsidTr="00B717F2">
        <w:trPr>
          <w:trHeight w:hRule="exact" w:val="397"/>
          <w:jc w:val="center"/>
        </w:trPr>
        <w:tc>
          <w:tcPr>
            <w:tcW w:w="814" w:type="dxa"/>
            <w:shd w:val="clear" w:color="auto" w:fill="auto"/>
          </w:tcPr>
          <w:p w:rsidR="00D831C6" w:rsidRPr="004D53B0" w:rsidRDefault="00D831C6" w:rsidP="005801FF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D831C6" w:rsidRPr="004D53B0" w:rsidRDefault="00D831C6" w:rsidP="005801FF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D831C6" w:rsidRPr="004D53B0" w:rsidRDefault="00D831C6" w:rsidP="005801FF">
            <w:pPr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D831C6" w:rsidRPr="004D53B0" w:rsidRDefault="00194E81" w:rsidP="00343B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□服務學習□導覽/闖關</w:t>
            </w:r>
          </w:p>
        </w:tc>
        <w:tc>
          <w:tcPr>
            <w:tcW w:w="1881" w:type="dxa"/>
            <w:shd w:val="clear" w:color="auto" w:fill="auto"/>
          </w:tcPr>
          <w:p w:rsidR="00D831C6" w:rsidRPr="004D53B0" w:rsidRDefault="00D831C6" w:rsidP="005801FF">
            <w:pPr>
              <w:rPr>
                <w:rFonts w:ascii="標楷體" w:eastAsia="標楷體" w:hAnsi="標楷體"/>
              </w:rPr>
            </w:pPr>
          </w:p>
        </w:tc>
      </w:tr>
      <w:tr w:rsidR="00D831C6" w:rsidRPr="004D53B0" w:rsidTr="00B717F2">
        <w:trPr>
          <w:trHeight w:hRule="exact" w:val="397"/>
          <w:jc w:val="center"/>
        </w:trPr>
        <w:tc>
          <w:tcPr>
            <w:tcW w:w="814" w:type="dxa"/>
            <w:shd w:val="clear" w:color="auto" w:fill="auto"/>
          </w:tcPr>
          <w:p w:rsidR="00D831C6" w:rsidRPr="004D53B0" w:rsidRDefault="00D831C6" w:rsidP="005801FF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D831C6" w:rsidRPr="004D53B0" w:rsidRDefault="00D831C6" w:rsidP="005801FF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D831C6" w:rsidRPr="004D53B0" w:rsidRDefault="00D831C6" w:rsidP="005801FF">
            <w:pPr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D831C6" w:rsidRPr="004D53B0" w:rsidRDefault="00194E81" w:rsidP="005801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□服務學習□導覽/闖關</w:t>
            </w:r>
          </w:p>
        </w:tc>
        <w:tc>
          <w:tcPr>
            <w:tcW w:w="1881" w:type="dxa"/>
            <w:shd w:val="clear" w:color="auto" w:fill="auto"/>
          </w:tcPr>
          <w:p w:rsidR="00D831C6" w:rsidRPr="004D53B0" w:rsidRDefault="00D831C6" w:rsidP="005801FF">
            <w:pPr>
              <w:rPr>
                <w:rFonts w:ascii="標楷體" w:eastAsia="標楷體" w:hAnsi="標楷體"/>
              </w:rPr>
            </w:pPr>
          </w:p>
        </w:tc>
      </w:tr>
      <w:tr w:rsidR="00343B9F" w:rsidRPr="004D53B0" w:rsidTr="00B717F2">
        <w:trPr>
          <w:trHeight w:hRule="exact" w:val="397"/>
          <w:jc w:val="center"/>
        </w:trPr>
        <w:tc>
          <w:tcPr>
            <w:tcW w:w="814" w:type="dxa"/>
            <w:shd w:val="clear" w:color="auto" w:fill="auto"/>
          </w:tcPr>
          <w:p w:rsidR="00343B9F" w:rsidRPr="004D53B0" w:rsidRDefault="00343B9F" w:rsidP="00343B9F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343B9F" w:rsidRPr="004D53B0" w:rsidRDefault="00343B9F" w:rsidP="00343B9F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343B9F" w:rsidRPr="004D53B0" w:rsidRDefault="00343B9F" w:rsidP="00343B9F">
            <w:pPr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343B9F" w:rsidRPr="004D53B0" w:rsidRDefault="00194E81" w:rsidP="00343B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□服務學習□導覽/闖關</w:t>
            </w:r>
          </w:p>
        </w:tc>
        <w:tc>
          <w:tcPr>
            <w:tcW w:w="1881" w:type="dxa"/>
            <w:shd w:val="clear" w:color="auto" w:fill="auto"/>
          </w:tcPr>
          <w:p w:rsidR="00343B9F" w:rsidRPr="004D53B0" w:rsidRDefault="00343B9F" w:rsidP="00343B9F">
            <w:pPr>
              <w:rPr>
                <w:rFonts w:ascii="標楷體" w:eastAsia="標楷體" w:hAnsi="標楷體"/>
              </w:rPr>
            </w:pPr>
          </w:p>
        </w:tc>
      </w:tr>
      <w:tr w:rsidR="00343B9F" w:rsidRPr="004D53B0" w:rsidTr="00B717F2">
        <w:trPr>
          <w:trHeight w:hRule="exact" w:val="397"/>
          <w:jc w:val="center"/>
        </w:trPr>
        <w:tc>
          <w:tcPr>
            <w:tcW w:w="814" w:type="dxa"/>
            <w:shd w:val="clear" w:color="auto" w:fill="auto"/>
          </w:tcPr>
          <w:p w:rsidR="00343B9F" w:rsidRPr="004D53B0" w:rsidRDefault="00343B9F" w:rsidP="00343B9F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343B9F" w:rsidRPr="004D53B0" w:rsidRDefault="00343B9F" w:rsidP="00343B9F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343B9F" w:rsidRPr="004D53B0" w:rsidRDefault="00343B9F" w:rsidP="00343B9F">
            <w:pPr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343B9F" w:rsidRPr="004D53B0" w:rsidRDefault="00194E81" w:rsidP="00343B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□服務學習□導覽/闖關</w:t>
            </w:r>
          </w:p>
        </w:tc>
        <w:tc>
          <w:tcPr>
            <w:tcW w:w="1881" w:type="dxa"/>
            <w:shd w:val="clear" w:color="auto" w:fill="auto"/>
          </w:tcPr>
          <w:p w:rsidR="00343B9F" w:rsidRPr="004D53B0" w:rsidRDefault="00343B9F" w:rsidP="00343B9F">
            <w:pPr>
              <w:rPr>
                <w:rFonts w:ascii="標楷體" w:eastAsia="標楷體" w:hAnsi="標楷體"/>
              </w:rPr>
            </w:pPr>
          </w:p>
        </w:tc>
      </w:tr>
    </w:tbl>
    <w:p w:rsidR="00717E51" w:rsidRPr="00D831C6" w:rsidRDefault="00D831C6" w:rsidP="009F7004">
      <w:pPr>
        <w:jc w:val="center"/>
      </w:pPr>
      <w:r>
        <w:rPr>
          <w:rFonts w:ascii="標楷體" w:eastAsia="標楷體" w:hAnsi="標楷體" w:hint="eastAsia"/>
          <w:b/>
          <w:color w:val="000000"/>
        </w:rPr>
        <w:t>※</w:t>
      </w:r>
      <w:r w:rsidRPr="006F7FDF">
        <w:rPr>
          <w:rFonts w:ascii="標楷體" w:eastAsia="標楷體" w:hAnsi="標楷體" w:hint="eastAsia"/>
          <w:b/>
          <w:color w:val="000000"/>
        </w:rPr>
        <w:t>名額有限，額滿截止，凡報名參與人員可獲得證</w:t>
      </w:r>
      <w:r>
        <w:rPr>
          <w:rFonts w:ascii="標楷體" w:eastAsia="標楷體" w:hAnsi="標楷體" w:hint="eastAsia"/>
          <w:b/>
          <w:color w:val="000000"/>
        </w:rPr>
        <w:t>書※</w:t>
      </w:r>
    </w:p>
    <w:sectPr w:rsidR="00717E51" w:rsidRPr="00D831C6" w:rsidSect="009F700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DC" w:rsidRDefault="00B602DC" w:rsidP="00AD7007">
      <w:r>
        <w:separator/>
      </w:r>
    </w:p>
  </w:endnote>
  <w:endnote w:type="continuationSeparator" w:id="0">
    <w:p w:rsidR="00B602DC" w:rsidRDefault="00B602DC" w:rsidP="00AD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DC" w:rsidRDefault="00B602DC" w:rsidP="00AD7007">
      <w:r>
        <w:separator/>
      </w:r>
    </w:p>
  </w:footnote>
  <w:footnote w:type="continuationSeparator" w:id="0">
    <w:p w:rsidR="00B602DC" w:rsidRDefault="00B602DC" w:rsidP="00AD7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C6"/>
    <w:rsid w:val="000C10C3"/>
    <w:rsid w:val="00177EF8"/>
    <w:rsid w:val="00194E81"/>
    <w:rsid w:val="00255A45"/>
    <w:rsid w:val="00327B1E"/>
    <w:rsid w:val="00343B9F"/>
    <w:rsid w:val="00380316"/>
    <w:rsid w:val="00393947"/>
    <w:rsid w:val="003E6719"/>
    <w:rsid w:val="004C1923"/>
    <w:rsid w:val="004F0413"/>
    <w:rsid w:val="00593093"/>
    <w:rsid w:val="00640877"/>
    <w:rsid w:val="00682DE4"/>
    <w:rsid w:val="00717E51"/>
    <w:rsid w:val="0080145E"/>
    <w:rsid w:val="00811D27"/>
    <w:rsid w:val="009F7004"/>
    <w:rsid w:val="00AD7007"/>
    <w:rsid w:val="00B602DC"/>
    <w:rsid w:val="00B717F2"/>
    <w:rsid w:val="00D831C6"/>
    <w:rsid w:val="00E316FA"/>
    <w:rsid w:val="00EB7D31"/>
    <w:rsid w:val="00F2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7F7D9-3CA9-42B5-9E4B-3BC81FC6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70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7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70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2019-01-29T01:04:00Z</dcterms:created>
  <dcterms:modified xsi:type="dcterms:W3CDTF">2019-01-29T02:56:00Z</dcterms:modified>
</cp:coreProperties>
</file>