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EE" w:rsidRDefault="00273CEE" w:rsidP="00273CEE">
      <w:pPr>
        <w:pStyle w:val="Default"/>
        <w:spacing w:line="241" w:lineRule="atLeast"/>
        <w:jc w:val="both"/>
        <w:rPr>
          <w:color w:val="auto"/>
          <w:sz w:val="60"/>
          <w:szCs w:val="60"/>
        </w:rPr>
      </w:pPr>
      <w:r>
        <w:rPr>
          <w:rStyle w:val="A01"/>
          <w:color w:val="auto"/>
        </w:rPr>
        <w:t>10/08-12/24</w:t>
      </w:r>
    </w:p>
    <w:p w:rsidR="00273CEE" w:rsidRPr="00273CEE" w:rsidRDefault="00273CEE" w:rsidP="00273CEE">
      <w:pPr>
        <w:pStyle w:val="Pa11"/>
        <w:jc w:val="both"/>
        <w:rPr>
          <w:rFonts w:ascii="文鼎中黑o浡渀." w:eastAsia="文鼎中黑o浡渀." w:cs="文鼎中黑o浡渀." w:hint="eastAsia"/>
          <w:sz w:val="28"/>
          <w:szCs w:val="28"/>
        </w:rPr>
      </w:pPr>
      <w:r>
        <w:rPr>
          <w:rStyle w:val="A221"/>
          <w:rFonts w:hint="eastAsia"/>
          <w:color w:val="auto"/>
        </w:rPr>
        <w:t>初階、進階吉他班</w:t>
      </w:r>
    </w:p>
    <w:p w:rsidR="00273CEE" w:rsidRPr="00273CEE" w:rsidRDefault="00273CEE" w:rsidP="00273CEE">
      <w:pPr>
        <w:pStyle w:val="Pa11"/>
        <w:jc w:val="both"/>
        <w:rPr>
          <w:rFonts w:ascii="Arial" w:eastAsia="文鼎特明o浡渀." w:hAnsi="Arial" w:cs="Arial" w:hint="eastAsia"/>
          <w:sz w:val="18"/>
          <w:szCs w:val="18"/>
        </w:rPr>
      </w:pPr>
      <w:r>
        <w:rPr>
          <w:rStyle w:val="A21"/>
          <w:rFonts w:eastAsia="文鼎特明o浡渀."/>
          <w:color w:val="auto"/>
        </w:rPr>
        <w:t>19:30 ~ 20:30</w:t>
      </w:r>
    </w:p>
    <w:p w:rsidR="00273CEE" w:rsidRDefault="00273CEE" w:rsidP="00273CEE">
      <w:pPr>
        <w:pStyle w:val="Default"/>
        <w:spacing w:line="241" w:lineRule="atLeast"/>
        <w:jc w:val="both"/>
        <w:rPr>
          <w:rStyle w:val="A21"/>
          <w:rFonts w:ascii="文鼎細黑o浡渀." w:eastAsia="文鼎細黑o浡渀." w:hAnsi="Times New Roman" w:cs="文鼎細黑o浡渀."/>
          <w:color w:val="auto"/>
        </w:rPr>
      </w:pP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〝吉他自彈自唱</w:t>
      </w:r>
      <w:proofErr w:type="gramStart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〞</w:t>
      </w:r>
      <w:proofErr w:type="gramEnd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是抒解工作及考試壓力的良方與表現自我的最佳才藝。有音樂基礎佳，</w:t>
      </w:r>
    </w:p>
    <w:p w:rsidR="00273CEE" w:rsidRDefault="00273CEE" w:rsidP="00273CEE">
      <w:pPr>
        <w:pStyle w:val="Default"/>
        <w:spacing w:line="241" w:lineRule="atLeast"/>
        <w:jc w:val="both"/>
        <w:rPr>
          <w:rStyle w:val="A21"/>
          <w:rFonts w:ascii="文鼎細黑o浡渀." w:eastAsia="文鼎細黑o浡渀." w:hAnsi="Times New Roman" w:cs="文鼎細黑o浡渀."/>
          <w:color w:val="auto"/>
        </w:rPr>
      </w:pP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透過課程的學習，可運用在生活、休閒、教會服事聚會…</w:t>
      </w:r>
      <w:proofErr w:type="gramStart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…</w:t>
      </w:r>
      <w:proofErr w:type="gramEnd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等，</w:t>
      </w:r>
    </w:p>
    <w:p w:rsidR="00273CEE" w:rsidRDefault="00273CEE" w:rsidP="00273CEE">
      <w:pPr>
        <w:pStyle w:val="Default"/>
        <w:spacing w:line="241" w:lineRule="atLeast"/>
        <w:jc w:val="both"/>
        <w:rPr>
          <w:rStyle w:val="A21"/>
          <w:rFonts w:ascii="文鼎細黑o浡渀." w:eastAsia="文鼎細黑o浡渀." w:hAnsi="Times New Roman" w:cs="文鼎細黑o浡渀."/>
          <w:color w:val="auto"/>
        </w:rPr>
      </w:pP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且有助於社交及自我成長。透過經典熟悉的歌曲</w:t>
      </w:r>
      <w:proofErr w:type="gramStart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弦律</w:t>
      </w:r>
      <w:proofErr w:type="gramEnd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，在吉他優雅細緻的樂音中學習，</w:t>
      </w:r>
    </w:p>
    <w:p w:rsidR="00273CEE" w:rsidRDefault="00273CEE" w:rsidP="00273CEE">
      <w:pPr>
        <w:pStyle w:val="Default"/>
        <w:spacing w:line="241" w:lineRule="atLeast"/>
        <w:jc w:val="both"/>
        <w:rPr>
          <w:rFonts w:ascii="文鼎細黑o浡渀." w:eastAsia="文鼎細黑o浡渀." w:cs="文鼎細黑o浡渀."/>
          <w:color w:val="auto"/>
          <w:sz w:val="18"/>
          <w:szCs w:val="18"/>
        </w:rPr>
      </w:pPr>
      <w:bookmarkStart w:id="0" w:name="_GoBack"/>
      <w:bookmarkEnd w:id="0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快速地成為一個快樂的吉他手。</w:t>
      </w:r>
    </w:p>
    <w:p w:rsidR="00273CEE" w:rsidRDefault="00273CEE" w:rsidP="00273CEE">
      <w:pPr>
        <w:pStyle w:val="Pa11"/>
        <w:jc w:val="both"/>
        <w:rPr>
          <w:rStyle w:val="A21"/>
          <w:rFonts w:ascii="文鼎細黑o浡渀." w:eastAsia="文鼎細黑o浡渀." w:hAnsi="Times New Roman" w:cs="文鼎細黑o浡渀."/>
          <w:color w:val="auto"/>
        </w:rPr>
      </w:pP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本課程為常態班共</w:t>
      </w:r>
      <w:r>
        <w:rPr>
          <w:rStyle w:val="A21"/>
          <w:rFonts w:ascii="文鼎細黑o浡渀." w:eastAsia="文鼎細黑o浡渀." w:hAnsi="Times New Roman" w:cs="文鼎細黑o浡渀."/>
          <w:color w:val="auto"/>
        </w:rPr>
        <w:t>12</w:t>
      </w: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堂課，</w:t>
      </w:r>
      <w:proofErr w:type="gramStart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採</w:t>
      </w:r>
      <w:proofErr w:type="gramEnd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保證金制，每堂課</w:t>
      </w:r>
      <w:r>
        <w:rPr>
          <w:rStyle w:val="A21"/>
          <w:rFonts w:ascii="文鼎細黑o浡渀." w:eastAsia="文鼎細黑o浡渀." w:hAnsi="Times New Roman" w:cs="文鼎細黑o浡渀."/>
          <w:color w:val="auto"/>
        </w:rPr>
        <w:t>100</w:t>
      </w: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元共</w:t>
      </w:r>
      <w:r>
        <w:rPr>
          <w:rStyle w:val="A21"/>
          <w:rFonts w:ascii="文鼎細黑o浡渀." w:eastAsia="文鼎細黑o浡渀." w:hAnsi="Times New Roman" w:cs="文鼎細黑o浡渀."/>
          <w:color w:val="auto"/>
        </w:rPr>
        <w:t>1,200</w:t>
      </w: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元，</w:t>
      </w:r>
    </w:p>
    <w:p w:rsidR="00273CEE" w:rsidRDefault="00273CEE" w:rsidP="00273CEE">
      <w:pPr>
        <w:pStyle w:val="Pa11"/>
        <w:jc w:val="both"/>
        <w:rPr>
          <w:rFonts w:ascii="文鼎細黑o浡渀." w:eastAsia="文鼎細黑o浡渀." w:cs="文鼎細黑o浡渀."/>
          <w:sz w:val="18"/>
          <w:szCs w:val="18"/>
        </w:rPr>
      </w:pP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全勤者全數退還保證金，缺</w:t>
      </w:r>
      <w:proofErr w:type="gramStart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一堂課需扣</w:t>
      </w:r>
      <w:proofErr w:type="gramEnd"/>
      <w:r>
        <w:rPr>
          <w:rStyle w:val="A21"/>
          <w:rFonts w:ascii="文鼎細黑o浡渀." w:eastAsia="文鼎細黑o浡渀." w:hAnsi="Times New Roman" w:cs="文鼎細黑o浡渀."/>
          <w:color w:val="auto"/>
        </w:rPr>
        <w:t>100</w:t>
      </w: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元，本季最後一堂課舉辦同樂會。</w:t>
      </w:r>
    </w:p>
    <w:p w:rsidR="00273CEE" w:rsidRDefault="00273CEE" w:rsidP="00273CEE">
      <w:pPr>
        <w:pStyle w:val="Pa11"/>
        <w:jc w:val="both"/>
        <w:rPr>
          <w:rFonts w:ascii="文鼎細黑o浡渀." w:eastAsia="文鼎細黑o浡渀." w:cs="文鼎細黑o浡渀."/>
          <w:sz w:val="18"/>
          <w:szCs w:val="18"/>
        </w:rPr>
      </w:pP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◆</w:t>
      </w:r>
      <w:r>
        <w:rPr>
          <w:rStyle w:val="A21"/>
          <w:rFonts w:ascii="文鼎細黑o浡渀." w:eastAsia="文鼎細黑o浡渀." w:hAnsi="Times New Roman" w:cs="文鼎細黑o浡渀."/>
          <w:color w:val="auto"/>
        </w:rPr>
        <w:t xml:space="preserve"> </w:t>
      </w: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講師：楊敬瑄</w:t>
      </w:r>
      <w:r>
        <w:rPr>
          <w:rStyle w:val="A21"/>
          <w:rFonts w:ascii="文鼎細黑o浡渀." w:eastAsia="文鼎細黑o浡渀." w:hAnsi="Times New Roman" w:cs="文鼎細黑o浡渀."/>
          <w:color w:val="auto"/>
        </w:rPr>
        <w:t>/</w:t>
      </w: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專業吉他老師</w:t>
      </w:r>
    </w:p>
    <w:p w:rsidR="00273CEE" w:rsidRDefault="00273CEE" w:rsidP="00273CEE">
      <w:pPr>
        <w:pStyle w:val="Pa11"/>
        <w:jc w:val="both"/>
        <w:rPr>
          <w:rFonts w:ascii="文鼎細黑o浡渀." w:eastAsia="文鼎細黑o浡渀." w:cs="文鼎細黑o浡渀."/>
          <w:sz w:val="18"/>
          <w:szCs w:val="18"/>
        </w:rPr>
      </w:pP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◆</w:t>
      </w:r>
      <w:r>
        <w:rPr>
          <w:rStyle w:val="A21"/>
          <w:rFonts w:ascii="文鼎細黑o浡渀." w:eastAsia="文鼎細黑o浡渀." w:hAnsi="Times New Roman" w:cs="文鼎細黑o浡渀."/>
          <w:color w:val="auto"/>
        </w:rPr>
        <w:t xml:space="preserve"> </w:t>
      </w: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對象：大毅家族優先，</w:t>
      </w:r>
      <w:r>
        <w:rPr>
          <w:rStyle w:val="A21"/>
          <w:rFonts w:ascii="文鼎細黑o浡渀." w:eastAsia="文鼎細黑o浡渀." w:hAnsi="Times New Roman" w:cs="文鼎細黑o浡渀."/>
          <w:color w:val="auto"/>
        </w:rPr>
        <w:t>12</w:t>
      </w: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足歲以上至成人，每</w:t>
      </w:r>
      <w:proofErr w:type="gramStart"/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戶限報</w:t>
      </w:r>
      <w:r>
        <w:rPr>
          <w:rStyle w:val="A21"/>
          <w:rFonts w:ascii="文鼎細黑o浡渀." w:eastAsia="文鼎細黑o浡渀." w:hAnsi="Times New Roman" w:cs="文鼎細黑o浡渀."/>
          <w:color w:val="auto"/>
        </w:rPr>
        <w:t>2</w:t>
      </w: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名</w:t>
      </w:r>
      <w:proofErr w:type="gramEnd"/>
      <w:r>
        <w:rPr>
          <w:rStyle w:val="A21"/>
          <w:rFonts w:ascii="文鼎細黑o浡渀." w:eastAsia="文鼎細黑o浡渀." w:hAnsi="Times New Roman" w:cs="文鼎細黑o浡渀."/>
          <w:color w:val="auto"/>
        </w:rPr>
        <w:t xml:space="preserve"> </w:t>
      </w:r>
    </w:p>
    <w:p w:rsidR="00273CEE" w:rsidRDefault="00273CEE" w:rsidP="00273CEE">
      <w:pPr>
        <w:pStyle w:val="Default"/>
      </w:pP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◆</w:t>
      </w:r>
      <w:r>
        <w:rPr>
          <w:rStyle w:val="A21"/>
          <w:rFonts w:ascii="文鼎細黑o浡渀." w:eastAsia="文鼎細黑o浡渀." w:hAnsi="Times New Roman" w:cs="文鼎細黑o浡渀."/>
          <w:color w:val="auto"/>
        </w:rPr>
        <w:t xml:space="preserve"> </w:t>
      </w:r>
      <w:r>
        <w:rPr>
          <w:rStyle w:val="A21"/>
          <w:rFonts w:ascii="文鼎細黑o浡渀." w:eastAsia="文鼎細黑o浡渀." w:hAnsi="Times New Roman" w:cs="文鼎細黑o浡渀." w:hint="eastAsia"/>
          <w:color w:val="auto"/>
        </w:rPr>
        <w:t>費用：免費參加、需繳保證金</w:t>
      </w:r>
    </w:p>
    <w:p w:rsidR="00273CEE" w:rsidRDefault="00273CEE" w:rsidP="00273CEE">
      <w:pPr>
        <w:pStyle w:val="Default"/>
        <w:rPr>
          <w:color w:val="auto"/>
        </w:rPr>
      </w:pPr>
    </w:p>
    <w:p w:rsidR="00273CEE" w:rsidRDefault="00273CEE" w:rsidP="00273CEE">
      <w:pPr>
        <w:pStyle w:val="Default"/>
        <w:rPr>
          <w:color w:val="auto"/>
        </w:rPr>
        <w:sectPr w:rsidR="00273CEE">
          <w:pgSz w:w="20636" w:h="14570"/>
          <w:pgMar w:top="1400" w:right="900" w:bottom="0" w:left="900" w:header="720" w:footer="720" w:gutter="0"/>
          <w:cols w:space="720"/>
          <w:noEndnote/>
        </w:sectPr>
      </w:pPr>
      <w:r>
        <w:rPr>
          <w:color w:val="auto"/>
        </w:rPr>
        <w:t xml:space="preserve"> </w:t>
      </w:r>
    </w:p>
    <w:p w:rsidR="00273CEE" w:rsidRPr="00273CEE" w:rsidRDefault="00273CEE" w:rsidP="00273CEE">
      <w:pPr>
        <w:rPr>
          <w:rFonts w:hint="eastAsia"/>
        </w:rPr>
        <w:sectPr w:rsidR="00273CEE" w:rsidRPr="00273CEE">
          <w:type w:val="continuous"/>
          <w:pgSz w:w="20636" w:h="15070"/>
          <w:pgMar w:top="1400" w:right="900" w:bottom="0" w:left="900" w:header="720" w:footer="720" w:gutter="0"/>
          <w:cols w:num="4" w:space="720" w:equalWidth="0">
            <w:col w:w="2999" w:space="331"/>
            <w:col w:w="2240" w:space="331"/>
            <w:col w:w="511" w:space="331"/>
            <w:col w:w="1105"/>
          </w:cols>
          <w:noEndnote/>
        </w:sectPr>
      </w:pPr>
    </w:p>
    <w:p w:rsidR="004154C4" w:rsidRDefault="004154C4" w:rsidP="00273CEE">
      <w:pPr>
        <w:pStyle w:val="Default"/>
        <w:spacing w:line="241" w:lineRule="atLeast"/>
        <w:jc w:val="both"/>
      </w:pPr>
    </w:p>
    <w:sectPr w:rsidR="004154C4" w:rsidSect="005E44C2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特明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細黑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EE"/>
    <w:rsid w:val="00273CEE"/>
    <w:rsid w:val="004154C4"/>
    <w:rsid w:val="0044412B"/>
    <w:rsid w:val="005208EB"/>
    <w:rsid w:val="005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3EDA"/>
  <w15:chartTrackingRefBased/>
  <w15:docId w15:val="{3274465E-C2B8-41EF-B778-62C4C48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C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Pa11">
    <w:name w:val="Pa1+1"/>
    <w:basedOn w:val="Default"/>
    <w:next w:val="Default"/>
    <w:uiPriority w:val="99"/>
    <w:rsid w:val="00273CEE"/>
    <w:pPr>
      <w:spacing w:line="241" w:lineRule="atLeast"/>
    </w:pPr>
    <w:rPr>
      <w:color w:val="auto"/>
    </w:rPr>
  </w:style>
  <w:style w:type="character" w:customStyle="1" w:styleId="A01">
    <w:name w:val="A0+1"/>
    <w:uiPriority w:val="99"/>
    <w:rsid w:val="00273CEE"/>
    <w:rPr>
      <w:color w:val="000000"/>
      <w:sz w:val="60"/>
      <w:szCs w:val="60"/>
    </w:rPr>
  </w:style>
  <w:style w:type="character" w:customStyle="1" w:styleId="A221">
    <w:name w:val="A22+1"/>
    <w:uiPriority w:val="99"/>
    <w:rsid w:val="00273CEE"/>
    <w:rPr>
      <w:rFonts w:ascii="文鼎中黑o浡渀." w:eastAsia="文鼎中黑o浡渀." w:cs="文鼎中黑o浡渀."/>
      <w:color w:val="000000"/>
      <w:sz w:val="28"/>
      <w:szCs w:val="28"/>
    </w:rPr>
  </w:style>
  <w:style w:type="character" w:customStyle="1" w:styleId="A21">
    <w:name w:val="A2+1"/>
    <w:uiPriority w:val="99"/>
    <w:rsid w:val="00273CEE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社區關懷協會 恩光</dc:creator>
  <cp:keywords/>
  <dc:description/>
  <cp:lastModifiedBy>社區關懷協會 恩光</cp:lastModifiedBy>
  <cp:revision>1</cp:revision>
  <dcterms:created xsi:type="dcterms:W3CDTF">2018-09-18T03:56:00Z</dcterms:created>
  <dcterms:modified xsi:type="dcterms:W3CDTF">2018-09-18T03:59:00Z</dcterms:modified>
</cp:coreProperties>
</file>