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07" w:rsidRPr="004823A1" w:rsidRDefault="004823A1" w:rsidP="004823A1">
      <w:pPr>
        <w:tabs>
          <w:tab w:val="left" w:pos="376"/>
        </w:tabs>
        <w:rPr>
          <w:rFonts w:ascii="PMingLiU" w:hAnsi="PMingLiU"/>
          <w:b/>
          <w:sz w:val="32"/>
          <w:szCs w:val="32"/>
          <w:highlight w:val="lightGray"/>
        </w:rPr>
      </w:pPr>
      <w:r>
        <w:rPr>
          <w:rFonts w:ascii="PMingLiU" w:hAnsi="PMingLiU" w:cs="DFKai-SB"/>
          <w:sz w:val="32"/>
          <w:szCs w:val="32"/>
        </w:rPr>
        <w:tab/>
      </w:r>
      <w:r w:rsidR="00E30707" w:rsidRPr="004823A1">
        <w:rPr>
          <w:rFonts w:ascii="PMingLiU" w:hAnsi="PMingLiU" w:hint="eastAsia"/>
          <w:b/>
          <w:sz w:val="32"/>
          <w:szCs w:val="32"/>
          <w:highlight w:val="lightGray"/>
        </w:rPr>
        <w:t>果漾創藝講堂</w:t>
      </w:r>
    </w:p>
    <w:p w:rsidR="00E30707" w:rsidRDefault="00E30707" w:rsidP="00E30707">
      <w:pPr>
        <w:pStyle w:val="a3"/>
        <w:snapToGrid w:val="0"/>
        <w:spacing w:line="240" w:lineRule="atLeast"/>
        <w:ind w:leftChars="0" w:left="465"/>
        <w:rPr>
          <w:rFonts w:ascii="PMingLiU" w:hAnsi="PMingLiU"/>
          <w:b/>
          <w:sz w:val="32"/>
          <w:szCs w:val="32"/>
          <w:highlight w:val="lightGray"/>
        </w:rPr>
      </w:pPr>
    </w:p>
    <w:p w:rsidR="00E30707" w:rsidRPr="00AA1F2F" w:rsidRDefault="00E30707" w:rsidP="00AA1F2F">
      <w:pPr>
        <w:pStyle w:val="a3"/>
        <w:snapToGrid w:val="0"/>
        <w:spacing w:line="360" w:lineRule="auto"/>
        <w:rPr>
          <w:rFonts w:ascii="PMingLiU" w:hAnsi="PMingLiU"/>
          <w:sz w:val="28"/>
          <w:szCs w:val="28"/>
        </w:rPr>
      </w:pPr>
      <w:r>
        <w:rPr>
          <w:rFonts w:ascii="PMingLiU" w:hAnsi="PMingLiU" w:hint="eastAsia"/>
          <w:sz w:val="28"/>
          <w:szCs w:val="28"/>
        </w:rPr>
        <w:t>為了體現花博的精神，本課程</w:t>
      </w:r>
      <w:r w:rsidRPr="003F7399">
        <w:rPr>
          <w:rFonts w:ascii="PMingLiU" w:hAnsi="PMingLiU"/>
          <w:sz w:val="28"/>
          <w:szCs w:val="28"/>
        </w:rPr>
        <w:t>特別結合</w:t>
      </w:r>
      <w:r>
        <w:rPr>
          <w:rFonts w:ascii="PMingLiU" w:hAnsi="PMingLiU" w:hint="eastAsia"/>
          <w:sz w:val="28"/>
          <w:szCs w:val="28"/>
        </w:rPr>
        <w:t>金屬與大自然的植物果實，作為課程的素材。激發學員發揮想像力，善用生硬冰冷的金屬與溫潤樸拙的果實的肌理與特質，在理性與感性中</w:t>
      </w:r>
      <w:r w:rsidRPr="003F7399">
        <w:rPr>
          <w:rFonts w:ascii="PMingLiU" w:hAnsi="PMingLiU"/>
          <w:sz w:val="28"/>
          <w:szCs w:val="28"/>
        </w:rPr>
        <w:t>從中</w:t>
      </w:r>
      <w:r>
        <w:rPr>
          <w:rFonts w:ascii="PMingLiU" w:hAnsi="PMingLiU" w:hint="eastAsia"/>
          <w:sz w:val="28"/>
          <w:szCs w:val="28"/>
        </w:rPr>
        <w:t>激盪出具有生命力的作品，</w:t>
      </w:r>
      <w:r w:rsidRPr="003F7399">
        <w:rPr>
          <w:rFonts w:ascii="PMingLiU" w:hAnsi="PMingLiU"/>
          <w:sz w:val="28"/>
          <w:szCs w:val="28"/>
        </w:rPr>
        <w:t>引領民眾了解認識本公共藝術的意涵，並一同感受</w:t>
      </w:r>
      <w:r>
        <w:rPr>
          <w:rFonts w:ascii="PMingLiU" w:hAnsi="PMingLiU" w:hint="eastAsia"/>
          <w:sz w:val="28"/>
          <w:szCs w:val="28"/>
        </w:rPr>
        <w:t>潛藏在大</w:t>
      </w:r>
      <w:r w:rsidRPr="003F7399">
        <w:rPr>
          <w:rFonts w:ascii="PMingLiU" w:hAnsi="PMingLiU"/>
          <w:sz w:val="28"/>
          <w:szCs w:val="28"/>
        </w:rPr>
        <w:t>自然</w:t>
      </w:r>
      <w:r>
        <w:rPr>
          <w:rFonts w:ascii="PMingLiU" w:hAnsi="PMingLiU" w:hint="eastAsia"/>
          <w:sz w:val="28"/>
          <w:szCs w:val="28"/>
        </w:rPr>
        <w:t>中的</w:t>
      </w:r>
      <w:r w:rsidRPr="003F7399">
        <w:rPr>
          <w:rFonts w:ascii="PMingLiU" w:hAnsi="PMingLiU"/>
          <w:sz w:val="28"/>
          <w:szCs w:val="28"/>
        </w:rPr>
        <w:t>美好。</w:t>
      </w:r>
    </w:p>
    <w:p w:rsidR="00E30707" w:rsidRPr="004823A1" w:rsidRDefault="00E30707" w:rsidP="004823A1">
      <w:pPr>
        <w:pStyle w:val="a3"/>
        <w:numPr>
          <w:ilvl w:val="0"/>
          <w:numId w:val="3"/>
        </w:numPr>
        <w:snapToGrid w:val="0"/>
        <w:spacing w:line="240" w:lineRule="atLeast"/>
        <w:ind w:leftChars="0"/>
        <w:rPr>
          <w:rFonts w:ascii="PMingLiU" w:hAnsi="PMingLiU" w:hint="eastAsia"/>
          <w:b/>
          <w:sz w:val="28"/>
          <w:szCs w:val="28"/>
        </w:rPr>
      </w:pPr>
      <w:r>
        <w:rPr>
          <w:rFonts w:ascii="PMingLiU" w:hAnsi="PMingLiU" w:hint="eastAsia"/>
          <w:b/>
          <w:sz w:val="32"/>
          <w:szCs w:val="32"/>
          <w:highlight w:val="lightGray"/>
        </w:rPr>
        <w:t>輕輕鬆鬆玩創藝</w:t>
      </w:r>
    </w:p>
    <w:p w:rsidR="00E30707" w:rsidRDefault="00E30707" w:rsidP="00E30707">
      <w:pPr>
        <w:pStyle w:val="a3"/>
        <w:adjustRightInd w:val="0"/>
        <w:snapToGrid w:val="0"/>
        <w:spacing w:line="312" w:lineRule="auto"/>
        <w:ind w:leftChars="0" w:left="482"/>
        <w:rPr>
          <w:rFonts w:ascii="PMingLiU" w:hAnsi="PMingLiU"/>
          <w:sz w:val="28"/>
          <w:szCs w:val="28"/>
        </w:rPr>
      </w:pPr>
      <w:r w:rsidRPr="00B414C3">
        <w:rPr>
          <w:rFonts w:ascii="PMingLiU" w:hAnsi="PMingLiU" w:hint="eastAsia"/>
          <w:sz w:val="28"/>
          <w:szCs w:val="28"/>
        </w:rPr>
        <w:t>實施：</w:t>
      </w:r>
      <w:r>
        <w:rPr>
          <w:rFonts w:ascii="PMingLiU" w:hAnsi="PMingLiU" w:hint="eastAsia"/>
          <w:sz w:val="28"/>
          <w:szCs w:val="28"/>
        </w:rPr>
        <w:t>由民眾在自然界撿拾的落果，藉由鋁線的結合衍生，創造出獨一無二生動有趣的作品。</w:t>
      </w:r>
    </w:p>
    <w:p w:rsidR="00E30707" w:rsidRPr="00EE2D7F" w:rsidRDefault="00AA1F2F" w:rsidP="00E30707">
      <w:pPr>
        <w:pStyle w:val="a3"/>
        <w:adjustRightInd w:val="0"/>
        <w:snapToGrid w:val="0"/>
        <w:spacing w:line="312" w:lineRule="auto"/>
        <w:ind w:leftChars="0" w:left="482"/>
        <w:rPr>
          <w:rFonts w:ascii="PMingLiU" w:hAnsi="PMingLiU"/>
          <w:sz w:val="28"/>
          <w:szCs w:val="28"/>
        </w:rPr>
      </w:pPr>
      <w:r>
        <w:rPr>
          <w:rFonts w:ascii="PMingLiU" w:hAnsi="PMingLiU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285750</wp:posOffset>
            </wp:positionV>
            <wp:extent cx="2606040" cy="2458720"/>
            <wp:effectExtent l="0" t="0" r="0" b="0"/>
            <wp:wrapTight wrapText="bothSides">
              <wp:wrapPolygon edited="0">
                <wp:start x="0" y="0"/>
                <wp:lineTo x="0" y="21421"/>
                <wp:lineTo x="21474" y="21421"/>
                <wp:lineTo x="21474" y="0"/>
                <wp:lineTo x="0" y="0"/>
              </wp:wrapPolygon>
            </wp:wrapTight>
            <wp:docPr id="63" name="圖片 62" descr="DSCN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16.JPG"/>
                    <pic:cNvPicPr/>
                  </pic:nvPicPr>
                  <pic:blipFill>
                    <a:blip r:embed="rId7" cstate="print"/>
                    <a:srcRect l="15298" t="6102" r="15563" b="12026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707" w:rsidRPr="00364866" w:rsidRDefault="004823A1" w:rsidP="00364866">
      <w:pPr>
        <w:pStyle w:val="a3"/>
        <w:snapToGrid w:val="0"/>
        <w:spacing w:line="240" w:lineRule="atLeast"/>
        <w:rPr>
          <w:rFonts w:ascii="PMingLiU" w:hAnsi="PMingLiU" w:hint="eastAsia"/>
          <w:b/>
          <w:sz w:val="28"/>
          <w:szCs w:val="28"/>
        </w:rPr>
      </w:pPr>
      <w:r>
        <w:rPr>
          <w:rFonts w:ascii="PMingLiU" w:hAnsi="PMingLiU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7620</wp:posOffset>
            </wp:positionV>
            <wp:extent cx="2667000" cy="2414905"/>
            <wp:effectExtent l="0" t="0" r="0" b="0"/>
            <wp:wrapTight wrapText="bothSides">
              <wp:wrapPolygon edited="0">
                <wp:start x="0" y="0"/>
                <wp:lineTo x="0" y="21469"/>
                <wp:lineTo x="21446" y="21469"/>
                <wp:lineTo x="21446" y="0"/>
                <wp:lineTo x="0" y="0"/>
              </wp:wrapPolygon>
            </wp:wrapTight>
            <wp:docPr id="62" name="圖片 61" descr="DSCN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84.JPG"/>
                    <pic:cNvPicPr/>
                  </pic:nvPicPr>
                  <pic:blipFill>
                    <a:blip r:embed="rId8" cstate="print"/>
                    <a:srcRect r="19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E30707" w:rsidRPr="00DF4427" w:rsidRDefault="00E30707" w:rsidP="00E30707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 w:left="947"/>
        <w:rPr>
          <w:rFonts w:ascii="PMingLiU" w:hAnsi="PMingLiU"/>
          <w:sz w:val="28"/>
          <w:szCs w:val="28"/>
        </w:rPr>
      </w:pPr>
      <w:r w:rsidRPr="00DF4427">
        <w:rPr>
          <w:rFonts w:ascii="PMingLiU" w:hAnsi="PMingLiU" w:hint="eastAsia"/>
          <w:sz w:val="28"/>
          <w:szCs w:val="28"/>
        </w:rPr>
        <w:t>師資：郭國相老師 相樣創藝有限公司設計總監</w:t>
      </w:r>
    </w:p>
    <w:p w:rsidR="00E30707" w:rsidRDefault="00E30707" w:rsidP="00E30707">
      <w:pPr>
        <w:pStyle w:val="a3"/>
        <w:numPr>
          <w:ilvl w:val="0"/>
          <w:numId w:val="3"/>
        </w:numPr>
        <w:adjustRightInd w:val="0"/>
        <w:snapToGrid w:val="0"/>
        <w:spacing w:line="312" w:lineRule="auto"/>
        <w:ind w:leftChars="0"/>
        <w:rPr>
          <w:rFonts w:ascii="PMingLiU" w:hAnsi="PMingLiU"/>
          <w:sz w:val="28"/>
          <w:szCs w:val="28"/>
        </w:rPr>
      </w:pPr>
      <w:r w:rsidRPr="00F53F6E">
        <w:rPr>
          <w:rFonts w:ascii="PMingLiU" w:hAnsi="PMingLiU" w:hint="eastAsia"/>
          <w:sz w:val="28"/>
          <w:szCs w:val="28"/>
        </w:rPr>
        <w:t>對象：有興趣民眾皆可透過FB官網報名參加</w:t>
      </w:r>
    </w:p>
    <w:p w:rsidR="00E30707" w:rsidRPr="00523E10" w:rsidRDefault="00E30707" w:rsidP="00E30707">
      <w:pPr>
        <w:pStyle w:val="a3"/>
        <w:numPr>
          <w:ilvl w:val="0"/>
          <w:numId w:val="3"/>
        </w:numPr>
        <w:adjustRightInd w:val="0"/>
        <w:snapToGrid w:val="0"/>
        <w:spacing w:line="312" w:lineRule="auto"/>
        <w:ind w:leftChars="0"/>
        <w:rPr>
          <w:rFonts w:ascii="PMingLiU" w:hAnsi="PMingLiU"/>
          <w:sz w:val="28"/>
          <w:szCs w:val="28"/>
        </w:rPr>
      </w:pPr>
      <w:r w:rsidRPr="00B414C3">
        <w:rPr>
          <w:rFonts w:ascii="PMingLiU" w:hAnsi="PMingLiU" w:hint="eastAsia"/>
          <w:sz w:val="28"/>
          <w:szCs w:val="28"/>
        </w:rPr>
        <w:t>場次：</w:t>
      </w:r>
      <w:r>
        <w:rPr>
          <w:rFonts w:ascii="PMingLiU" w:hAnsi="PMingLiU" w:hint="eastAsia"/>
          <w:sz w:val="28"/>
          <w:szCs w:val="28"/>
        </w:rPr>
        <w:t>2</w:t>
      </w:r>
      <w:r w:rsidRPr="00B414C3">
        <w:rPr>
          <w:rFonts w:ascii="PMingLiU" w:hAnsi="PMingLiU" w:hint="eastAsia"/>
          <w:sz w:val="28"/>
          <w:szCs w:val="28"/>
        </w:rPr>
        <w:t>場/每場次</w:t>
      </w:r>
      <w:r>
        <w:rPr>
          <w:rFonts w:ascii="PMingLiU" w:hAnsi="PMingLiU" w:hint="eastAsia"/>
          <w:sz w:val="28"/>
          <w:szCs w:val="28"/>
        </w:rPr>
        <w:t>25</w:t>
      </w:r>
      <w:r w:rsidRPr="00B414C3">
        <w:rPr>
          <w:rFonts w:ascii="PMingLiU" w:hAnsi="PMingLiU" w:hint="eastAsia"/>
          <w:sz w:val="28"/>
          <w:szCs w:val="28"/>
        </w:rPr>
        <w:t>人</w:t>
      </w:r>
      <w:r w:rsidRPr="000A1640">
        <w:rPr>
          <w:rFonts w:ascii="PMingLiU" w:hAnsi="PMingLiU" w:hint="eastAsia"/>
          <w:sz w:val="28"/>
          <w:szCs w:val="28"/>
        </w:rPr>
        <w:t>，共計</w:t>
      </w:r>
      <w:r>
        <w:rPr>
          <w:rFonts w:ascii="DFKai-SB" w:eastAsia="DFKai-SB" w:hAnsi="DFKai-SB" w:cstheme="minorHAnsi" w:hint="eastAsia"/>
          <w:sz w:val="28"/>
          <w:szCs w:val="28"/>
        </w:rPr>
        <w:t>50</w:t>
      </w:r>
      <w:r w:rsidRPr="000A1640">
        <w:rPr>
          <w:rFonts w:ascii="PMingLiU" w:hAnsi="PMingLiU" w:hint="eastAsia"/>
          <w:sz w:val="28"/>
          <w:szCs w:val="28"/>
        </w:rPr>
        <w:t>人次</w:t>
      </w:r>
    </w:p>
    <w:p w:rsidR="00E30707" w:rsidRDefault="00E30707" w:rsidP="00E30707">
      <w:pPr>
        <w:pStyle w:val="a3"/>
        <w:numPr>
          <w:ilvl w:val="0"/>
          <w:numId w:val="3"/>
        </w:numPr>
        <w:snapToGrid w:val="0"/>
        <w:spacing w:line="360" w:lineRule="auto"/>
        <w:ind w:leftChars="0" w:left="947" w:hanging="482"/>
        <w:rPr>
          <w:rFonts w:ascii="PMingLiU" w:hAnsi="PMingLiU"/>
          <w:sz w:val="28"/>
          <w:szCs w:val="28"/>
        </w:rPr>
      </w:pPr>
      <w:r>
        <w:rPr>
          <w:rFonts w:ascii="PMingLiU" w:hAnsi="PMingLiU" w:hint="eastAsia"/>
          <w:sz w:val="28"/>
          <w:szCs w:val="28"/>
        </w:rPr>
        <w:t>時間 : 每場時間2小時</w:t>
      </w:r>
    </w:p>
    <w:p w:rsidR="00AA1F2F" w:rsidRPr="00AA1F2F" w:rsidRDefault="00AA1F2F" w:rsidP="00AA1F2F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PMingLiU" w:hAnsi="PMingLiU"/>
          <w:b/>
          <w:color w:val="FF0000"/>
          <w:sz w:val="28"/>
          <w:szCs w:val="28"/>
        </w:rPr>
      </w:pPr>
      <w:r w:rsidRPr="00AA1F2F">
        <w:rPr>
          <w:rFonts w:ascii="PMingLiU" w:hAnsi="PMingLiU" w:hint="eastAsia"/>
          <w:b/>
          <w:color w:val="FF0000"/>
          <w:sz w:val="28"/>
          <w:szCs w:val="28"/>
        </w:rPr>
        <w:t>7/1</w:t>
      </w:r>
      <w:r>
        <w:rPr>
          <w:rFonts w:ascii="PMingLiU" w:hAnsi="PMingLiU" w:hint="eastAsia"/>
          <w:b/>
          <w:color w:val="FF0000"/>
          <w:sz w:val="28"/>
          <w:szCs w:val="28"/>
        </w:rPr>
        <w:t>9</w:t>
      </w:r>
      <w:r w:rsidRPr="00AA1F2F">
        <w:rPr>
          <w:rFonts w:ascii="PMingLiU" w:hAnsi="PMingLiU" w:hint="eastAsia"/>
          <w:b/>
          <w:color w:val="FF0000"/>
          <w:sz w:val="28"/>
          <w:szCs w:val="28"/>
        </w:rPr>
        <w:t>星期</w:t>
      </w:r>
      <w:r w:rsidR="00425394">
        <w:rPr>
          <w:rFonts w:ascii="PMingLiU" w:hAnsi="PMingLiU" w:hint="eastAsia"/>
          <w:b/>
          <w:color w:val="FF0000"/>
          <w:sz w:val="28"/>
          <w:szCs w:val="28"/>
        </w:rPr>
        <w:t>四</w:t>
      </w:r>
      <w:r w:rsidRPr="00AA1F2F">
        <w:rPr>
          <w:rFonts w:ascii="PMingLiU" w:hAnsi="PMingLiU" w:hint="eastAsia"/>
          <w:b/>
          <w:color w:val="FF0000"/>
          <w:sz w:val="28"/>
          <w:szCs w:val="28"/>
        </w:rPr>
        <w:t xml:space="preserve"> (上午9 : 00~11:30 )</w:t>
      </w:r>
    </w:p>
    <w:p w:rsidR="00AA1F2F" w:rsidRPr="00AA1F2F" w:rsidRDefault="00AA1F2F" w:rsidP="00AA1F2F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PMingLiU" w:hAnsi="PMingLiU"/>
          <w:b/>
          <w:color w:val="FF0000"/>
          <w:sz w:val="28"/>
          <w:szCs w:val="28"/>
        </w:rPr>
      </w:pPr>
      <w:r w:rsidRPr="00AA1F2F">
        <w:rPr>
          <w:rFonts w:ascii="PMingLiU" w:hAnsi="PMingLiU" w:hint="eastAsia"/>
          <w:b/>
          <w:color w:val="FF0000"/>
          <w:sz w:val="28"/>
          <w:szCs w:val="28"/>
        </w:rPr>
        <w:t>7/1</w:t>
      </w:r>
      <w:r>
        <w:rPr>
          <w:rFonts w:ascii="PMingLiU" w:hAnsi="PMingLiU" w:hint="eastAsia"/>
          <w:b/>
          <w:color w:val="FF0000"/>
          <w:sz w:val="28"/>
          <w:szCs w:val="28"/>
        </w:rPr>
        <w:t>9</w:t>
      </w:r>
      <w:r w:rsidRPr="00AA1F2F">
        <w:rPr>
          <w:rFonts w:ascii="PMingLiU" w:hAnsi="PMingLiU" w:hint="eastAsia"/>
          <w:b/>
          <w:color w:val="FF0000"/>
          <w:sz w:val="28"/>
          <w:szCs w:val="28"/>
        </w:rPr>
        <w:t>星期</w:t>
      </w:r>
      <w:r w:rsidR="00425394">
        <w:rPr>
          <w:rFonts w:ascii="PMingLiU" w:hAnsi="PMingLiU" w:hint="eastAsia"/>
          <w:b/>
          <w:color w:val="FF0000"/>
          <w:sz w:val="28"/>
          <w:szCs w:val="28"/>
        </w:rPr>
        <w:t>四</w:t>
      </w:r>
      <w:r w:rsidRPr="00AA1F2F">
        <w:rPr>
          <w:rFonts w:ascii="PMingLiU" w:hAnsi="PMingLiU" w:hint="eastAsia"/>
          <w:b/>
          <w:color w:val="FF0000"/>
          <w:sz w:val="28"/>
          <w:szCs w:val="28"/>
        </w:rPr>
        <w:t xml:space="preserve"> (下午</w:t>
      </w:r>
      <w:r>
        <w:rPr>
          <w:rFonts w:ascii="PMingLiU" w:hAnsi="PMingLiU" w:hint="eastAsia"/>
          <w:b/>
          <w:color w:val="FF0000"/>
          <w:sz w:val="28"/>
          <w:szCs w:val="28"/>
        </w:rPr>
        <w:t>1</w:t>
      </w:r>
      <w:r w:rsidRPr="00AA1F2F">
        <w:rPr>
          <w:rFonts w:ascii="PMingLiU" w:hAnsi="PMingLiU" w:hint="eastAsia"/>
          <w:b/>
          <w:color w:val="FF0000"/>
          <w:sz w:val="28"/>
          <w:szCs w:val="28"/>
        </w:rPr>
        <w:t xml:space="preserve"> : </w:t>
      </w:r>
      <w:r>
        <w:rPr>
          <w:rFonts w:ascii="PMingLiU" w:hAnsi="PMingLiU" w:hint="eastAsia"/>
          <w:b/>
          <w:color w:val="FF0000"/>
          <w:sz w:val="28"/>
          <w:szCs w:val="28"/>
        </w:rPr>
        <w:t>3</w:t>
      </w:r>
      <w:r w:rsidRPr="00AA1F2F">
        <w:rPr>
          <w:rFonts w:ascii="PMingLiU" w:hAnsi="PMingLiU" w:hint="eastAsia"/>
          <w:b/>
          <w:color w:val="FF0000"/>
          <w:sz w:val="28"/>
          <w:szCs w:val="28"/>
        </w:rPr>
        <w:t>0~4:</w:t>
      </w:r>
      <w:r>
        <w:rPr>
          <w:rFonts w:ascii="PMingLiU" w:hAnsi="PMingLiU" w:hint="eastAsia"/>
          <w:b/>
          <w:color w:val="FF0000"/>
          <w:sz w:val="28"/>
          <w:szCs w:val="28"/>
        </w:rPr>
        <w:t>0</w:t>
      </w:r>
      <w:r w:rsidRPr="00AA1F2F">
        <w:rPr>
          <w:rFonts w:ascii="PMingLiU" w:hAnsi="PMingLiU" w:hint="eastAsia"/>
          <w:b/>
          <w:color w:val="FF0000"/>
          <w:sz w:val="28"/>
          <w:szCs w:val="28"/>
        </w:rPr>
        <w:t>0 )</w:t>
      </w:r>
    </w:p>
    <w:p w:rsidR="00E30707" w:rsidRPr="00F53F6E" w:rsidRDefault="00E30707" w:rsidP="00E30707">
      <w:pPr>
        <w:pStyle w:val="a3"/>
        <w:numPr>
          <w:ilvl w:val="0"/>
          <w:numId w:val="3"/>
        </w:numPr>
        <w:snapToGrid w:val="0"/>
        <w:spacing w:line="360" w:lineRule="auto"/>
        <w:ind w:leftChars="0" w:left="947" w:hanging="482"/>
        <w:rPr>
          <w:rFonts w:ascii="PMingLiU" w:hAnsi="PMingLiU"/>
          <w:sz w:val="28"/>
          <w:szCs w:val="28"/>
        </w:rPr>
      </w:pPr>
      <w:r w:rsidRPr="00F53F6E">
        <w:rPr>
          <w:rFonts w:ascii="PMingLiU" w:hAnsi="PMingLiU" w:hint="eastAsia"/>
          <w:sz w:val="28"/>
          <w:szCs w:val="28"/>
        </w:rPr>
        <w:t>地點：</w:t>
      </w:r>
      <w:r w:rsidR="00AA1F2F">
        <w:rPr>
          <w:rFonts w:ascii="PMingLiU" w:hAnsi="PMingLiU" w:hint="eastAsia"/>
          <w:sz w:val="28"/>
          <w:szCs w:val="28"/>
        </w:rPr>
        <w:t>葫蘆墩文化中心 (四樓簡報室)</w:t>
      </w:r>
    </w:p>
    <w:p w:rsidR="00E30707" w:rsidRPr="004823A1" w:rsidRDefault="00E30707" w:rsidP="004823A1">
      <w:pPr>
        <w:pStyle w:val="a3"/>
        <w:numPr>
          <w:ilvl w:val="0"/>
          <w:numId w:val="3"/>
        </w:numPr>
        <w:snapToGrid w:val="0"/>
        <w:spacing w:line="360" w:lineRule="auto"/>
        <w:ind w:leftChars="0" w:left="947" w:hanging="482"/>
        <w:rPr>
          <w:rFonts w:ascii="PMingLiU" w:hAnsi="PMingLiU" w:hint="eastAsia"/>
          <w:sz w:val="28"/>
          <w:szCs w:val="28"/>
        </w:rPr>
      </w:pPr>
      <w:r w:rsidRPr="00F53F6E">
        <w:rPr>
          <w:rFonts w:ascii="PMingLiU" w:hAnsi="PMingLiU" w:hint="eastAsia"/>
          <w:sz w:val="28"/>
          <w:szCs w:val="28"/>
        </w:rPr>
        <w:t>課堂工具與素材：由藝術家提供</w:t>
      </w:r>
    </w:p>
    <w:sectPr w:rsidR="00E30707" w:rsidRPr="004823A1" w:rsidSect="00AA1F2F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2B" w:rsidRDefault="00096A2B" w:rsidP="00BE50A2">
      <w:r>
        <w:separator/>
      </w:r>
    </w:p>
  </w:endnote>
  <w:endnote w:type="continuationSeparator" w:id="0">
    <w:p w:rsidR="00096A2B" w:rsidRDefault="00096A2B" w:rsidP="00BE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2B" w:rsidRDefault="00096A2B" w:rsidP="00BE50A2">
      <w:r>
        <w:separator/>
      </w:r>
    </w:p>
  </w:footnote>
  <w:footnote w:type="continuationSeparator" w:id="0">
    <w:p w:rsidR="00096A2B" w:rsidRDefault="00096A2B" w:rsidP="00BE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AF5"/>
    <w:multiLevelType w:val="hybridMultilevel"/>
    <w:tmpl w:val="E6E8FDD6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" w15:restartNumberingAfterBreak="0">
    <w:nsid w:val="34321FBE"/>
    <w:multiLevelType w:val="hybridMultilevel"/>
    <w:tmpl w:val="9F04C30C"/>
    <w:lvl w:ilvl="0" w:tplc="16088392">
      <w:start w:val="1"/>
      <w:numFmt w:val="taiwaneseCountingThousand"/>
      <w:lvlText w:val="(%1)"/>
      <w:lvlJc w:val="left"/>
      <w:pPr>
        <w:ind w:left="1032" w:hanging="4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4645" w:hanging="480"/>
      </w:pPr>
    </w:lvl>
    <w:lvl w:ilvl="2" w:tplc="0409001B" w:tentative="1">
      <w:start w:val="1"/>
      <w:numFmt w:val="lowerRoman"/>
      <w:lvlText w:val="%3."/>
      <w:lvlJc w:val="right"/>
      <w:pPr>
        <w:ind w:left="5125" w:hanging="480"/>
      </w:pPr>
    </w:lvl>
    <w:lvl w:ilvl="3" w:tplc="0409000F" w:tentative="1">
      <w:start w:val="1"/>
      <w:numFmt w:val="decimal"/>
      <w:lvlText w:val="%4."/>
      <w:lvlJc w:val="left"/>
      <w:pPr>
        <w:ind w:left="5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5" w:hanging="480"/>
      </w:pPr>
    </w:lvl>
    <w:lvl w:ilvl="5" w:tplc="0409001B" w:tentative="1">
      <w:start w:val="1"/>
      <w:numFmt w:val="lowerRoman"/>
      <w:lvlText w:val="%6."/>
      <w:lvlJc w:val="right"/>
      <w:pPr>
        <w:ind w:left="6565" w:hanging="480"/>
      </w:pPr>
    </w:lvl>
    <w:lvl w:ilvl="6" w:tplc="0409000F" w:tentative="1">
      <w:start w:val="1"/>
      <w:numFmt w:val="decimal"/>
      <w:lvlText w:val="%7."/>
      <w:lvlJc w:val="left"/>
      <w:pPr>
        <w:ind w:left="7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5" w:hanging="480"/>
      </w:pPr>
    </w:lvl>
    <w:lvl w:ilvl="8" w:tplc="0409001B" w:tentative="1">
      <w:start w:val="1"/>
      <w:numFmt w:val="lowerRoman"/>
      <w:lvlText w:val="%9."/>
      <w:lvlJc w:val="right"/>
      <w:pPr>
        <w:ind w:left="8005" w:hanging="480"/>
      </w:pPr>
    </w:lvl>
  </w:abstractNum>
  <w:abstractNum w:abstractNumId="2" w15:restartNumberingAfterBreak="0">
    <w:nsid w:val="3A697D6C"/>
    <w:multiLevelType w:val="hybridMultilevel"/>
    <w:tmpl w:val="75D6F7B0"/>
    <w:lvl w:ilvl="0" w:tplc="516C239C">
      <w:start w:val="1"/>
      <w:numFmt w:val="ideographLegalTraditional"/>
      <w:lvlText w:val="%1、"/>
      <w:lvlJc w:val="left"/>
      <w:pPr>
        <w:ind w:left="84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07"/>
    <w:rsid w:val="00096A2B"/>
    <w:rsid w:val="00154138"/>
    <w:rsid w:val="00364866"/>
    <w:rsid w:val="00395F1E"/>
    <w:rsid w:val="00425394"/>
    <w:rsid w:val="004823A1"/>
    <w:rsid w:val="00485BEE"/>
    <w:rsid w:val="00804C5E"/>
    <w:rsid w:val="00921215"/>
    <w:rsid w:val="00A43053"/>
    <w:rsid w:val="00AA1F2F"/>
    <w:rsid w:val="00BE50A2"/>
    <w:rsid w:val="00E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2223D-AA80-427E-A674-BD24A1A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07"/>
    <w:pPr>
      <w:widowControl w:val="0"/>
    </w:pPr>
    <w:rPr>
      <w:rFonts w:ascii="Calibri" w:eastAsia="PMingLiU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707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E30707"/>
    <w:rPr>
      <w:rFonts w:ascii="DFKai-SB" w:eastAsia="DFKai-SB" w:hAnsi="DFKai-SB" w:cs="DFKai-SB"/>
      <w:kern w:val="0"/>
      <w:lang w:eastAsia="en-US"/>
    </w:rPr>
  </w:style>
  <w:style w:type="character" w:customStyle="1" w:styleId="a5">
    <w:name w:val="本文 字元"/>
    <w:basedOn w:val="a0"/>
    <w:link w:val="a4"/>
    <w:uiPriority w:val="1"/>
    <w:rsid w:val="00E30707"/>
    <w:rPr>
      <w:rFonts w:ascii="DFKai-SB" w:eastAsia="DFKai-SB" w:hAnsi="DFKai-SB" w:cs="DFKai-SB"/>
      <w:kern w:val="0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07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E50A2"/>
    <w:rPr>
      <w:rFonts w:ascii="Calibri" w:eastAsia="PMingLiU" w:hAnsi="Calibri" w:cs="Calibri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E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E50A2"/>
    <w:rPr>
      <w:rFonts w:ascii="Calibri" w:eastAsia="PMingLiU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HOME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薛志豪</cp:lastModifiedBy>
  <cp:revision>3</cp:revision>
  <dcterms:created xsi:type="dcterms:W3CDTF">2018-07-08T08:38:00Z</dcterms:created>
  <dcterms:modified xsi:type="dcterms:W3CDTF">2018-07-08T08:39:00Z</dcterms:modified>
</cp:coreProperties>
</file>