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8D66" w14:textId="49E5F6CD" w:rsidR="006809A2" w:rsidRPr="00C24264" w:rsidRDefault="004C2602" w:rsidP="004C2602">
      <w:pPr>
        <w:spacing w:line="480" w:lineRule="auto"/>
        <w:jc w:val="right"/>
        <w:rPr>
          <w:b/>
          <w:sz w:val="32"/>
        </w:rPr>
      </w:pPr>
      <w:r w:rsidRPr="004C2602">
        <w:rPr>
          <w:rFonts w:asciiTheme="majorEastAsia" w:eastAsiaTheme="majorEastAsia" w:hAnsiTheme="majorEastAsia"/>
          <w:b/>
          <w:noProof/>
          <w:sz w:val="32"/>
        </w:rPr>
        <w:drawing>
          <wp:anchor distT="0" distB="0" distL="114300" distR="114300" simplePos="0" relativeHeight="251677696" behindDoc="1" locked="0" layoutInCell="1" allowOverlap="1" wp14:anchorId="6E415D2A" wp14:editId="44BCEAD4">
            <wp:simplePos x="0" y="0"/>
            <wp:positionH relativeFrom="column">
              <wp:posOffset>4381500</wp:posOffset>
            </wp:positionH>
            <wp:positionV relativeFrom="paragraph">
              <wp:posOffset>19050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台灣免疫暨腫瘤學會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9A2" w:rsidRPr="00C24264">
        <w:rPr>
          <w:b/>
          <w:sz w:val="32"/>
        </w:rPr>
        <w:t>2018 Post-SITC Conference</w:t>
      </w:r>
    </w:p>
    <w:p w14:paraId="6D9BD246" w14:textId="77777777" w:rsidR="00655381" w:rsidRPr="007F0D7D" w:rsidRDefault="00655381" w:rsidP="00655381">
      <w:pPr>
        <w:adjustRightInd w:val="0"/>
        <w:snapToGrid w:val="0"/>
        <w:spacing w:line="276" w:lineRule="auto"/>
        <w:rPr>
          <w:b/>
          <w:sz w:val="28"/>
        </w:rPr>
      </w:pPr>
      <w:bookmarkStart w:id="0" w:name="_Hlk505605329"/>
      <w:bookmarkStart w:id="1" w:name="_Hlk505605309"/>
      <w:r w:rsidRPr="00250F5F">
        <w:rPr>
          <w:b/>
          <w:sz w:val="28"/>
          <w:u w:val="dotDotDash"/>
        </w:rPr>
        <w:t>Date</w:t>
      </w:r>
      <w:r w:rsidRPr="00250F5F">
        <w:rPr>
          <w:rFonts w:hint="eastAsia"/>
          <w:b/>
          <w:sz w:val="28"/>
          <w:u w:val="dotDotDash"/>
        </w:rPr>
        <w:t>：</w:t>
      </w:r>
      <w:r w:rsidRPr="00250F5F">
        <w:rPr>
          <w:b/>
          <w:sz w:val="28"/>
          <w:u w:val="dotDotDash"/>
        </w:rPr>
        <w:t>24</w:t>
      </w:r>
      <w:r w:rsidRPr="00250F5F">
        <w:rPr>
          <w:b/>
          <w:sz w:val="28"/>
          <w:u w:val="dotDotDash"/>
          <w:vertAlign w:val="superscript"/>
        </w:rPr>
        <w:t>th</w:t>
      </w:r>
      <w:r w:rsidRPr="00250F5F">
        <w:rPr>
          <w:b/>
          <w:sz w:val="28"/>
          <w:u w:val="dotDotDash"/>
        </w:rPr>
        <w:t xml:space="preserve"> March, Saturday .</w:t>
      </w:r>
    </w:p>
    <w:p w14:paraId="0DDEC96F" w14:textId="77777777" w:rsidR="00655381" w:rsidRPr="00C24264" w:rsidRDefault="00655381" w:rsidP="00655381">
      <w:pPr>
        <w:pStyle w:val="a4"/>
        <w:widowControl/>
        <w:numPr>
          <w:ilvl w:val="0"/>
          <w:numId w:val="9"/>
        </w:numPr>
        <w:rPr>
          <w:b/>
          <w:sz w:val="28"/>
        </w:rPr>
      </w:pPr>
      <w:r w:rsidRPr="001A3916">
        <w:rPr>
          <w:b/>
          <w:sz w:val="28"/>
          <w:szCs w:val="28"/>
        </w:rPr>
        <w:t xml:space="preserve">Research track </w:t>
      </w:r>
      <w:r w:rsidRPr="001A3916">
        <w:rPr>
          <w:rFonts w:hint="eastAsia"/>
          <w:b/>
          <w:sz w:val="28"/>
          <w:szCs w:val="28"/>
        </w:rPr>
        <w:t>[</w:t>
      </w:r>
      <w:r w:rsidRPr="001A3916">
        <w:rPr>
          <w:b/>
          <w:sz w:val="28"/>
          <w:szCs w:val="28"/>
        </w:rPr>
        <w:t>Ballroom II</w:t>
      </w:r>
      <w:r w:rsidRPr="001A3916">
        <w:rPr>
          <w:rFonts w:hint="eastAsia"/>
          <w:b/>
          <w:sz w:val="28"/>
          <w:szCs w:val="28"/>
        </w:rPr>
        <w:t>]</w:t>
      </w:r>
      <w:r w:rsidRPr="001A3916">
        <w:rPr>
          <w:b/>
          <w:sz w:val="28"/>
          <w:szCs w:val="28"/>
        </w:rPr>
        <w:t xml:space="preserve"> 10:00</w:t>
      </w:r>
      <w:r>
        <w:rPr>
          <w:b/>
          <w:sz w:val="28"/>
        </w:rPr>
        <w:t>-12:25</w:t>
      </w:r>
      <w:r w:rsidRPr="00C24264">
        <w:rPr>
          <w:rFonts w:hint="eastAsia"/>
          <w:b/>
          <w:sz w:val="28"/>
        </w:rPr>
        <w:t xml:space="preserve"> </w:t>
      </w:r>
    </w:p>
    <w:tbl>
      <w:tblPr>
        <w:tblStyle w:val="a3"/>
        <w:tblW w:w="9774" w:type="dxa"/>
        <w:shd w:val="clear" w:color="auto" w:fill="E6F9E6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842"/>
        <w:gridCol w:w="1728"/>
      </w:tblGrid>
      <w:tr w:rsidR="00655381" w:rsidRPr="00C46491" w14:paraId="7188DB1A" w14:textId="77777777" w:rsidTr="00D013A1">
        <w:trPr>
          <w:trHeight w:val="49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4F5E6"/>
          </w:tcPr>
          <w:p w14:paraId="36E2607F" w14:textId="77777777" w:rsidR="00655381" w:rsidRPr="00C46491" w:rsidRDefault="00655381" w:rsidP="00C579CD">
            <w:pPr>
              <w:jc w:val="both"/>
            </w:pPr>
            <w:r w:rsidRPr="00C46491">
              <w:t>Time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4F5E6"/>
          </w:tcPr>
          <w:p w14:paraId="259CB251" w14:textId="77777777" w:rsidR="00655381" w:rsidRPr="00C46491" w:rsidRDefault="00655381" w:rsidP="00C579CD">
            <w:pPr>
              <w:jc w:val="both"/>
            </w:pPr>
            <w:r w:rsidRPr="00C46491">
              <w:t>Topic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4F5E6"/>
          </w:tcPr>
          <w:p w14:paraId="0771A086" w14:textId="77777777" w:rsidR="00655381" w:rsidRPr="00C46491" w:rsidRDefault="00655381" w:rsidP="00C579CD">
            <w:pPr>
              <w:jc w:val="both"/>
            </w:pPr>
            <w:r w:rsidRPr="00C46491">
              <w:t>Speaker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4F5E6"/>
          </w:tcPr>
          <w:p w14:paraId="2D27F904" w14:textId="77777777" w:rsidR="00655381" w:rsidRPr="00C46491" w:rsidRDefault="00655381" w:rsidP="00C579CD">
            <w:pPr>
              <w:jc w:val="both"/>
            </w:pPr>
            <w:r w:rsidRPr="00C46491">
              <w:t>Moderator</w:t>
            </w:r>
          </w:p>
        </w:tc>
      </w:tr>
      <w:tr w:rsidR="00655381" w:rsidRPr="00C46491" w14:paraId="38B3F91F" w14:textId="77777777" w:rsidTr="00AD0906">
        <w:trPr>
          <w:trHeight w:val="41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A4A6DAE" w14:textId="77777777" w:rsidR="00655381" w:rsidRPr="00C46491" w:rsidRDefault="00655381" w:rsidP="00C579CD">
            <w:pPr>
              <w:jc w:val="both"/>
              <w:rPr>
                <w:b/>
              </w:rPr>
            </w:pPr>
          </w:p>
        </w:tc>
        <w:tc>
          <w:tcPr>
            <w:tcW w:w="8248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45E8228" w14:textId="77777777" w:rsidR="00655381" w:rsidRPr="00C46491" w:rsidRDefault="00655381" w:rsidP="00C579CD">
            <w:pPr>
              <w:jc w:val="both"/>
              <w:rPr>
                <w:b/>
              </w:rPr>
            </w:pPr>
            <w:r w:rsidRPr="00C46491">
              <w:rPr>
                <w:b/>
              </w:rPr>
              <w:t>Adaptive T cell therapy &amp; Oncolytic virus</w:t>
            </w:r>
          </w:p>
        </w:tc>
      </w:tr>
      <w:tr w:rsidR="00655381" w:rsidRPr="00C46491" w14:paraId="086003E9" w14:textId="77777777" w:rsidTr="00C579CD">
        <w:trPr>
          <w:trHeight w:val="586"/>
        </w:trPr>
        <w:tc>
          <w:tcPr>
            <w:tcW w:w="1526" w:type="dxa"/>
            <w:shd w:val="clear" w:color="auto" w:fill="E6F9E6"/>
            <w:vAlign w:val="center"/>
          </w:tcPr>
          <w:p w14:paraId="6B68E3C4" w14:textId="77777777" w:rsidR="00655381" w:rsidRPr="00C46491" w:rsidRDefault="00655381" w:rsidP="00C579CD">
            <w:pPr>
              <w:jc w:val="both"/>
            </w:pPr>
            <w:r w:rsidRPr="00C46491">
              <w:t>100</w:t>
            </w:r>
            <w:r w:rsidRPr="00C46491">
              <w:rPr>
                <w:rFonts w:hint="eastAsia"/>
              </w:rPr>
              <w:t>0</w:t>
            </w:r>
            <w:r w:rsidRPr="00C46491">
              <w:t>-1005</w:t>
            </w:r>
          </w:p>
        </w:tc>
        <w:tc>
          <w:tcPr>
            <w:tcW w:w="4678" w:type="dxa"/>
            <w:shd w:val="clear" w:color="auto" w:fill="E6F9E6"/>
            <w:vAlign w:val="center"/>
          </w:tcPr>
          <w:p w14:paraId="31F6B750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Opening</w:t>
            </w:r>
          </w:p>
        </w:tc>
        <w:tc>
          <w:tcPr>
            <w:tcW w:w="3570" w:type="dxa"/>
            <w:gridSpan w:val="2"/>
            <w:shd w:val="clear" w:color="auto" w:fill="E6F9E6"/>
            <w:vAlign w:val="center"/>
          </w:tcPr>
          <w:p w14:paraId="60E33B1F" w14:textId="20AFB0E9" w:rsidR="00655381" w:rsidRPr="0065538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John Wen-Cheng Chang</w:t>
            </w:r>
            <w:r w:rsidRPr="00C46491">
              <w:rPr>
                <w:rFonts w:hint="eastAsia"/>
              </w:rPr>
              <w:t xml:space="preserve"> </w:t>
            </w:r>
            <w:r>
              <w:br/>
            </w:r>
            <w:r w:rsidRPr="00655381">
              <w:rPr>
                <w:rFonts w:hint="eastAsia"/>
              </w:rPr>
              <w:t>張文震</w:t>
            </w:r>
          </w:p>
        </w:tc>
      </w:tr>
      <w:tr w:rsidR="00655381" w:rsidRPr="00C46491" w14:paraId="4CF088D9" w14:textId="77777777" w:rsidTr="00D013A1">
        <w:trPr>
          <w:trHeight w:val="848"/>
        </w:trPr>
        <w:tc>
          <w:tcPr>
            <w:tcW w:w="1526" w:type="dxa"/>
            <w:shd w:val="clear" w:color="auto" w:fill="E6F9E6"/>
            <w:vAlign w:val="center"/>
          </w:tcPr>
          <w:p w14:paraId="6682A77B" w14:textId="77777777" w:rsidR="00655381" w:rsidRPr="00C46491" w:rsidRDefault="00655381" w:rsidP="00C579CD">
            <w:pPr>
              <w:jc w:val="both"/>
            </w:pPr>
            <w:r w:rsidRPr="00C46491">
              <w:t>1005-1045</w:t>
            </w:r>
          </w:p>
        </w:tc>
        <w:tc>
          <w:tcPr>
            <w:tcW w:w="4678" w:type="dxa"/>
            <w:shd w:val="clear" w:color="auto" w:fill="E6F9E6"/>
            <w:vAlign w:val="center"/>
          </w:tcPr>
          <w:p w14:paraId="3D600F79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</w:pPr>
            <w:r w:rsidRPr="00C46491">
              <w:t>Immunotherapy: Focusing on adoptive T cell therapy</w:t>
            </w:r>
          </w:p>
        </w:tc>
        <w:tc>
          <w:tcPr>
            <w:tcW w:w="1842" w:type="dxa"/>
            <w:shd w:val="clear" w:color="auto" w:fill="E6F9E6"/>
            <w:vAlign w:val="center"/>
          </w:tcPr>
          <w:p w14:paraId="293E5D1D" w14:textId="51D2BFF2" w:rsidR="00655381" w:rsidRPr="00C46491" w:rsidRDefault="00655381" w:rsidP="00655381">
            <w:pPr>
              <w:adjustRightInd w:val="0"/>
              <w:snapToGrid w:val="0"/>
              <w:spacing w:line="276" w:lineRule="auto"/>
            </w:pPr>
            <w:r w:rsidRPr="00C46491">
              <w:t>Yen-Ling Chiu</w:t>
            </w:r>
            <w:r>
              <w:t xml:space="preserve"> </w:t>
            </w:r>
            <w:r>
              <w:rPr>
                <w:rFonts w:hint="eastAsia"/>
              </w:rPr>
              <w:t>邱彥霖</w:t>
            </w:r>
          </w:p>
        </w:tc>
        <w:tc>
          <w:tcPr>
            <w:tcW w:w="1728" w:type="dxa"/>
            <w:shd w:val="clear" w:color="auto" w:fill="E6F9E6"/>
            <w:vAlign w:val="center"/>
          </w:tcPr>
          <w:p w14:paraId="1969004F" w14:textId="77777777" w:rsidR="00655381" w:rsidRDefault="00655381" w:rsidP="00655381">
            <w:pPr>
              <w:adjustRightInd w:val="0"/>
              <w:snapToGrid w:val="0"/>
              <w:spacing w:line="276" w:lineRule="auto"/>
            </w:pPr>
            <w:r w:rsidRPr="00C46491">
              <w:t>John Yu</w:t>
            </w:r>
            <w:r>
              <w:t xml:space="preserve"> </w:t>
            </w:r>
          </w:p>
          <w:p w14:paraId="5886F84D" w14:textId="6C3D9437" w:rsidR="00655381" w:rsidRPr="00C46491" w:rsidRDefault="00655381" w:rsidP="00655381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游正博</w:t>
            </w:r>
          </w:p>
        </w:tc>
      </w:tr>
      <w:tr w:rsidR="00655381" w:rsidRPr="00C46491" w14:paraId="5FCCCE49" w14:textId="77777777" w:rsidTr="00D013A1">
        <w:trPr>
          <w:trHeight w:val="901"/>
        </w:trPr>
        <w:tc>
          <w:tcPr>
            <w:tcW w:w="1526" w:type="dxa"/>
            <w:shd w:val="clear" w:color="auto" w:fill="E6F9E6"/>
            <w:vAlign w:val="center"/>
          </w:tcPr>
          <w:p w14:paraId="42BED5BB" w14:textId="77777777" w:rsidR="00655381" w:rsidRPr="00C46491" w:rsidRDefault="00655381" w:rsidP="00C579CD">
            <w:pPr>
              <w:jc w:val="both"/>
            </w:pPr>
            <w:r w:rsidRPr="00C46491">
              <w:t>1045-1125</w:t>
            </w:r>
          </w:p>
        </w:tc>
        <w:tc>
          <w:tcPr>
            <w:tcW w:w="4678" w:type="dxa"/>
            <w:shd w:val="clear" w:color="auto" w:fill="E6F9E6"/>
            <w:vAlign w:val="center"/>
          </w:tcPr>
          <w:p w14:paraId="2E1A4C2A" w14:textId="77777777" w:rsidR="00655381" w:rsidRPr="00C46491" w:rsidRDefault="00655381" w:rsidP="00C579CD">
            <w:pPr>
              <w:widowControl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" w:hAnsi="Times" w:cs="Times"/>
                <w:kern w:val="0"/>
              </w:rPr>
            </w:pPr>
            <w:r w:rsidRPr="00C46491">
              <w:t>Oncolytic virus: SITC updates &amp; future perspectives</w:t>
            </w:r>
            <w:r w:rsidRPr="00C46491">
              <w:rPr>
                <w:rFonts w:ascii="Times" w:hAnsi="Times" w:cs="Times"/>
                <w:kern w:val="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E6F9E6"/>
            <w:vAlign w:val="center"/>
          </w:tcPr>
          <w:p w14:paraId="41E8A9F2" w14:textId="7297B08D" w:rsidR="00655381" w:rsidRPr="00C46491" w:rsidRDefault="00655381" w:rsidP="00C579CD">
            <w:pPr>
              <w:adjustRightInd w:val="0"/>
              <w:snapToGrid w:val="0"/>
              <w:spacing w:line="276" w:lineRule="auto"/>
              <w:rPr>
                <w:color w:val="FF0000"/>
              </w:rPr>
            </w:pPr>
            <w:r w:rsidRPr="00C46491">
              <w:t>John Tsu-An Hsu</w:t>
            </w:r>
            <w:r>
              <w:t xml:space="preserve"> </w:t>
            </w:r>
            <w:r>
              <w:rPr>
                <w:rFonts w:hint="eastAsia"/>
              </w:rPr>
              <w:t>徐祖安</w:t>
            </w:r>
          </w:p>
        </w:tc>
        <w:tc>
          <w:tcPr>
            <w:tcW w:w="1728" w:type="dxa"/>
            <w:tcBorders>
              <w:top w:val="single" w:sz="4" w:space="0" w:color="000000"/>
            </w:tcBorders>
            <w:shd w:val="clear" w:color="auto" w:fill="E6F9E6"/>
            <w:vAlign w:val="center"/>
          </w:tcPr>
          <w:p w14:paraId="15CC75B8" w14:textId="4D7AF408" w:rsidR="00655381" w:rsidRPr="00C46491" w:rsidRDefault="00655381" w:rsidP="00655381">
            <w:pPr>
              <w:adjustRightInd w:val="0"/>
              <w:snapToGrid w:val="0"/>
              <w:spacing w:line="276" w:lineRule="auto"/>
              <w:rPr>
                <w:color w:val="FF0000"/>
              </w:rPr>
            </w:pPr>
            <w:r w:rsidRPr="00C46491">
              <w:t>Shin-Ru Shih</w:t>
            </w:r>
            <w:r>
              <w:t xml:space="preserve"> </w:t>
            </w:r>
            <w:r>
              <w:rPr>
                <w:rFonts w:hint="eastAsia"/>
              </w:rPr>
              <w:t>施信如</w:t>
            </w:r>
            <w:r w:rsidRPr="00C46491">
              <w:t xml:space="preserve"> </w:t>
            </w:r>
          </w:p>
        </w:tc>
      </w:tr>
      <w:tr w:rsidR="00655381" w:rsidRPr="00C46491" w14:paraId="04345310" w14:textId="77777777" w:rsidTr="00C579CD">
        <w:trPr>
          <w:trHeight w:val="54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6F9E6"/>
            <w:vAlign w:val="center"/>
          </w:tcPr>
          <w:p w14:paraId="4F12BA6F" w14:textId="77777777" w:rsidR="00655381" w:rsidRPr="00C46491" w:rsidRDefault="00655381" w:rsidP="00C579CD">
            <w:pPr>
              <w:jc w:val="both"/>
            </w:pPr>
            <w:r w:rsidRPr="00C46491">
              <w:t>1125-1230</w:t>
            </w:r>
          </w:p>
        </w:tc>
        <w:tc>
          <w:tcPr>
            <w:tcW w:w="8248" w:type="dxa"/>
            <w:gridSpan w:val="3"/>
            <w:tcBorders>
              <w:bottom w:val="single" w:sz="4" w:space="0" w:color="auto"/>
            </w:tcBorders>
            <w:shd w:val="clear" w:color="auto" w:fill="E6F9E6"/>
            <w:vAlign w:val="center"/>
          </w:tcPr>
          <w:p w14:paraId="1C870E17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Lunch</w:t>
            </w:r>
          </w:p>
        </w:tc>
      </w:tr>
      <w:tr w:rsidR="00655381" w:rsidRPr="00C46491" w14:paraId="04E8ED9F" w14:textId="77777777" w:rsidTr="00AD0906">
        <w:trPr>
          <w:trHeight w:val="38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6343F5" w14:textId="77777777" w:rsidR="00655381" w:rsidRPr="00C46491" w:rsidRDefault="00655381" w:rsidP="00C579CD">
            <w:pPr>
              <w:jc w:val="both"/>
              <w:rPr>
                <w:b/>
              </w:rPr>
            </w:pPr>
          </w:p>
        </w:tc>
        <w:tc>
          <w:tcPr>
            <w:tcW w:w="8248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330239" w14:textId="77777777" w:rsidR="00655381" w:rsidRPr="00C46491" w:rsidRDefault="00655381" w:rsidP="00C579CD">
            <w:pPr>
              <w:jc w:val="both"/>
              <w:rPr>
                <w:b/>
              </w:rPr>
            </w:pPr>
            <w:r w:rsidRPr="00C46491">
              <w:rPr>
                <w:b/>
              </w:rPr>
              <w:t>Moving to Main tract</w:t>
            </w:r>
          </w:p>
        </w:tc>
      </w:tr>
    </w:tbl>
    <w:p w14:paraId="62539FED" w14:textId="77777777" w:rsidR="00655381" w:rsidRPr="004C2602" w:rsidRDefault="00655381" w:rsidP="004C2602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4C2602">
        <w:rPr>
          <w:b/>
          <w:sz w:val="28"/>
          <w:szCs w:val="28"/>
        </w:rPr>
        <w:t>Nurse tract</w:t>
      </w:r>
      <w:r w:rsidRPr="004C2602">
        <w:rPr>
          <w:rFonts w:hint="eastAsia"/>
          <w:b/>
          <w:sz w:val="28"/>
          <w:szCs w:val="28"/>
        </w:rPr>
        <w:t xml:space="preserve"> [</w:t>
      </w:r>
      <w:r w:rsidRPr="004C2602">
        <w:rPr>
          <w:b/>
          <w:sz w:val="28"/>
          <w:szCs w:val="28"/>
        </w:rPr>
        <w:t>Ballroom I</w:t>
      </w:r>
      <w:r w:rsidRPr="004C2602">
        <w:rPr>
          <w:rFonts w:hint="eastAsia"/>
          <w:b/>
          <w:sz w:val="28"/>
          <w:szCs w:val="28"/>
        </w:rPr>
        <w:t>]</w:t>
      </w:r>
      <w:r w:rsidRPr="004C2602">
        <w:rPr>
          <w:b/>
          <w:sz w:val="28"/>
          <w:szCs w:val="28"/>
        </w:rPr>
        <w:t xml:space="preserve"> 10:00-16:00</w:t>
      </w:r>
      <w:r w:rsidRPr="004C2602">
        <w:rPr>
          <w:rFonts w:hint="eastAsia"/>
          <w:b/>
          <w:sz w:val="28"/>
          <w:szCs w:val="28"/>
        </w:rPr>
        <w:t xml:space="preserve"> </w:t>
      </w:r>
    </w:p>
    <w:tbl>
      <w:tblPr>
        <w:tblStyle w:val="a3"/>
        <w:tblW w:w="9885" w:type="dxa"/>
        <w:shd w:val="clear" w:color="auto" w:fill="E6F9E6"/>
        <w:tblLayout w:type="fixed"/>
        <w:tblLook w:val="04A0" w:firstRow="1" w:lastRow="0" w:firstColumn="1" w:lastColumn="0" w:noHBand="0" w:noVBand="1"/>
      </w:tblPr>
      <w:tblGrid>
        <w:gridCol w:w="1526"/>
        <w:gridCol w:w="4673"/>
        <w:gridCol w:w="1843"/>
        <w:gridCol w:w="1843"/>
      </w:tblGrid>
      <w:tr w:rsidR="00655381" w:rsidRPr="00C46491" w14:paraId="2422F07E" w14:textId="77777777" w:rsidTr="00C579CD">
        <w:trPr>
          <w:trHeight w:val="49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6F9E6"/>
            <w:vAlign w:val="center"/>
          </w:tcPr>
          <w:p w14:paraId="3D2B370B" w14:textId="77777777" w:rsidR="00655381" w:rsidRPr="00C46491" w:rsidRDefault="00655381" w:rsidP="00C579CD">
            <w:pPr>
              <w:jc w:val="both"/>
            </w:pPr>
            <w:r w:rsidRPr="00C46491">
              <w:t>Time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E6F9E6"/>
            <w:vAlign w:val="center"/>
          </w:tcPr>
          <w:p w14:paraId="3DEB62B5" w14:textId="77777777" w:rsidR="00655381" w:rsidRPr="00C46491" w:rsidRDefault="00655381" w:rsidP="00C579CD">
            <w:pPr>
              <w:jc w:val="both"/>
            </w:pPr>
            <w:r w:rsidRPr="00C46491">
              <w:t>Topic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F9E6"/>
            <w:vAlign w:val="center"/>
          </w:tcPr>
          <w:p w14:paraId="0A369F10" w14:textId="77777777" w:rsidR="00655381" w:rsidRPr="00C46491" w:rsidRDefault="00655381" w:rsidP="00C579CD">
            <w:pPr>
              <w:jc w:val="both"/>
            </w:pPr>
            <w:r w:rsidRPr="00C46491">
              <w:t>Speaker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F9E6"/>
            <w:vAlign w:val="center"/>
          </w:tcPr>
          <w:p w14:paraId="6C80CC1A" w14:textId="77777777" w:rsidR="00655381" w:rsidRPr="00C46491" w:rsidRDefault="00655381" w:rsidP="00C579CD">
            <w:pPr>
              <w:jc w:val="both"/>
            </w:pPr>
            <w:r w:rsidRPr="00C46491">
              <w:t>Moderator</w:t>
            </w:r>
          </w:p>
        </w:tc>
      </w:tr>
      <w:tr w:rsidR="00655381" w:rsidRPr="00C46491" w14:paraId="71410956" w14:textId="77777777" w:rsidTr="004C2602">
        <w:trPr>
          <w:trHeight w:val="464"/>
        </w:trPr>
        <w:tc>
          <w:tcPr>
            <w:tcW w:w="1526" w:type="dxa"/>
            <w:shd w:val="clear" w:color="auto" w:fill="E0E0E0"/>
            <w:vAlign w:val="center"/>
          </w:tcPr>
          <w:p w14:paraId="6B70CCBD" w14:textId="77777777" w:rsidR="00655381" w:rsidRPr="00C46491" w:rsidRDefault="00655381" w:rsidP="00C579CD">
            <w:pPr>
              <w:jc w:val="both"/>
              <w:rPr>
                <w:b/>
              </w:rPr>
            </w:pPr>
          </w:p>
        </w:tc>
        <w:tc>
          <w:tcPr>
            <w:tcW w:w="8359" w:type="dxa"/>
            <w:gridSpan w:val="3"/>
            <w:shd w:val="clear" w:color="auto" w:fill="E0E0E0"/>
            <w:vAlign w:val="center"/>
          </w:tcPr>
          <w:p w14:paraId="616B6CFD" w14:textId="77777777" w:rsidR="00655381" w:rsidRPr="00C46491" w:rsidRDefault="00655381" w:rsidP="00C579CD">
            <w:pPr>
              <w:jc w:val="both"/>
              <w:rPr>
                <w:b/>
              </w:rPr>
            </w:pPr>
            <w:r w:rsidRPr="00C46491">
              <w:rPr>
                <w:b/>
              </w:rPr>
              <w:t>Real world networking o</w:t>
            </w:r>
            <w:r>
              <w:rPr>
                <w:b/>
              </w:rPr>
              <w:t>n immune related adverse events</w:t>
            </w:r>
          </w:p>
        </w:tc>
      </w:tr>
      <w:tr w:rsidR="00655381" w:rsidRPr="00C46491" w14:paraId="4243DD9C" w14:textId="77777777" w:rsidTr="00C579CD">
        <w:trPr>
          <w:trHeight w:val="300"/>
        </w:trPr>
        <w:tc>
          <w:tcPr>
            <w:tcW w:w="1526" w:type="dxa"/>
            <w:shd w:val="clear" w:color="auto" w:fill="E6F9E6"/>
            <w:vAlign w:val="center"/>
          </w:tcPr>
          <w:p w14:paraId="671029DE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1000-1005</w:t>
            </w:r>
          </w:p>
        </w:tc>
        <w:tc>
          <w:tcPr>
            <w:tcW w:w="4673" w:type="dxa"/>
            <w:shd w:val="clear" w:color="auto" w:fill="E6F9E6"/>
            <w:vAlign w:val="center"/>
          </w:tcPr>
          <w:p w14:paraId="72230CC7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Opening</w:t>
            </w:r>
          </w:p>
        </w:tc>
        <w:tc>
          <w:tcPr>
            <w:tcW w:w="3686" w:type="dxa"/>
            <w:gridSpan w:val="2"/>
            <w:shd w:val="clear" w:color="auto" w:fill="E6F9E6"/>
            <w:vAlign w:val="center"/>
          </w:tcPr>
          <w:p w14:paraId="45AE140C" w14:textId="37DBA5E0" w:rsidR="00655381" w:rsidRPr="00C46491" w:rsidRDefault="00655381" w:rsidP="00C579CD">
            <w:pPr>
              <w:adjustRightInd w:val="0"/>
              <w:snapToGrid w:val="0"/>
              <w:spacing w:line="276" w:lineRule="auto"/>
              <w:rPr>
                <w:highlight w:val="yellow"/>
              </w:rPr>
            </w:pPr>
            <w:r w:rsidRPr="00C46491">
              <w:t>Sui-Whi Jane</w:t>
            </w:r>
            <w:r>
              <w:t xml:space="preserve"> </w:t>
            </w:r>
            <w:r>
              <w:rPr>
                <w:rFonts w:hint="eastAsia"/>
              </w:rPr>
              <w:t>簡淑慧</w:t>
            </w:r>
            <w:r w:rsidRPr="00C46491">
              <w:br/>
              <w:t>John Wen-Cheng Chang</w:t>
            </w:r>
            <w:r>
              <w:t xml:space="preserve"> </w:t>
            </w:r>
            <w:r>
              <w:rPr>
                <w:rFonts w:hint="eastAsia"/>
              </w:rPr>
              <w:t>張文震</w:t>
            </w:r>
          </w:p>
        </w:tc>
      </w:tr>
      <w:tr w:rsidR="00655381" w:rsidRPr="00C46491" w14:paraId="34C75203" w14:textId="77777777" w:rsidTr="004C2602">
        <w:trPr>
          <w:trHeight w:val="822"/>
        </w:trPr>
        <w:tc>
          <w:tcPr>
            <w:tcW w:w="1526" w:type="dxa"/>
            <w:shd w:val="clear" w:color="auto" w:fill="E6F9E6"/>
            <w:vAlign w:val="center"/>
          </w:tcPr>
          <w:p w14:paraId="40998DED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1005-1045</w:t>
            </w:r>
          </w:p>
        </w:tc>
        <w:tc>
          <w:tcPr>
            <w:tcW w:w="4673" w:type="dxa"/>
            <w:shd w:val="clear" w:color="auto" w:fill="E6F9E6"/>
            <w:vAlign w:val="center"/>
          </w:tcPr>
          <w:p w14:paraId="5DE69849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</w:pPr>
            <w:r w:rsidRPr="00C46491">
              <w:t xml:space="preserve">Multidisciplinary work in cancer immunotherapy </w:t>
            </w:r>
          </w:p>
        </w:tc>
        <w:tc>
          <w:tcPr>
            <w:tcW w:w="1843" w:type="dxa"/>
            <w:shd w:val="clear" w:color="auto" w:fill="E6F9E6"/>
            <w:vAlign w:val="center"/>
          </w:tcPr>
          <w:p w14:paraId="00774E5B" w14:textId="77777777" w:rsidR="0065538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Yu-Fen Lin</w:t>
            </w:r>
          </w:p>
          <w:p w14:paraId="726D0487" w14:textId="7C05B393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rFonts w:hint="eastAsia"/>
              </w:rPr>
              <w:t>林玉芬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E6F9E6"/>
            <w:vAlign w:val="center"/>
          </w:tcPr>
          <w:p w14:paraId="5B53B158" w14:textId="4BBC16B3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Shiow-Ching Shun</w:t>
            </w:r>
            <w:r>
              <w:t xml:space="preserve"> </w:t>
            </w:r>
            <w:r>
              <w:rPr>
                <w:rFonts w:hint="eastAsia"/>
              </w:rPr>
              <w:t>孫秀卿</w:t>
            </w:r>
          </w:p>
        </w:tc>
      </w:tr>
      <w:tr w:rsidR="00655381" w:rsidRPr="00C46491" w14:paraId="13C89CA2" w14:textId="77777777" w:rsidTr="00C579CD">
        <w:trPr>
          <w:trHeight w:val="831"/>
        </w:trPr>
        <w:tc>
          <w:tcPr>
            <w:tcW w:w="1526" w:type="dxa"/>
            <w:shd w:val="clear" w:color="auto" w:fill="E6F9E6"/>
            <w:vAlign w:val="center"/>
          </w:tcPr>
          <w:p w14:paraId="5DA21D25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1045-1125</w:t>
            </w:r>
          </w:p>
        </w:tc>
        <w:tc>
          <w:tcPr>
            <w:tcW w:w="4673" w:type="dxa"/>
            <w:shd w:val="clear" w:color="auto" w:fill="E6F9E6"/>
            <w:vAlign w:val="center"/>
          </w:tcPr>
          <w:p w14:paraId="2F450F66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rPr>
                <w:rFonts w:hint="eastAsia"/>
              </w:rPr>
              <w:t>Nursing care for immunotherapy in cancer patients</w:t>
            </w:r>
          </w:p>
        </w:tc>
        <w:tc>
          <w:tcPr>
            <w:tcW w:w="1843" w:type="dxa"/>
            <w:shd w:val="clear" w:color="auto" w:fill="E6F9E6"/>
            <w:vAlign w:val="center"/>
          </w:tcPr>
          <w:p w14:paraId="09BFC16D" w14:textId="77777777" w:rsidR="0065538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Wen-Tzu Chiu</w:t>
            </w:r>
          </w:p>
          <w:p w14:paraId="076C98AB" w14:textId="24B474E4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rFonts w:hint="eastAsia"/>
              </w:rPr>
              <w:t>徐文姿</w:t>
            </w:r>
          </w:p>
        </w:tc>
        <w:tc>
          <w:tcPr>
            <w:tcW w:w="1843" w:type="dxa"/>
            <w:vMerge/>
            <w:shd w:val="clear" w:color="auto" w:fill="E6F9E6"/>
            <w:vAlign w:val="center"/>
          </w:tcPr>
          <w:p w14:paraId="6C299F13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</w:p>
        </w:tc>
      </w:tr>
      <w:tr w:rsidR="00655381" w:rsidRPr="00C46491" w14:paraId="54F16554" w14:textId="77777777" w:rsidTr="004C2602">
        <w:trPr>
          <w:trHeight w:val="42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6F9E6"/>
            <w:vAlign w:val="center"/>
          </w:tcPr>
          <w:p w14:paraId="122DA8BA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1125-1230</w:t>
            </w:r>
          </w:p>
        </w:tc>
        <w:tc>
          <w:tcPr>
            <w:tcW w:w="8359" w:type="dxa"/>
            <w:gridSpan w:val="3"/>
            <w:tcBorders>
              <w:bottom w:val="single" w:sz="4" w:space="0" w:color="auto"/>
            </w:tcBorders>
            <w:shd w:val="clear" w:color="auto" w:fill="E6F9E6"/>
            <w:vAlign w:val="center"/>
          </w:tcPr>
          <w:p w14:paraId="7CAEB20C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Lunch</w:t>
            </w:r>
          </w:p>
        </w:tc>
      </w:tr>
      <w:tr w:rsidR="00655381" w:rsidRPr="00C46491" w14:paraId="13EB67AC" w14:textId="77777777" w:rsidTr="004C2602">
        <w:trPr>
          <w:trHeight w:val="42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C921CE" w14:textId="77777777" w:rsidR="00655381" w:rsidRPr="00C46491" w:rsidRDefault="00655381" w:rsidP="00C579CD">
            <w:pPr>
              <w:jc w:val="both"/>
              <w:rPr>
                <w:b/>
              </w:rPr>
            </w:pPr>
          </w:p>
        </w:tc>
        <w:tc>
          <w:tcPr>
            <w:tcW w:w="8359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E22B0F3" w14:textId="77777777" w:rsidR="00655381" w:rsidRPr="00C46491" w:rsidRDefault="00655381" w:rsidP="00C579CD">
            <w:pPr>
              <w:jc w:val="both"/>
              <w:rPr>
                <w:b/>
              </w:rPr>
            </w:pPr>
            <w:r w:rsidRPr="00C46491">
              <w:rPr>
                <w:b/>
              </w:rPr>
              <w:t>Moving to Main tract</w:t>
            </w:r>
          </w:p>
        </w:tc>
      </w:tr>
      <w:tr w:rsidR="00655381" w:rsidRPr="00C46491" w14:paraId="2294A595" w14:textId="77777777" w:rsidTr="004C2602">
        <w:trPr>
          <w:trHeight w:val="41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1F8E2"/>
            <w:vAlign w:val="center"/>
          </w:tcPr>
          <w:p w14:paraId="48F4DBAB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1410-1430</w:t>
            </w:r>
          </w:p>
        </w:tc>
        <w:tc>
          <w:tcPr>
            <w:tcW w:w="8359" w:type="dxa"/>
            <w:gridSpan w:val="3"/>
            <w:tcBorders>
              <w:bottom w:val="single" w:sz="4" w:space="0" w:color="auto"/>
            </w:tcBorders>
            <w:shd w:val="clear" w:color="auto" w:fill="E1F8E2"/>
            <w:vAlign w:val="center"/>
          </w:tcPr>
          <w:p w14:paraId="749C1313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Coffee break</w:t>
            </w:r>
          </w:p>
        </w:tc>
      </w:tr>
      <w:tr w:rsidR="00655381" w:rsidRPr="00C46491" w14:paraId="322A963D" w14:textId="77777777" w:rsidTr="004C2602">
        <w:trPr>
          <w:trHeight w:val="410"/>
        </w:trPr>
        <w:tc>
          <w:tcPr>
            <w:tcW w:w="1526" w:type="dxa"/>
            <w:shd w:val="clear" w:color="auto" w:fill="E0E0E0"/>
            <w:vAlign w:val="center"/>
          </w:tcPr>
          <w:p w14:paraId="3BA10B56" w14:textId="77777777" w:rsidR="00655381" w:rsidRPr="00C46491" w:rsidRDefault="00655381" w:rsidP="00C579CD">
            <w:pPr>
              <w:jc w:val="both"/>
              <w:rPr>
                <w:b/>
              </w:rPr>
            </w:pPr>
          </w:p>
        </w:tc>
        <w:tc>
          <w:tcPr>
            <w:tcW w:w="8359" w:type="dxa"/>
            <w:gridSpan w:val="3"/>
            <w:shd w:val="clear" w:color="auto" w:fill="E0E0E0"/>
            <w:vAlign w:val="center"/>
          </w:tcPr>
          <w:p w14:paraId="2C3CC3A7" w14:textId="77777777" w:rsidR="00655381" w:rsidRPr="00C46491" w:rsidRDefault="00655381" w:rsidP="00C579CD">
            <w:pPr>
              <w:jc w:val="both"/>
              <w:rPr>
                <w:b/>
              </w:rPr>
            </w:pPr>
            <w:r w:rsidRPr="00C46491">
              <w:rPr>
                <w:b/>
              </w:rPr>
              <w:t>Real work practice o</w:t>
            </w:r>
            <w:r>
              <w:rPr>
                <w:b/>
              </w:rPr>
              <w:t>n immune related adverse events</w:t>
            </w:r>
          </w:p>
        </w:tc>
      </w:tr>
      <w:tr w:rsidR="00655381" w:rsidRPr="00C46491" w14:paraId="3DA54F5D" w14:textId="77777777" w:rsidTr="00C579CD">
        <w:trPr>
          <w:trHeight w:val="843"/>
        </w:trPr>
        <w:tc>
          <w:tcPr>
            <w:tcW w:w="1526" w:type="dxa"/>
            <w:shd w:val="clear" w:color="auto" w:fill="E6F9E6"/>
            <w:vAlign w:val="center"/>
          </w:tcPr>
          <w:p w14:paraId="26D28152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1430-1600</w:t>
            </w:r>
          </w:p>
        </w:tc>
        <w:tc>
          <w:tcPr>
            <w:tcW w:w="4673" w:type="dxa"/>
            <w:shd w:val="clear" w:color="auto" w:fill="E6F9E6"/>
            <w:vAlign w:val="center"/>
          </w:tcPr>
          <w:p w14:paraId="74B7F47D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Case discussion in groups*</w:t>
            </w:r>
          </w:p>
          <w:p w14:paraId="502B471C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Only invited people allowed</w:t>
            </w:r>
          </w:p>
        </w:tc>
        <w:tc>
          <w:tcPr>
            <w:tcW w:w="1843" w:type="dxa"/>
            <w:shd w:val="clear" w:color="auto" w:fill="E6F9E6"/>
            <w:vAlign w:val="center"/>
          </w:tcPr>
          <w:p w14:paraId="2753E600" w14:textId="7777777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>Laura S. Wood</w:t>
            </w:r>
          </w:p>
        </w:tc>
        <w:tc>
          <w:tcPr>
            <w:tcW w:w="1843" w:type="dxa"/>
            <w:shd w:val="clear" w:color="auto" w:fill="E6F9E6"/>
            <w:vAlign w:val="center"/>
          </w:tcPr>
          <w:p w14:paraId="58AB45E5" w14:textId="5B964AF7" w:rsidR="00655381" w:rsidRPr="00C4649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C46491">
              <w:t xml:space="preserve">Cheng-Hsu Wang </w:t>
            </w:r>
            <w:r>
              <w:rPr>
                <w:rFonts w:hint="eastAsia"/>
              </w:rPr>
              <w:t>王正旭</w:t>
            </w:r>
          </w:p>
        </w:tc>
      </w:tr>
    </w:tbl>
    <w:p w14:paraId="4ED14EF2" w14:textId="6279637C" w:rsidR="00655381" w:rsidRDefault="00655381" w:rsidP="00655381">
      <w:r>
        <w:t>*</w:t>
      </w:r>
      <w:r w:rsidRPr="005204A9">
        <w:t>On-site simultaneous interpretation</w:t>
      </w:r>
    </w:p>
    <w:p w14:paraId="025F1033" w14:textId="77777777" w:rsidR="00D013A1" w:rsidRDefault="00D013A1" w:rsidP="00655381"/>
    <w:p w14:paraId="13FD138D" w14:textId="77777777" w:rsidR="00D013A1" w:rsidRDefault="00D013A1" w:rsidP="00655381"/>
    <w:p w14:paraId="6EE3C357" w14:textId="77777777" w:rsidR="00D013A1" w:rsidRDefault="00D013A1" w:rsidP="00655381"/>
    <w:p w14:paraId="32C9DD83" w14:textId="77777777" w:rsidR="00D013A1" w:rsidRDefault="00D013A1" w:rsidP="00655381"/>
    <w:p w14:paraId="0543BCA4" w14:textId="77777777" w:rsidR="00D013A1" w:rsidRDefault="00D013A1" w:rsidP="00655381"/>
    <w:p w14:paraId="12A88F16" w14:textId="77777777" w:rsidR="00D013A1" w:rsidRPr="004C2602" w:rsidRDefault="00D013A1" w:rsidP="00655381"/>
    <w:p w14:paraId="627A966E" w14:textId="77777777" w:rsidR="00655381" w:rsidRPr="008215F0" w:rsidRDefault="00655381" w:rsidP="00655381">
      <w:pPr>
        <w:pStyle w:val="a4"/>
        <w:numPr>
          <w:ilvl w:val="0"/>
          <w:numId w:val="9"/>
        </w:numPr>
        <w:rPr>
          <w:b/>
          <w:sz w:val="28"/>
        </w:rPr>
      </w:pPr>
      <w:r w:rsidRPr="00C46491">
        <w:rPr>
          <w:b/>
          <w:sz w:val="28"/>
          <w:szCs w:val="28"/>
        </w:rPr>
        <w:lastRenderedPageBreak/>
        <w:t>Main track</w:t>
      </w:r>
      <w:r w:rsidRPr="00C46491">
        <w:rPr>
          <w:rFonts w:hint="eastAsia"/>
          <w:b/>
          <w:sz w:val="28"/>
          <w:szCs w:val="28"/>
        </w:rPr>
        <w:t xml:space="preserve"> [</w:t>
      </w:r>
      <w:r w:rsidRPr="00C46491">
        <w:rPr>
          <w:b/>
          <w:sz w:val="28"/>
          <w:szCs w:val="28"/>
        </w:rPr>
        <w:t>Ballroom I</w:t>
      </w:r>
      <w:r w:rsidRPr="00C46491">
        <w:rPr>
          <w:rFonts w:hint="eastAsia"/>
          <w:b/>
          <w:sz w:val="28"/>
          <w:szCs w:val="28"/>
        </w:rPr>
        <w:t>]</w:t>
      </w:r>
      <w:r w:rsidRPr="00C46491">
        <w:rPr>
          <w:b/>
          <w:sz w:val="28"/>
          <w:szCs w:val="28"/>
        </w:rPr>
        <w:t xml:space="preserve"> 12:30-</w:t>
      </w:r>
      <w:r w:rsidRPr="008215F0">
        <w:rPr>
          <w:b/>
          <w:sz w:val="28"/>
        </w:rPr>
        <w:t>16:00</w:t>
      </w:r>
      <w:r>
        <w:rPr>
          <w:b/>
          <w:sz w:val="28"/>
        </w:rPr>
        <w:t xml:space="preserve"> </w:t>
      </w:r>
    </w:p>
    <w:tbl>
      <w:tblPr>
        <w:tblStyle w:val="a3"/>
        <w:tblW w:w="9914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83"/>
        <w:gridCol w:w="2009"/>
        <w:gridCol w:w="1985"/>
      </w:tblGrid>
      <w:tr w:rsidR="00655381" w:rsidRPr="0042084E" w14:paraId="694D773C" w14:textId="77777777" w:rsidTr="00C579CD">
        <w:trPr>
          <w:trHeight w:val="5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4E2F7"/>
            <w:vAlign w:val="center"/>
          </w:tcPr>
          <w:p w14:paraId="13E9D647" w14:textId="77777777" w:rsidR="00655381" w:rsidRPr="0042084E" w:rsidRDefault="00655381" w:rsidP="00C579CD">
            <w:pPr>
              <w:jc w:val="both"/>
            </w:pPr>
            <w:r w:rsidRPr="0042084E">
              <w:t>Time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E4E2F7"/>
            <w:vAlign w:val="center"/>
          </w:tcPr>
          <w:p w14:paraId="0CCE0CE1" w14:textId="77777777" w:rsidR="00655381" w:rsidRPr="0042084E" w:rsidRDefault="00655381" w:rsidP="00C579CD">
            <w:pPr>
              <w:jc w:val="both"/>
            </w:pPr>
            <w:r w:rsidRPr="0042084E">
              <w:t>Topic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E4E2F7"/>
            <w:vAlign w:val="center"/>
          </w:tcPr>
          <w:p w14:paraId="57D0D839" w14:textId="77777777" w:rsidR="00655381" w:rsidRPr="0042084E" w:rsidRDefault="00655381" w:rsidP="00C579CD">
            <w:pPr>
              <w:jc w:val="both"/>
            </w:pPr>
            <w:r w:rsidRPr="0042084E">
              <w:t>Speaker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4E2F7"/>
            <w:vAlign w:val="center"/>
          </w:tcPr>
          <w:p w14:paraId="0203DD4D" w14:textId="77777777" w:rsidR="00655381" w:rsidRPr="0042084E" w:rsidRDefault="00655381" w:rsidP="00C579CD">
            <w:pPr>
              <w:jc w:val="both"/>
            </w:pPr>
            <w:r w:rsidRPr="0042084E">
              <w:t>Moderator</w:t>
            </w:r>
          </w:p>
        </w:tc>
      </w:tr>
      <w:tr w:rsidR="00655381" w:rsidRPr="0042084E" w14:paraId="107292FC" w14:textId="77777777" w:rsidTr="00C579CD">
        <w:trPr>
          <w:trHeight w:val="56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E435B4" w14:textId="77777777" w:rsidR="00655381" w:rsidRPr="0042084E" w:rsidRDefault="00655381" w:rsidP="00C579CD">
            <w:pPr>
              <w:jc w:val="both"/>
            </w:pPr>
          </w:p>
        </w:tc>
        <w:tc>
          <w:tcPr>
            <w:tcW w:w="8388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ED235D" w14:textId="77777777" w:rsidR="00655381" w:rsidRPr="0042084E" w:rsidRDefault="00655381" w:rsidP="00C579CD">
            <w:pPr>
              <w:jc w:val="both"/>
            </w:pPr>
            <w:r w:rsidRPr="0042084E">
              <w:t>Real world networking on immune related adverse events</w:t>
            </w:r>
          </w:p>
        </w:tc>
      </w:tr>
      <w:tr w:rsidR="00655381" w:rsidRPr="0042084E" w14:paraId="4F0698B1" w14:textId="77777777" w:rsidTr="00D013A1">
        <w:trPr>
          <w:trHeight w:val="1251"/>
        </w:trPr>
        <w:tc>
          <w:tcPr>
            <w:tcW w:w="1526" w:type="dxa"/>
            <w:shd w:val="clear" w:color="auto" w:fill="E5E6F8"/>
            <w:vAlign w:val="center"/>
          </w:tcPr>
          <w:p w14:paraId="167D8C1D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1230-1340</w:t>
            </w:r>
          </w:p>
        </w:tc>
        <w:tc>
          <w:tcPr>
            <w:tcW w:w="4111" w:type="dxa"/>
            <w:shd w:val="clear" w:color="auto" w:fill="E5E6F8"/>
            <w:vAlign w:val="center"/>
          </w:tcPr>
          <w:p w14:paraId="697501B6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rPr>
                <w:b/>
              </w:rPr>
            </w:pPr>
            <w:r w:rsidRPr="0042084E">
              <w:rPr>
                <w:b/>
              </w:rPr>
              <w:t>Keynote speech</w:t>
            </w:r>
          </w:p>
          <w:p w14:paraId="48CF8067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</w:pPr>
            <w:r w:rsidRPr="0042084E">
              <w:t>Optimal side effect management from target therapy to the immunotherapy era</w:t>
            </w:r>
          </w:p>
        </w:tc>
        <w:tc>
          <w:tcPr>
            <w:tcW w:w="2292" w:type="dxa"/>
            <w:gridSpan w:val="2"/>
            <w:shd w:val="clear" w:color="auto" w:fill="E5E6F8"/>
            <w:vAlign w:val="center"/>
          </w:tcPr>
          <w:p w14:paraId="5B7DCEBA" w14:textId="77777777" w:rsidR="00655381" w:rsidRPr="0042084E" w:rsidRDefault="00655381" w:rsidP="00C579CD">
            <w:pPr>
              <w:widowControl/>
              <w:autoSpaceDE w:val="0"/>
              <w:autoSpaceDN w:val="0"/>
              <w:adjustRightInd w:val="0"/>
              <w:snapToGrid w:val="0"/>
              <w:spacing w:line="276" w:lineRule="auto"/>
              <w:jc w:val="both"/>
            </w:pPr>
            <w:r w:rsidRPr="0042084E">
              <w:t>Laura</w:t>
            </w:r>
            <w:r w:rsidRPr="0042084E">
              <w:rPr>
                <w:rFonts w:ascii="Calibri" w:hAnsi="Calibri" w:cs="Calibri"/>
                <w:kern w:val="0"/>
              </w:rPr>
              <w:t xml:space="preserve"> </w:t>
            </w:r>
            <w:r w:rsidRPr="0042084E">
              <w:t xml:space="preserve">S. Wood </w:t>
            </w:r>
          </w:p>
        </w:tc>
        <w:tc>
          <w:tcPr>
            <w:tcW w:w="1985" w:type="dxa"/>
            <w:shd w:val="clear" w:color="auto" w:fill="E5E6F8"/>
            <w:vAlign w:val="center"/>
          </w:tcPr>
          <w:p w14:paraId="04709136" w14:textId="77777777" w:rsidR="0065538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rPr>
                <w:rFonts w:hint="eastAsia"/>
              </w:rPr>
              <w:t>S</w:t>
            </w:r>
            <w:r w:rsidRPr="0042084E">
              <w:t>ui-Whi Jane</w:t>
            </w:r>
          </w:p>
          <w:p w14:paraId="6D7F7DB6" w14:textId="73EA3D05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rFonts w:hint="eastAsia"/>
              </w:rPr>
              <w:t>孫秀卿</w:t>
            </w:r>
          </w:p>
        </w:tc>
      </w:tr>
      <w:tr w:rsidR="00655381" w:rsidRPr="0042084E" w14:paraId="55781B41" w14:textId="77777777" w:rsidTr="00D013A1">
        <w:trPr>
          <w:trHeight w:val="266"/>
        </w:trPr>
        <w:tc>
          <w:tcPr>
            <w:tcW w:w="1526" w:type="dxa"/>
            <w:shd w:val="clear" w:color="auto" w:fill="E5E6F8"/>
            <w:vAlign w:val="center"/>
          </w:tcPr>
          <w:p w14:paraId="4B1C9598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1340-1410</w:t>
            </w:r>
          </w:p>
        </w:tc>
        <w:tc>
          <w:tcPr>
            <w:tcW w:w="4111" w:type="dxa"/>
            <w:shd w:val="clear" w:color="auto" w:fill="E5E6F8"/>
            <w:vAlign w:val="center"/>
          </w:tcPr>
          <w:p w14:paraId="22A3B326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Guideline of irAEs management</w:t>
            </w:r>
          </w:p>
        </w:tc>
        <w:tc>
          <w:tcPr>
            <w:tcW w:w="2292" w:type="dxa"/>
            <w:gridSpan w:val="2"/>
            <w:shd w:val="clear" w:color="auto" w:fill="E5E6F8"/>
            <w:vAlign w:val="center"/>
          </w:tcPr>
          <w:p w14:paraId="7D1C84DA" w14:textId="16C10432" w:rsidR="00655381" w:rsidRPr="0042084E" w:rsidRDefault="00655381" w:rsidP="00C579CD">
            <w:pPr>
              <w:adjustRightInd w:val="0"/>
              <w:snapToGrid w:val="0"/>
              <w:spacing w:line="276" w:lineRule="auto"/>
            </w:pPr>
            <w:r w:rsidRPr="0042084E">
              <w:t>John Wen-Cheng Chang</w:t>
            </w:r>
            <w:r w:rsidRPr="00420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張文震</w:t>
            </w:r>
          </w:p>
        </w:tc>
        <w:tc>
          <w:tcPr>
            <w:tcW w:w="1985" w:type="dxa"/>
            <w:shd w:val="clear" w:color="auto" w:fill="E5E6F8"/>
            <w:vAlign w:val="center"/>
          </w:tcPr>
          <w:p w14:paraId="4A21AD69" w14:textId="77777777" w:rsidR="0065538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Yi-Fang Chang</w:t>
            </w:r>
          </w:p>
          <w:p w14:paraId="090665B2" w14:textId="2FA6380C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rFonts w:hint="eastAsia"/>
              </w:rPr>
              <w:t>張義芳</w:t>
            </w:r>
          </w:p>
        </w:tc>
      </w:tr>
      <w:tr w:rsidR="00655381" w:rsidRPr="0042084E" w14:paraId="5CD3FCAD" w14:textId="77777777" w:rsidTr="00C579CD">
        <w:trPr>
          <w:trHeight w:val="57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E6F8"/>
            <w:vAlign w:val="center"/>
          </w:tcPr>
          <w:p w14:paraId="7BBA724A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1410-1430</w:t>
            </w:r>
          </w:p>
        </w:tc>
        <w:tc>
          <w:tcPr>
            <w:tcW w:w="8388" w:type="dxa"/>
            <w:gridSpan w:val="4"/>
            <w:tcBorders>
              <w:bottom w:val="single" w:sz="4" w:space="0" w:color="auto"/>
            </w:tcBorders>
            <w:shd w:val="clear" w:color="auto" w:fill="E5E6F8"/>
            <w:vAlign w:val="center"/>
          </w:tcPr>
          <w:p w14:paraId="3ABF6D61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Coffee break</w:t>
            </w:r>
          </w:p>
        </w:tc>
      </w:tr>
      <w:tr w:rsidR="00655381" w:rsidRPr="0042084E" w14:paraId="121F499E" w14:textId="77777777" w:rsidTr="00C579CD">
        <w:trPr>
          <w:trHeight w:val="54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915BE7" w14:textId="77777777" w:rsidR="00655381" w:rsidRPr="0042084E" w:rsidRDefault="00655381" w:rsidP="00C579CD">
            <w:pPr>
              <w:jc w:val="both"/>
            </w:pPr>
          </w:p>
        </w:tc>
        <w:tc>
          <w:tcPr>
            <w:tcW w:w="8388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7F8BB4" w14:textId="77777777" w:rsidR="00655381" w:rsidRPr="0042084E" w:rsidRDefault="00655381" w:rsidP="00C579CD">
            <w:pPr>
              <w:jc w:val="both"/>
            </w:pPr>
            <w:r w:rsidRPr="0042084E">
              <w:t>[Post-SITC] Science Behind the Therapy: Mechanisms of Toxicity, Ballroom I</w:t>
            </w:r>
          </w:p>
        </w:tc>
      </w:tr>
      <w:tr w:rsidR="00655381" w:rsidRPr="0042084E" w14:paraId="7DE85B62" w14:textId="77777777" w:rsidTr="00D013A1">
        <w:trPr>
          <w:trHeight w:val="542"/>
        </w:trPr>
        <w:tc>
          <w:tcPr>
            <w:tcW w:w="1526" w:type="dxa"/>
            <w:shd w:val="clear" w:color="auto" w:fill="E1DFF7"/>
            <w:vAlign w:val="center"/>
          </w:tcPr>
          <w:p w14:paraId="5557E1FA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>
              <w:t>1430-1450</w:t>
            </w:r>
          </w:p>
        </w:tc>
        <w:tc>
          <w:tcPr>
            <w:tcW w:w="4111" w:type="dxa"/>
            <w:shd w:val="clear" w:color="auto" w:fill="E1DFF7"/>
            <w:vAlign w:val="center"/>
          </w:tcPr>
          <w:p w14:paraId="27851AC6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Colitis</w:t>
            </w:r>
          </w:p>
        </w:tc>
        <w:tc>
          <w:tcPr>
            <w:tcW w:w="2292" w:type="dxa"/>
            <w:gridSpan w:val="2"/>
            <w:shd w:val="clear" w:color="auto" w:fill="E1DFF7"/>
            <w:vAlign w:val="center"/>
          </w:tcPr>
          <w:p w14:paraId="05CAB1DB" w14:textId="77777777" w:rsidR="0065538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Chueh-Chuan Yen</w:t>
            </w:r>
          </w:p>
          <w:p w14:paraId="3860E76F" w14:textId="21E6C2A2" w:rsidR="00655381" w:rsidRPr="0042084E" w:rsidRDefault="00D013A1" w:rsidP="00C579CD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rFonts w:hint="eastAsia"/>
              </w:rPr>
              <w:t>顏</w:t>
            </w:r>
            <w:r w:rsidR="00655381">
              <w:rPr>
                <w:rFonts w:hint="eastAsia"/>
              </w:rPr>
              <w:t>厥全</w:t>
            </w:r>
          </w:p>
        </w:tc>
        <w:tc>
          <w:tcPr>
            <w:tcW w:w="1985" w:type="dxa"/>
            <w:vMerge w:val="restart"/>
            <w:shd w:val="clear" w:color="auto" w:fill="E1DFF7"/>
            <w:vAlign w:val="center"/>
          </w:tcPr>
          <w:p w14:paraId="789B6E6E" w14:textId="261A8F8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Yee Chao</w:t>
            </w:r>
            <w:r>
              <w:t xml:space="preserve"> </w:t>
            </w:r>
            <w:r>
              <w:rPr>
                <w:rFonts w:hint="eastAsia"/>
              </w:rPr>
              <w:t>趙毅</w:t>
            </w:r>
            <w:r w:rsidRPr="0042084E">
              <w:rPr>
                <w:rFonts w:hint="eastAsia"/>
              </w:rPr>
              <w:t xml:space="preserve"> </w:t>
            </w:r>
          </w:p>
        </w:tc>
      </w:tr>
      <w:tr w:rsidR="00655381" w:rsidRPr="0042084E" w14:paraId="746E31F9" w14:textId="77777777" w:rsidTr="00D013A1">
        <w:trPr>
          <w:trHeight w:val="705"/>
        </w:trPr>
        <w:tc>
          <w:tcPr>
            <w:tcW w:w="1526" w:type="dxa"/>
            <w:shd w:val="clear" w:color="auto" w:fill="E1DFF7"/>
            <w:vAlign w:val="center"/>
          </w:tcPr>
          <w:p w14:paraId="5606AE52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>
              <w:t>1450-151</w:t>
            </w:r>
            <w:r w:rsidRPr="0042084E">
              <w:t>0</w:t>
            </w:r>
          </w:p>
        </w:tc>
        <w:tc>
          <w:tcPr>
            <w:tcW w:w="4111" w:type="dxa"/>
            <w:shd w:val="clear" w:color="auto" w:fill="E1DFF7"/>
            <w:vAlign w:val="center"/>
          </w:tcPr>
          <w:p w14:paraId="595A5308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Cardiovascular autoimmunity</w:t>
            </w:r>
          </w:p>
        </w:tc>
        <w:tc>
          <w:tcPr>
            <w:tcW w:w="2292" w:type="dxa"/>
            <w:gridSpan w:val="2"/>
            <w:shd w:val="clear" w:color="auto" w:fill="E1DFF7"/>
            <w:vAlign w:val="center"/>
          </w:tcPr>
          <w:p w14:paraId="5E333774" w14:textId="77777777" w:rsidR="0065538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Meng-Ting Peng</w:t>
            </w:r>
            <w:r w:rsidRPr="0042084E">
              <w:rPr>
                <w:rFonts w:hint="eastAsia"/>
              </w:rPr>
              <w:t xml:space="preserve"> </w:t>
            </w:r>
          </w:p>
          <w:p w14:paraId="7930528A" w14:textId="6DE33854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rFonts w:hint="eastAsia"/>
              </w:rPr>
              <w:t>彭夢婷</w:t>
            </w:r>
          </w:p>
        </w:tc>
        <w:tc>
          <w:tcPr>
            <w:tcW w:w="1985" w:type="dxa"/>
            <w:vMerge/>
            <w:shd w:val="clear" w:color="auto" w:fill="E1DFF7"/>
            <w:vAlign w:val="center"/>
          </w:tcPr>
          <w:p w14:paraId="4DDB62E8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</w:p>
        </w:tc>
      </w:tr>
      <w:tr w:rsidR="00655381" w:rsidRPr="0042084E" w14:paraId="6BED3F60" w14:textId="77777777" w:rsidTr="00D013A1">
        <w:trPr>
          <w:trHeight w:val="701"/>
        </w:trPr>
        <w:tc>
          <w:tcPr>
            <w:tcW w:w="1526" w:type="dxa"/>
            <w:shd w:val="clear" w:color="auto" w:fill="E1DFF7"/>
            <w:vAlign w:val="center"/>
          </w:tcPr>
          <w:p w14:paraId="4280198A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1</w:t>
            </w:r>
            <w:r>
              <w:t>510-1530</w:t>
            </w:r>
          </w:p>
        </w:tc>
        <w:tc>
          <w:tcPr>
            <w:tcW w:w="4111" w:type="dxa"/>
            <w:shd w:val="clear" w:color="auto" w:fill="E1DFF7"/>
            <w:vAlign w:val="center"/>
          </w:tcPr>
          <w:p w14:paraId="4760952E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Autoimmune endocrinopathies</w:t>
            </w:r>
          </w:p>
        </w:tc>
        <w:tc>
          <w:tcPr>
            <w:tcW w:w="2292" w:type="dxa"/>
            <w:gridSpan w:val="2"/>
            <w:shd w:val="clear" w:color="auto" w:fill="E1DFF7"/>
            <w:vAlign w:val="center"/>
          </w:tcPr>
          <w:p w14:paraId="40F4E188" w14:textId="77777777" w:rsidR="0065538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Maio-Jen Liu</w:t>
            </w:r>
          </w:p>
          <w:p w14:paraId="5F47DB94" w14:textId="0D7CF15B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rFonts w:hint="eastAsia"/>
              </w:rPr>
              <w:t>劉妙真</w:t>
            </w:r>
          </w:p>
        </w:tc>
        <w:tc>
          <w:tcPr>
            <w:tcW w:w="1985" w:type="dxa"/>
            <w:vMerge w:val="restart"/>
            <w:shd w:val="clear" w:color="auto" w:fill="E1DFF7"/>
            <w:vAlign w:val="center"/>
          </w:tcPr>
          <w:p w14:paraId="62BF9CBF" w14:textId="61E254E7" w:rsidR="00655381" w:rsidRPr="0042084E" w:rsidRDefault="00655381" w:rsidP="00655381">
            <w:pPr>
              <w:adjustRightInd w:val="0"/>
              <w:snapToGrid w:val="0"/>
              <w:spacing w:line="276" w:lineRule="auto"/>
            </w:pPr>
            <w:r w:rsidRPr="0042084E">
              <w:rPr>
                <w:rFonts w:hint="eastAsia"/>
              </w:rPr>
              <w:t>Alex Yuang-Chi Chang</w:t>
            </w:r>
            <w:r>
              <w:t xml:space="preserve"> </w:t>
            </w:r>
            <w:r>
              <w:rPr>
                <w:rFonts w:hint="eastAsia"/>
              </w:rPr>
              <w:t>張元吉</w:t>
            </w:r>
          </w:p>
        </w:tc>
      </w:tr>
      <w:tr w:rsidR="00655381" w:rsidRPr="0042084E" w14:paraId="2D5F8A41" w14:textId="77777777" w:rsidTr="00D013A1">
        <w:trPr>
          <w:trHeight w:val="1283"/>
        </w:trPr>
        <w:tc>
          <w:tcPr>
            <w:tcW w:w="1526" w:type="dxa"/>
            <w:shd w:val="clear" w:color="auto" w:fill="E1DFF7"/>
            <w:vAlign w:val="center"/>
          </w:tcPr>
          <w:p w14:paraId="07A5269C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>
              <w:t>1530-155</w:t>
            </w:r>
            <w:r w:rsidRPr="0042084E">
              <w:t>0</w:t>
            </w:r>
          </w:p>
        </w:tc>
        <w:tc>
          <w:tcPr>
            <w:tcW w:w="4111" w:type="dxa"/>
            <w:shd w:val="clear" w:color="auto" w:fill="E1DFF7"/>
            <w:vAlign w:val="center"/>
          </w:tcPr>
          <w:p w14:paraId="65C6F554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Severe Neurotoxicity, esp. in the Phase 2 Trial of JCAR015 in Adult B-ALL (ROCKET Study)</w:t>
            </w:r>
          </w:p>
        </w:tc>
        <w:tc>
          <w:tcPr>
            <w:tcW w:w="2292" w:type="dxa"/>
            <w:gridSpan w:val="2"/>
            <w:shd w:val="clear" w:color="auto" w:fill="E1DFF7"/>
            <w:vAlign w:val="center"/>
          </w:tcPr>
          <w:p w14:paraId="0D43E676" w14:textId="77777777" w:rsidR="00655381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Yu-Hsiang Chang</w:t>
            </w:r>
            <w:r w:rsidRPr="0042084E">
              <w:rPr>
                <w:rFonts w:hint="eastAsia"/>
              </w:rPr>
              <w:t xml:space="preserve"> </w:t>
            </w:r>
          </w:p>
          <w:p w14:paraId="1CBE7C5F" w14:textId="556E0B70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rFonts w:hint="eastAsia"/>
              </w:rPr>
              <w:t>張裕享</w:t>
            </w:r>
          </w:p>
        </w:tc>
        <w:tc>
          <w:tcPr>
            <w:tcW w:w="1985" w:type="dxa"/>
            <w:vMerge/>
            <w:shd w:val="clear" w:color="auto" w:fill="E1DFF7"/>
            <w:vAlign w:val="center"/>
          </w:tcPr>
          <w:p w14:paraId="52B60EB8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</w:p>
        </w:tc>
      </w:tr>
      <w:tr w:rsidR="00655381" w:rsidRPr="0042084E" w14:paraId="0E7C2580" w14:textId="77777777" w:rsidTr="00C579CD">
        <w:trPr>
          <w:trHeight w:val="548"/>
        </w:trPr>
        <w:tc>
          <w:tcPr>
            <w:tcW w:w="1526" w:type="dxa"/>
            <w:shd w:val="clear" w:color="auto" w:fill="E1DFF7"/>
            <w:vAlign w:val="center"/>
          </w:tcPr>
          <w:p w14:paraId="4547982F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1550-</w:t>
            </w:r>
          </w:p>
        </w:tc>
        <w:tc>
          <w:tcPr>
            <w:tcW w:w="8388" w:type="dxa"/>
            <w:gridSpan w:val="4"/>
            <w:shd w:val="clear" w:color="auto" w:fill="E1DFF7"/>
            <w:vAlign w:val="center"/>
          </w:tcPr>
          <w:p w14:paraId="66A6223B" w14:textId="77777777" w:rsidR="00655381" w:rsidRPr="0042084E" w:rsidRDefault="00655381" w:rsidP="00C579CD">
            <w:pPr>
              <w:adjustRightInd w:val="0"/>
              <w:snapToGrid w:val="0"/>
              <w:spacing w:line="276" w:lineRule="auto"/>
              <w:jc w:val="both"/>
            </w:pPr>
            <w:r w:rsidRPr="0042084E">
              <w:t>Closing</w:t>
            </w:r>
          </w:p>
        </w:tc>
      </w:tr>
    </w:tbl>
    <w:p w14:paraId="550ADA91" w14:textId="1CF447F6" w:rsidR="00655381" w:rsidRDefault="00655381" w:rsidP="004C2602">
      <w:r>
        <w:t>*</w:t>
      </w:r>
      <w:r w:rsidRPr="005204A9">
        <w:t>On-site simultaneous interpretation</w:t>
      </w:r>
    </w:p>
    <w:p w14:paraId="65EA71F3" w14:textId="77777777" w:rsidR="004C2602" w:rsidRDefault="004C2602" w:rsidP="004C2602"/>
    <w:p w14:paraId="6E225250" w14:textId="77777777" w:rsidR="004C2602" w:rsidRDefault="004C2602" w:rsidP="004C2602"/>
    <w:p w14:paraId="35BCBB81" w14:textId="77777777" w:rsidR="004C2602" w:rsidRDefault="004C2602" w:rsidP="004C2602"/>
    <w:p w14:paraId="247201D5" w14:textId="77777777" w:rsidR="004C2602" w:rsidRDefault="004C2602" w:rsidP="004C2602"/>
    <w:p w14:paraId="44BD042C" w14:textId="77777777" w:rsidR="004C2602" w:rsidRDefault="004C2602" w:rsidP="004C2602"/>
    <w:p w14:paraId="2255E3E1" w14:textId="77777777" w:rsidR="004C2602" w:rsidRDefault="004C2602" w:rsidP="004C2602"/>
    <w:p w14:paraId="5413E4B0" w14:textId="77777777" w:rsidR="004C2602" w:rsidRDefault="004C2602" w:rsidP="004C2602"/>
    <w:p w14:paraId="1A390563" w14:textId="77777777" w:rsidR="004C2602" w:rsidRDefault="004C2602" w:rsidP="004C2602"/>
    <w:p w14:paraId="18906B74" w14:textId="77777777" w:rsidR="004C2602" w:rsidRDefault="004C2602" w:rsidP="004C2602"/>
    <w:p w14:paraId="7776F55D" w14:textId="77777777" w:rsidR="004C2602" w:rsidRDefault="004C2602" w:rsidP="004C2602"/>
    <w:p w14:paraId="29AFE1C7" w14:textId="77777777" w:rsidR="004C2602" w:rsidRDefault="004C2602" w:rsidP="004C2602"/>
    <w:p w14:paraId="5B7565D5" w14:textId="77777777" w:rsidR="004C2602" w:rsidRDefault="004C2602" w:rsidP="004C2602"/>
    <w:p w14:paraId="41D094B7" w14:textId="77777777" w:rsidR="004C2602" w:rsidRDefault="004C2602" w:rsidP="004C2602"/>
    <w:p w14:paraId="79E5FF60" w14:textId="77777777" w:rsidR="004C2602" w:rsidRPr="004C2602" w:rsidRDefault="004C2602" w:rsidP="004C2602"/>
    <w:p w14:paraId="1C6FCAF0" w14:textId="77777777" w:rsidR="00655381" w:rsidRPr="00250F5F" w:rsidRDefault="00655381" w:rsidP="00655381">
      <w:pPr>
        <w:widowControl/>
        <w:rPr>
          <w:sz w:val="28"/>
          <w:u w:val="dotDotDash"/>
        </w:rPr>
      </w:pPr>
      <w:r w:rsidRPr="00250F5F">
        <w:rPr>
          <w:b/>
          <w:sz w:val="28"/>
          <w:u w:val="dotDotDash"/>
        </w:rPr>
        <w:lastRenderedPageBreak/>
        <w:t>Date</w:t>
      </w:r>
      <w:r w:rsidRPr="00250F5F">
        <w:rPr>
          <w:rFonts w:hint="eastAsia"/>
          <w:b/>
          <w:sz w:val="28"/>
          <w:u w:val="dotDotDash"/>
        </w:rPr>
        <w:t>：</w:t>
      </w:r>
      <w:r w:rsidRPr="00250F5F">
        <w:rPr>
          <w:b/>
          <w:sz w:val="28"/>
          <w:u w:val="dotDotDash"/>
        </w:rPr>
        <w:t>25</w:t>
      </w:r>
      <w:r w:rsidRPr="00250F5F">
        <w:rPr>
          <w:b/>
          <w:sz w:val="28"/>
          <w:u w:val="dotDotDash"/>
          <w:vertAlign w:val="superscript"/>
        </w:rPr>
        <w:t>th</w:t>
      </w:r>
      <w:r w:rsidRPr="00250F5F">
        <w:rPr>
          <w:b/>
          <w:sz w:val="28"/>
          <w:u w:val="dotDotDash"/>
        </w:rPr>
        <w:t xml:space="preserve"> March, Sunday </w:t>
      </w:r>
    </w:p>
    <w:p w14:paraId="07C92000" w14:textId="77777777" w:rsidR="00655381" w:rsidRPr="00152C1C" w:rsidRDefault="00655381" w:rsidP="00655381">
      <w:pPr>
        <w:pStyle w:val="a4"/>
        <w:widowControl/>
        <w:numPr>
          <w:ilvl w:val="0"/>
          <w:numId w:val="9"/>
        </w:numPr>
        <w:autoSpaceDE w:val="0"/>
        <w:autoSpaceDN w:val="0"/>
        <w:adjustRightInd w:val="0"/>
        <w:snapToGrid w:val="0"/>
        <w:rPr>
          <w:b/>
          <w:sz w:val="28"/>
        </w:rPr>
      </w:pPr>
      <w:r w:rsidRPr="00152C1C">
        <w:rPr>
          <w:b/>
          <w:sz w:val="28"/>
        </w:rPr>
        <w:t xml:space="preserve">Main </w:t>
      </w:r>
      <w:r w:rsidRPr="00F206EB">
        <w:rPr>
          <w:b/>
          <w:sz w:val="28"/>
          <w:szCs w:val="28"/>
        </w:rPr>
        <w:t xml:space="preserve">track </w:t>
      </w:r>
      <w:r w:rsidRPr="00F206EB">
        <w:rPr>
          <w:rFonts w:hint="eastAsia"/>
          <w:b/>
          <w:sz w:val="28"/>
          <w:szCs w:val="28"/>
        </w:rPr>
        <w:t>[</w:t>
      </w:r>
      <w:r w:rsidRPr="00F206EB">
        <w:rPr>
          <w:b/>
          <w:sz w:val="28"/>
          <w:szCs w:val="28"/>
        </w:rPr>
        <w:t>Ballroom I</w:t>
      </w:r>
      <w:r w:rsidRPr="00F206EB">
        <w:rPr>
          <w:rFonts w:hint="eastAsia"/>
          <w:b/>
          <w:sz w:val="28"/>
          <w:szCs w:val="28"/>
        </w:rPr>
        <w:t>]</w:t>
      </w:r>
      <w:r>
        <w:t xml:space="preserve"> </w:t>
      </w:r>
      <w:r w:rsidRPr="00C22FC3">
        <w:rPr>
          <w:b/>
          <w:sz w:val="28"/>
        </w:rPr>
        <w:t>09:00-15:00</w:t>
      </w:r>
      <w:r>
        <w:rPr>
          <w:rFonts w:hint="eastAsia"/>
          <w:b/>
          <w:sz w:val="28"/>
        </w:rPr>
        <w:t xml:space="preserve">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380"/>
        <w:gridCol w:w="4398"/>
        <w:gridCol w:w="24"/>
        <w:gridCol w:w="2103"/>
        <w:gridCol w:w="2268"/>
      </w:tblGrid>
      <w:tr w:rsidR="00655381" w:rsidRPr="00F206EB" w14:paraId="7464F43F" w14:textId="77777777" w:rsidTr="00D013A1">
        <w:tc>
          <w:tcPr>
            <w:tcW w:w="1380" w:type="dxa"/>
            <w:tcBorders>
              <w:bottom w:val="single" w:sz="4" w:space="0" w:color="auto"/>
            </w:tcBorders>
            <w:shd w:val="clear" w:color="auto" w:fill="E9E2F7"/>
            <w:vAlign w:val="center"/>
          </w:tcPr>
          <w:p w14:paraId="49DD4610" w14:textId="77777777" w:rsidR="00655381" w:rsidRPr="00F206EB" w:rsidRDefault="00655381" w:rsidP="00C579CD">
            <w:pPr>
              <w:spacing w:line="264" w:lineRule="auto"/>
              <w:jc w:val="both"/>
            </w:pPr>
            <w:r w:rsidRPr="00F206EB">
              <w:t>Time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E9E2F7"/>
            <w:vAlign w:val="center"/>
          </w:tcPr>
          <w:p w14:paraId="48D5B824" w14:textId="77777777" w:rsidR="00655381" w:rsidRPr="00F206EB" w:rsidRDefault="00655381" w:rsidP="00C579CD">
            <w:pPr>
              <w:spacing w:line="264" w:lineRule="auto"/>
              <w:jc w:val="both"/>
            </w:pPr>
            <w:r w:rsidRPr="00F206EB">
              <w:t>Topic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E9E2F7"/>
            <w:vAlign w:val="center"/>
          </w:tcPr>
          <w:p w14:paraId="4A061F3C" w14:textId="77777777" w:rsidR="00655381" w:rsidRPr="00F206EB" w:rsidRDefault="00655381" w:rsidP="00C579CD">
            <w:pPr>
              <w:spacing w:line="264" w:lineRule="auto"/>
              <w:jc w:val="both"/>
            </w:pPr>
            <w:r w:rsidRPr="00F206EB">
              <w:t>Speaker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9E2F7"/>
            <w:vAlign w:val="center"/>
          </w:tcPr>
          <w:p w14:paraId="67E918B0" w14:textId="77777777" w:rsidR="00655381" w:rsidRPr="00F206EB" w:rsidRDefault="00655381" w:rsidP="00C579CD">
            <w:pPr>
              <w:spacing w:line="264" w:lineRule="auto"/>
              <w:jc w:val="both"/>
            </w:pPr>
            <w:r w:rsidRPr="00F206EB">
              <w:t>Moderator</w:t>
            </w:r>
          </w:p>
        </w:tc>
      </w:tr>
      <w:tr w:rsidR="00655381" w:rsidRPr="00F206EB" w14:paraId="00E7A30E" w14:textId="77777777" w:rsidTr="00D013A1">
        <w:trPr>
          <w:trHeight w:val="516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FFB0CB2" w14:textId="77777777" w:rsidR="00655381" w:rsidRPr="00F206EB" w:rsidRDefault="00655381" w:rsidP="00C579CD">
            <w:pPr>
              <w:spacing w:line="264" w:lineRule="auto"/>
              <w:jc w:val="both"/>
              <w:rPr>
                <w:b/>
              </w:rPr>
            </w:pPr>
          </w:p>
        </w:tc>
        <w:tc>
          <w:tcPr>
            <w:tcW w:w="8793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22F396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  <w:rPr>
                <w:rFonts w:ascii="Calibri" w:hAnsi="Calibri" w:cs="Calibri"/>
                <w:b/>
                <w:bCs/>
                <w:kern w:val="0"/>
              </w:rPr>
            </w:pPr>
            <w:r w:rsidRPr="00F206EB">
              <w:rPr>
                <w:b/>
              </w:rPr>
              <w:t>Mechanisms of Acquired Resistance to Immunotherapies</w:t>
            </w:r>
          </w:p>
        </w:tc>
      </w:tr>
      <w:tr w:rsidR="00655381" w:rsidRPr="00F206EB" w14:paraId="5DC4827A" w14:textId="77777777" w:rsidTr="00D013A1">
        <w:trPr>
          <w:trHeight w:val="963"/>
        </w:trPr>
        <w:tc>
          <w:tcPr>
            <w:tcW w:w="1380" w:type="dxa"/>
            <w:shd w:val="clear" w:color="auto" w:fill="E3DFF7"/>
            <w:vAlign w:val="center"/>
          </w:tcPr>
          <w:p w14:paraId="5166F03B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0900-0925</w:t>
            </w:r>
          </w:p>
        </w:tc>
        <w:tc>
          <w:tcPr>
            <w:tcW w:w="4422" w:type="dxa"/>
            <w:gridSpan w:val="2"/>
            <w:shd w:val="clear" w:color="auto" w:fill="E3DFF7"/>
            <w:vAlign w:val="center"/>
          </w:tcPr>
          <w:p w14:paraId="751ADE59" w14:textId="77777777" w:rsidR="00655381" w:rsidRPr="00F206EB" w:rsidRDefault="00655381" w:rsidP="00C579CD">
            <w:pPr>
              <w:widowControl/>
              <w:autoSpaceDE w:val="0"/>
              <w:autoSpaceDN w:val="0"/>
              <w:adjustRightInd w:val="0"/>
              <w:snapToGrid w:val="0"/>
              <w:spacing w:line="264" w:lineRule="auto"/>
            </w:pPr>
            <w:r w:rsidRPr="00F206EB">
              <w:t xml:space="preserve">Acquired Resistance to Checkpoint Inhibitors in Lung Cancer </w:t>
            </w:r>
          </w:p>
        </w:tc>
        <w:tc>
          <w:tcPr>
            <w:tcW w:w="2103" w:type="dxa"/>
            <w:shd w:val="clear" w:color="auto" w:fill="E3DFF7"/>
            <w:vAlign w:val="center"/>
          </w:tcPr>
          <w:p w14:paraId="22D0FC9D" w14:textId="77777777" w:rsidR="00655381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Chao-Hua Chiu</w:t>
            </w:r>
          </w:p>
          <w:p w14:paraId="4677C550" w14:textId="1DB79C2B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rPr>
                <w:rFonts w:hint="eastAsia"/>
              </w:rPr>
              <w:t>邱昭華</w:t>
            </w:r>
          </w:p>
        </w:tc>
        <w:tc>
          <w:tcPr>
            <w:tcW w:w="2268" w:type="dxa"/>
            <w:vMerge w:val="restart"/>
            <w:shd w:val="clear" w:color="auto" w:fill="E3DFF7"/>
            <w:vAlign w:val="center"/>
          </w:tcPr>
          <w:p w14:paraId="7BD96354" w14:textId="59486F94" w:rsidR="00655381" w:rsidRPr="00F206EB" w:rsidRDefault="00655381" w:rsidP="00C579CD">
            <w:pPr>
              <w:adjustRightInd w:val="0"/>
              <w:snapToGrid w:val="0"/>
              <w:spacing w:line="264" w:lineRule="auto"/>
            </w:pPr>
            <w:r w:rsidRPr="00F206EB">
              <w:rPr>
                <w:rFonts w:hint="eastAsia"/>
              </w:rPr>
              <w:t>A</w:t>
            </w:r>
            <w:r w:rsidRPr="00F206EB">
              <w:t xml:space="preserve">lice Lin-Tsing Yu </w:t>
            </w:r>
            <w:r>
              <w:rPr>
                <w:rFonts w:hint="eastAsia"/>
              </w:rPr>
              <w:t>陳鈴津</w:t>
            </w:r>
          </w:p>
        </w:tc>
      </w:tr>
      <w:tr w:rsidR="00655381" w:rsidRPr="00F206EB" w14:paraId="72000AF3" w14:textId="77777777" w:rsidTr="00D013A1">
        <w:trPr>
          <w:trHeight w:val="879"/>
        </w:trPr>
        <w:tc>
          <w:tcPr>
            <w:tcW w:w="1380" w:type="dxa"/>
            <w:shd w:val="clear" w:color="auto" w:fill="E3DFF7"/>
            <w:vAlign w:val="center"/>
          </w:tcPr>
          <w:p w14:paraId="56CE70FD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0925-0950</w:t>
            </w:r>
          </w:p>
        </w:tc>
        <w:tc>
          <w:tcPr>
            <w:tcW w:w="4422" w:type="dxa"/>
            <w:gridSpan w:val="2"/>
            <w:shd w:val="clear" w:color="auto" w:fill="E3DFF7"/>
            <w:vAlign w:val="center"/>
          </w:tcPr>
          <w:p w14:paraId="48D17E9D" w14:textId="77777777" w:rsidR="00655381" w:rsidRPr="00F206EB" w:rsidRDefault="00655381" w:rsidP="00C579CD">
            <w:pPr>
              <w:widowControl/>
              <w:autoSpaceDE w:val="0"/>
              <w:autoSpaceDN w:val="0"/>
              <w:adjustRightInd w:val="0"/>
              <w:snapToGrid w:val="0"/>
              <w:spacing w:line="264" w:lineRule="auto"/>
              <w:jc w:val="both"/>
            </w:pPr>
            <w:r w:rsidRPr="00F206EB">
              <w:t xml:space="preserve">Acquired Resistance to PD-1 Blockade in Melanoma </w:t>
            </w:r>
          </w:p>
        </w:tc>
        <w:tc>
          <w:tcPr>
            <w:tcW w:w="2103" w:type="dxa"/>
            <w:shd w:val="clear" w:color="auto" w:fill="E3DFF7"/>
            <w:vAlign w:val="center"/>
          </w:tcPr>
          <w:p w14:paraId="27F32BAC" w14:textId="77777777" w:rsidR="00655381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Hsiang-Fong Kao</w:t>
            </w:r>
          </w:p>
          <w:p w14:paraId="36DF28C5" w14:textId="0A4F4285" w:rsidR="00655381" w:rsidRPr="00655381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rPr>
                <w:rFonts w:hint="eastAsia"/>
              </w:rPr>
              <w:t>高祥豐</w:t>
            </w:r>
          </w:p>
        </w:tc>
        <w:tc>
          <w:tcPr>
            <w:tcW w:w="2268" w:type="dxa"/>
            <w:vMerge/>
            <w:shd w:val="clear" w:color="auto" w:fill="E3DFF7"/>
            <w:vAlign w:val="center"/>
          </w:tcPr>
          <w:p w14:paraId="2A2BEBC1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</w:p>
        </w:tc>
      </w:tr>
      <w:tr w:rsidR="00655381" w:rsidRPr="00F206EB" w14:paraId="7528FA8F" w14:textId="77777777" w:rsidTr="00D013A1">
        <w:trPr>
          <w:trHeight w:val="805"/>
        </w:trPr>
        <w:tc>
          <w:tcPr>
            <w:tcW w:w="1380" w:type="dxa"/>
            <w:shd w:val="clear" w:color="auto" w:fill="E3DFF7"/>
            <w:vAlign w:val="center"/>
          </w:tcPr>
          <w:p w14:paraId="06B10331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0950-1010</w:t>
            </w:r>
          </w:p>
        </w:tc>
        <w:tc>
          <w:tcPr>
            <w:tcW w:w="4398" w:type="dxa"/>
            <w:shd w:val="clear" w:color="auto" w:fill="E3DFF7"/>
            <w:vAlign w:val="center"/>
          </w:tcPr>
          <w:p w14:paraId="4FD42C77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t>Immune mechanism of immune related adverse events</w:t>
            </w:r>
          </w:p>
        </w:tc>
        <w:tc>
          <w:tcPr>
            <w:tcW w:w="2127" w:type="dxa"/>
            <w:gridSpan w:val="2"/>
            <w:shd w:val="clear" w:color="auto" w:fill="E3DFF7"/>
            <w:vAlign w:val="center"/>
          </w:tcPr>
          <w:p w14:paraId="27EEEBC6" w14:textId="77777777" w:rsidR="00655381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t>Chung-Bing Chen</w:t>
            </w:r>
          </w:p>
          <w:p w14:paraId="19BABDE1" w14:textId="13D7CFB8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rPr>
                <w:rFonts w:hint="eastAsia"/>
              </w:rPr>
              <w:t>陳俊賓</w:t>
            </w:r>
          </w:p>
        </w:tc>
        <w:tc>
          <w:tcPr>
            <w:tcW w:w="2268" w:type="dxa"/>
            <w:shd w:val="clear" w:color="auto" w:fill="E3DFF7"/>
            <w:vAlign w:val="center"/>
          </w:tcPr>
          <w:p w14:paraId="2E16D2B6" w14:textId="77777777" w:rsidR="00655381" w:rsidRDefault="00D013A1" w:rsidP="00C579CD">
            <w:pPr>
              <w:adjustRightInd w:val="0"/>
              <w:snapToGrid w:val="0"/>
              <w:spacing w:line="264" w:lineRule="auto"/>
            </w:pPr>
            <w:r>
              <w:t>Wen-Hung Chung</w:t>
            </w:r>
          </w:p>
          <w:p w14:paraId="2C1322C0" w14:textId="7AC31219" w:rsidR="00D013A1" w:rsidRPr="00F206EB" w:rsidRDefault="00D013A1" w:rsidP="00C579CD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鐘文宏</w:t>
            </w:r>
          </w:p>
        </w:tc>
      </w:tr>
      <w:tr w:rsidR="00655381" w:rsidRPr="00F206EB" w14:paraId="1950060F" w14:textId="77777777" w:rsidTr="00D013A1">
        <w:trPr>
          <w:trHeight w:val="405"/>
        </w:trPr>
        <w:tc>
          <w:tcPr>
            <w:tcW w:w="1380" w:type="dxa"/>
            <w:shd w:val="clear" w:color="auto" w:fill="E3DFF7"/>
            <w:vAlign w:val="center"/>
          </w:tcPr>
          <w:p w14:paraId="402145D9" w14:textId="3C9E6503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1010-1030</w:t>
            </w:r>
          </w:p>
        </w:tc>
        <w:tc>
          <w:tcPr>
            <w:tcW w:w="8793" w:type="dxa"/>
            <w:gridSpan w:val="4"/>
            <w:shd w:val="clear" w:color="auto" w:fill="E3DFF7"/>
            <w:vAlign w:val="center"/>
          </w:tcPr>
          <w:p w14:paraId="57816016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Coffee break</w:t>
            </w:r>
          </w:p>
        </w:tc>
      </w:tr>
      <w:tr w:rsidR="00655381" w:rsidRPr="00F206EB" w14:paraId="2DBFB15F" w14:textId="77777777" w:rsidTr="00D013A1">
        <w:trPr>
          <w:trHeight w:val="495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052DAA" w14:textId="77777777" w:rsidR="00655381" w:rsidRPr="00F206EB" w:rsidRDefault="00655381" w:rsidP="00C579CD">
            <w:pPr>
              <w:spacing w:line="264" w:lineRule="auto"/>
              <w:jc w:val="both"/>
              <w:rPr>
                <w:b/>
              </w:rPr>
            </w:pPr>
          </w:p>
        </w:tc>
        <w:tc>
          <w:tcPr>
            <w:tcW w:w="8793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7B59FC9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  <w:rPr>
                <w:b/>
              </w:rPr>
            </w:pPr>
            <w:r w:rsidRPr="00F206EB">
              <w:rPr>
                <w:b/>
              </w:rPr>
              <w:t>Cancer immunoth</w:t>
            </w:r>
            <w:r>
              <w:rPr>
                <w:b/>
              </w:rPr>
              <w:t>erapy</w:t>
            </w:r>
          </w:p>
        </w:tc>
      </w:tr>
      <w:tr w:rsidR="00655381" w:rsidRPr="00F206EB" w14:paraId="6310E94B" w14:textId="77777777" w:rsidTr="00D013A1">
        <w:trPr>
          <w:trHeight w:val="1156"/>
        </w:trPr>
        <w:tc>
          <w:tcPr>
            <w:tcW w:w="1380" w:type="dxa"/>
            <w:shd w:val="clear" w:color="auto" w:fill="E3DDF7"/>
            <w:vAlign w:val="center"/>
          </w:tcPr>
          <w:p w14:paraId="2E044AB3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t>1030-113</w:t>
            </w:r>
            <w:r w:rsidRPr="00F206EB">
              <w:t>0</w:t>
            </w:r>
          </w:p>
        </w:tc>
        <w:tc>
          <w:tcPr>
            <w:tcW w:w="4422" w:type="dxa"/>
            <w:gridSpan w:val="2"/>
            <w:shd w:val="clear" w:color="auto" w:fill="E3DDF7"/>
            <w:vAlign w:val="center"/>
          </w:tcPr>
          <w:p w14:paraId="75B28FEA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  <w:rPr>
                <w:b/>
              </w:rPr>
            </w:pPr>
            <w:r w:rsidRPr="00F206EB">
              <w:rPr>
                <w:b/>
              </w:rPr>
              <w:t>Keynote speech</w:t>
            </w:r>
          </w:p>
          <w:p w14:paraId="5E47EA82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</w:pPr>
            <w:r w:rsidRPr="00F206EB">
              <w:t>Cancer Immunotherapy: Research, Therapy and Regulations</w:t>
            </w:r>
          </w:p>
        </w:tc>
        <w:tc>
          <w:tcPr>
            <w:tcW w:w="2103" w:type="dxa"/>
            <w:shd w:val="clear" w:color="auto" w:fill="E3DDF7"/>
            <w:vAlign w:val="center"/>
          </w:tcPr>
          <w:p w14:paraId="07FC69A7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Lisa H. Butterfield</w:t>
            </w:r>
          </w:p>
          <w:p w14:paraId="796DD8C6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</w:p>
        </w:tc>
        <w:tc>
          <w:tcPr>
            <w:tcW w:w="2268" w:type="dxa"/>
            <w:vMerge w:val="restart"/>
            <w:shd w:val="clear" w:color="auto" w:fill="E3DDF7"/>
            <w:vAlign w:val="center"/>
          </w:tcPr>
          <w:p w14:paraId="5D34EFD7" w14:textId="77777777" w:rsidR="00655381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Ann-Lii Cheng</w:t>
            </w:r>
          </w:p>
          <w:p w14:paraId="06220B1C" w14:textId="52E1FAAC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rPr>
                <w:rFonts w:hint="eastAsia"/>
              </w:rPr>
              <w:t>鄭安理</w:t>
            </w:r>
          </w:p>
        </w:tc>
      </w:tr>
      <w:tr w:rsidR="00655381" w:rsidRPr="00F206EB" w14:paraId="1381BEE3" w14:textId="77777777" w:rsidTr="00D013A1">
        <w:trPr>
          <w:trHeight w:val="847"/>
        </w:trPr>
        <w:tc>
          <w:tcPr>
            <w:tcW w:w="1380" w:type="dxa"/>
            <w:shd w:val="clear" w:color="auto" w:fill="E3DDF7"/>
            <w:vAlign w:val="center"/>
          </w:tcPr>
          <w:p w14:paraId="1AD2BDF6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1130-1150</w:t>
            </w:r>
          </w:p>
        </w:tc>
        <w:tc>
          <w:tcPr>
            <w:tcW w:w="4422" w:type="dxa"/>
            <w:gridSpan w:val="2"/>
            <w:shd w:val="clear" w:color="auto" w:fill="E3DDF7"/>
            <w:vAlign w:val="center"/>
          </w:tcPr>
          <w:p w14:paraId="21CE466F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rPr>
                <w:rFonts w:ascii="Times New Roman" w:eastAsia="標楷體" w:hAnsi="Times New Roman" w:cs="Times New Roman"/>
              </w:rPr>
            </w:pPr>
            <w:r w:rsidRPr="00F206EB">
              <w:rPr>
                <w:rFonts w:ascii="Times New Roman" w:eastAsia="標楷體" w:hAnsi="Times New Roman" w:cs="Times New Roman"/>
              </w:rPr>
              <w:t>How to provide high-quality care for cancer patient?</w:t>
            </w:r>
          </w:p>
        </w:tc>
        <w:tc>
          <w:tcPr>
            <w:tcW w:w="2103" w:type="dxa"/>
            <w:shd w:val="clear" w:color="auto" w:fill="E3DDF7"/>
            <w:vAlign w:val="center"/>
          </w:tcPr>
          <w:p w14:paraId="4AED6146" w14:textId="77777777" w:rsidR="00655381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t>Po-Chang Lee</w:t>
            </w:r>
          </w:p>
          <w:p w14:paraId="0170CF6B" w14:textId="0FB99279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rPr>
                <w:rFonts w:hint="eastAsia"/>
              </w:rPr>
              <w:t>李伯璋</w:t>
            </w:r>
          </w:p>
        </w:tc>
        <w:tc>
          <w:tcPr>
            <w:tcW w:w="2268" w:type="dxa"/>
            <w:vMerge/>
            <w:shd w:val="clear" w:color="auto" w:fill="E3DDF7"/>
            <w:vAlign w:val="center"/>
          </w:tcPr>
          <w:p w14:paraId="5FD1ED19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</w:p>
        </w:tc>
      </w:tr>
      <w:tr w:rsidR="00655381" w:rsidRPr="00F206EB" w14:paraId="029CDE1B" w14:textId="77777777" w:rsidTr="00D013A1">
        <w:trPr>
          <w:trHeight w:val="532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E3DDF7"/>
            <w:vAlign w:val="center"/>
          </w:tcPr>
          <w:p w14:paraId="7384D17E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1150-1230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E3DDF7"/>
            <w:vAlign w:val="center"/>
          </w:tcPr>
          <w:p w14:paraId="4965D678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rPr>
                <w:rFonts w:hint="eastAsia"/>
              </w:rPr>
              <w:t>Pa</w:t>
            </w:r>
            <w:r w:rsidRPr="00F206EB">
              <w:t>nel Discussion</w:t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</w:tcBorders>
            <w:shd w:val="clear" w:color="auto" w:fill="E3DDF7"/>
            <w:vAlign w:val="center"/>
          </w:tcPr>
          <w:p w14:paraId="62E191A2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ALL</w:t>
            </w:r>
            <w:r w:rsidRPr="00F206EB">
              <w:rPr>
                <w:rFonts w:hint="eastAsia"/>
                <w:color w:val="BFBFBF" w:themeColor="background1" w:themeShade="BF"/>
              </w:rPr>
              <w:t xml:space="preserve"> </w:t>
            </w:r>
          </w:p>
        </w:tc>
      </w:tr>
      <w:tr w:rsidR="00655381" w:rsidRPr="00F206EB" w14:paraId="0B1B3B78" w14:textId="77777777" w:rsidTr="00D013A1">
        <w:trPr>
          <w:trHeight w:val="584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E3DDF7"/>
            <w:vAlign w:val="center"/>
          </w:tcPr>
          <w:p w14:paraId="570154A6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1230-1330</w:t>
            </w:r>
          </w:p>
        </w:tc>
        <w:tc>
          <w:tcPr>
            <w:tcW w:w="8793" w:type="dxa"/>
            <w:gridSpan w:val="4"/>
            <w:tcBorders>
              <w:bottom w:val="single" w:sz="4" w:space="0" w:color="auto"/>
            </w:tcBorders>
            <w:shd w:val="clear" w:color="auto" w:fill="E3DDF7"/>
            <w:vAlign w:val="center"/>
          </w:tcPr>
          <w:p w14:paraId="69194FE7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 xml:space="preserve">Lunch &amp; Break </w:t>
            </w:r>
          </w:p>
        </w:tc>
      </w:tr>
      <w:tr w:rsidR="00655381" w:rsidRPr="00F206EB" w14:paraId="4F11E05E" w14:textId="77777777" w:rsidTr="00D013A1">
        <w:tc>
          <w:tcPr>
            <w:tcW w:w="1380" w:type="dxa"/>
            <w:tcBorders>
              <w:bottom w:val="single" w:sz="4" w:space="0" w:color="auto"/>
            </w:tcBorders>
            <w:shd w:val="clear" w:color="auto" w:fill="DBF7DA"/>
            <w:vAlign w:val="center"/>
          </w:tcPr>
          <w:p w14:paraId="2EC5294F" w14:textId="77777777" w:rsidR="00655381" w:rsidRPr="002139D5" w:rsidRDefault="00655381" w:rsidP="00C579CD">
            <w:pPr>
              <w:spacing w:line="264" w:lineRule="auto"/>
              <w:jc w:val="both"/>
            </w:pPr>
            <w:r w:rsidRPr="002139D5">
              <w:t>1230-1300</w:t>
            </w:r>
          </w:p>
        </w:tc>
        <w:tc>
          <w:tcPr>
            <w:tcW w:w="8793" w:type="dxa"/>
            <w:gridSpan w:val="4"/>
            <w:tcBorders>
              <w:bottom w:val="single" w:sz="4" w:space="0" w:color="auto"/>
            </w:tcBorders>
            <w:shd w:val="clear" w:color="auto" w:fill="DBF7DA"/>
            <w:vAlign w:val="center"/>
          </w:tcPr>
          <w:p w14:paraId="5CCE96D0" w14:textId="77777777" w:rsidR="00655381" w:rsidRDefault="00655381" w:rsidP="00C579CD">
            <w:pPr>
              <w:spacing w:line="120" w:lineRule="auto"/>
              <w:jc w:val="both"/>
            </w:pPr>
            <w:r w:rsidRPr="002139D5">
              <w:t>The Second General Assembly of Taiwan Society of Immunotherapy for Cancer</w:t>
            </w:r>
            <w:r>
              <w:t>,</w:t>
            </w:r>
          </w:p>
          <w:p w14:paraId="7C7C7E9A" w14:textId="77777777" w:rsidR="00655381" w:rsidRPr="002139D5" w:rsidRDefault="00655381" w:rsidP="00C579CD">
            <w:pPr>
              <w:spacing w:line="120" w:lineRule="auto"/>
              <w:jc w:val="both"/>
            </w:pPr>
            <w:r>
              <w:t>Ballroom II</w:t>
            </w:r>
          </w:p>
        </w:tc>
      </w:tr>
      <w:tr w:rsidR="00655381" w:rsidRPr="00F206EB" w14:paraId="5791031A" w14:textId="77777777" w:rsidTr="00D013A1">
        <w:tc>
          <w:tcPr>
            <w:tcW w:w="13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BD94AE4" w14:textId="77777777" w:rsidR="00655381" w:rsidRPr="00F206EB" w:rsidRDefault="00655381" w:rsidP="00C579CD">
            <w:pPr>
              <w:spacing w:line="264" w:lineRule="auto"/>
              <w:jc w:val="both"/>
              <w:rPr>
                <w:b/>
              </w:rPr>
            </w:pPr>
          </w:p>
        </w:tc>
        <w:tc>
          <w:tcPr>
            <w:tcW w:w="8793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A1AF760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  <w:rPr>
                <w:b/>
              </w:rPr>
            </w:pPr>
            <w:r w:rsidRPr="00F206EB">
              <w:rPr>
                <w:b/>
              </w:rPr>
              <w:t xml:space="preserve">Late break </w:t>
            </w:r>
            <w:r>
              <w:rPr>
                <w:b/>
              </w:rPr>
              <w:t xml:space="preserve">SITC </w:t>
            </w:r>
            <w:r w:rsidRPr="00F206EB">
              <w:rPr>
                <w:b/>
              </w:rPr>
              <w:t>abstract &amp; Hig</w:t>
            </w:r>
            <w:r>
              <w:rPr>
                <w:b/>
              </w:rPr>
              <w:t>h Impact Clinical Trial Results</w:t>
            </w:r>
          </w:p>
        </w:tc>
      </w:tr>
      <w:tr w:rsidR="00655381" w:rsidRPr="00F206EB" w14:paraId="24DEB0F8" w14:textId="77777777" w:rsidTr="00D013A1">
        <w:trPr>
          <w:trHeight w:val="498"/>
        </w:trPr>
        <w:tc>
          <w:tcPr>
            <w:tcW w:w="1380" w:type="dxa"/>
            <w:shd w:val="clear" w:color="auto" w:fill="E2D9F5"/>
            <w:vAlign w:val="center"/>
          </w:tcPr>
          <w:p w14:paraId="7130E57E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t>1330-1350</w:t>
            </w:r>
          </w:p>
        </w:tc>
        <w:tc>
          <w:tcPr>
            <w:tcW w:w="4422" w:type="dxa"/>
            <w:gridSpan w:val="2"/>
            <w:shd w:val="clear" w:color="auto" w:fill="E2D9F5"/>
            <w:vAlign w:val="center"/>
          </w:tcPr>
          <w:p w14:paraId="7BE105EF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Update IO therapies in NSCLC</w:t>
            </w:r>
          </w:p>
        </w:tc>
        <w:tc>
          <w:tcPr>
            <w:tcW w:w="2103" w:type="dxa"/>
            <w:shd w:val="clear" w:color="auto" w:fill="E2D9F5"/>
            <w:vAlign w:val="center"/>
          </w:tcPr>
          <w:p w14:paraId="425A8415" w14:textId="77777777" w:rsidR="00655381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Feng-Che</w:t>
            </w:r>
            <w:r w:rsidRPr="00F206EB">
              <w:rPr>
                <w:rFonts w:hint="eastAsia"/>
              </w:rPr>
              <w:t xml:space="preserve"> Ku</w:t>
            </w:r>
            <w:r w:rsidRPr="00F206EB">
              <w:t>an</w:t>
            </w:r>
          </w:p>
          <w:p w14:paraId="02ADA913" w14:textId="26A641FE" w:rsidR="00655381" w:rsidRPr="002139D5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rPr>
                <w:rFonts w:hint="eastAsia"/>
              </w:rPr>
              <w:t>官鋒澤</w:t>
            </w:r>
          </w:p>
        </w:tc>
        <w:tc>
          <w:tcPr>
            <w:tcW w:w="2268" w:type="dxa"/>
            <w:shd w:val="clear" w:color="auto" w:fill="E2D9F5"/>
            <w:vAlign w:val="center"/>
          </w:tcPr>
          <w:p w14:paraId="61D3607C" w14:textId="77777777" w:rsidR="00655381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 xml:space="preserve">Meng-Chih Lin </w:t>
            </w:r>
          </w:p>
          <w:p w14:paraId="5B3BEC22" w14:textId="05295841" w:rsidR="00655381" w:rsidRPr="002139D5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rPr>
                <w:rFonts w:hint="eastAsia"/>
              </w:rPr>
              <w:t>林孟志</w:t>
            </w:r>
          </w:p>
        </w:tc>
      </w:tr>
      <w:tr w:rsidR="00655381" w:rsidRPr="00F206EB" w14:paraId="47672630" w14:textId="77777777" w:rsidTr="00D013A1">
        <w:tc>
          <w:tcPr>
            <w:tcW w:w="1380" w:type="dxa"/>
            <w:tcBorders>
              <w:top w:val="single" w:sz="4" w:space="0" w:color="auto"/>
            </w:tcBorders>
            <w:shd w:val="clear" w:color="auto" w:fill="E2D9F5"/>
            <w:vAlign w:val="center"/>
          </w:tcPr>
          <w:p w14:paraId="0E37D1B2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t>1350</w:t>
            </w:r>
            <w:r w:rsidRPr="00F206EB">
              <w:t>-1410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E2D9F5"/>
            <w:vAlign w:val="center"/>
          </w:tcPr>
          <w:p w14:paraId="0E74449A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Update IO therapies in GU cancers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E2D9F5"/>
            <w:vAlign w:val="center"/>
          </w:tcPr>
          <w:p w14:paraId="533E70B5" w14:textId="77777777" w:rsidR="00655381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Ying-Hsu Chang</w:t>
            </w:r>
          </w:p>
          <w:p w14:paraId="1D787E7F" w14:textId="1D76BBE1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rPr>
                <w:rFonts w:hint="eastAsia"/>
              </w:rPr>
              <w:t>張英勛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2D9F5"/>
            <w:vAlign w:val="center"/>
          </w:tcPr>
          <w:p w14:paraId="32998A9B" w14:textId="7A2B07A6" w:rsidR="00655381" w:rsidRPr="00F206EB" w:rsidRDefault="00D013A1" w:rsidP="00C579CD">
            <w:pPr>
              <w:adjustRightInd w:val="0"/>
              <w:snapToGrid w:val="0"/>
              <w:spacing w:line="264" w:lineRule="auto"/>
              <w:jc w:val="both"/>
            </w:pPr>
            <w:r>
              <w:t>Chang-Fang</w:t>
            </w:r>
            <w:r>
              <w:rPr>
                <w:rFonts w:hint="eastAsia"/>
              </w:rPr>
              <w:t xml:space="preserve"> </w:t>
            </w:r>
            <w:r w:rsidR="00655381">
              <w:t>Chiu</w:t>
            </w:r>
            <w:r w:rsidR="00655381" w:rsidRPr="00F206EB">
              <w:rPr>
                <w:rFonts w:hint="eastAsia"/>
              </w:rPr>
              <w:t xml:space="preserve"> </w:t>
            </w:r>
            <w:r w:rsidR="00655381">
              <w:rPr>
                <w:rFonts w:hint="eastAsia"/>
              </w:rPr>
              <w:t>邱昌芳</w:t>
            </w:r>
          </w:p>
        </w:tc>
      </w:tr>
      <w:tr w:rsidR="00655381" w:rsidRPr="00F206EB" w14:paraId="7A6E32FB" w14:textId="77777777" w:rsidTr="00D013A1">
        <w:trPr>
          <w:trHeight w:val="783"/>
        </w:trPr>
        <w:tc>
          <w:tcPr>
            <w:tcW w:w="1380" w:type="dxa"/>
            <w:shd w:val="clear" w:color="auto" w:fill="E2D9F5"/>
            <w:vAlign w:val="center"/>
          </w:tcPr>
          <w:p w14:paraId="5B30DD06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t>1410-1450</w:t>
            </w:r>
          </w:p>
        </w:tc>
        <w:tc>
          <w:tcPr>
            <w:tcW w:w="4422" w:type="dxa"/>
            <w:gridSpan w:val="2"/>
            <w:shd w:val="clear" w:color="auto" w:fill="E2D9F5"/>
            <w:vAlign w:val="center"/>
          </w:tcPr>
          <w:p w14:paraId="7C9C03FF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Update IO therapies in melanoma and other cancers</w:t>
            </w:r>
          </w:p>
        </w:tc>
        <w:tc>
          <w:tcPr>
            <w:tcW w:w="2103" w:type="dxa"/>
            <w:shd w:val="clear" w:color="auto" w:fill="E2D9F5"/>
            <w:vAlign w:val="center"/>
          </w:tcPr>
          <w:p w14:paraId="6F125E55" w14:textId="77777777" w:rsidR="00655381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Chen-Yuan Lin</w:t>
            </w:r>
            <w:r w:rsidRPr="00F206EB">
              <w:rPr>
                <w:rFonts w:hint="eastAsia"/>
              </w:rPr>
              <w:t xml:space="preserve"> </w:t>
            </w:r>
          </w:p>
          <w:p w14:paraId="08523F28" w14:textId="2EB9DA8A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rPr>
                <w:rFonts w:hint="eastAsia"/>
              </w:rPr>
              <w:t>林振源</w:t>
            </w:r>
          </w:p>
        </w:tc>
        <w:tc>
          <w:tcPr>
            <w:tcW w:w="2268" w:type="dxa"/>
            <w:shd w:val="clear" w:color="auto" w:fill="E2D9F5"/>
            <w:vAlign w:val="center"/>
          </w:tcPr>
          <w:p w14:paraId="564D9C33" w14:textId="504B7742" w:rsidR="00655381" w:rsidRPr="00F206EB" w:rsidRDefault="00D013A1" w:rsidP="00C579CD">
            <w:pPr>
              <w:adjustRightInd w:val="0"/>
              <w:snapToGrid w:val="0"/>
              <w:spacing w:line="264" w:lineRule="auto"/>
              <w:jc w:val="both"/>
              <w:rPr>
                <w:highlight w:val="yellow"/>
              </w:rPr>
            </w:pPr>
            <w:r>
              <w:rPr>
                <w:rFonts w:hint="eastAsia"/>
              </w:rPr>
              <w:t>John</w:t>
            </w:r>
            <w:r w:rsidR="00655381" w:rsidRPr="00F206EB">
              <w:rPr>
                <w:rFonts w:hint="eastAsia"/>
              </w:rPr>
              <w:t xml:space="preserve">Wen-Cheng Chang </w:t>
            </w:r>
            <w:r w:rsidR="00655381">
              <w:rPr>
                <w:rFonts w:hint="eastAsia"/>
              </w:rPr>
              <w:t>張文震</w:t>
            </w:r>
          </w:p>
        </w:tc>
      </w:tr>
      <w:tr w:rsidR="00655381" w:rsidRPr="00F206EB" w14:paraId="1A9AC0A3" w14:textId="77777777" w:rsidTr="00D013A1">
        <w:trPr>
          <w:trHeight w:val="414"/>
        </w:trPr>
        <w:tc>
          <w:tcPr>
            <w:tcW w:w="1380" w:type="dxa"/>
            <w:shd w:val="clear" w:color="auto" w:fill="E2D9F5"/>
            <w:vAlign w:val="center"/>
          </w:tcPr>
          <w:p w14:paraId="70A6BAF2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>
              <w:t>1450</w:t>
            </w:r>
            <w:r w:rsidRPr="00F206EB">
              <w:t>-</w:t>
            </w:r>
          </w:p>
        </w:tc>
        <w:tc>
          <w:tcPr>
            <w:tcW w:w="4422" w:type="dxa"/>
            <w:gridSpan w:val="2"/>
            <w:shd w:val="clear" w:color="auto" w:fill="E2D9F5"/>
            <w:vAlign w:val="center"/>
          </w:tcPr>
          <w:p w14:paraId="475EC82E" w14:textId="77777777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>Closing</w:t>
            </w:r>
          </w:p>
        </w:tc>
        <w:tc>
          <w:tcPr>
            <w:tcW w:w="4371" w:type="dxa"/>
            <w:gridSpan w:val="2"/>
            <w:shd w:val="clear" w:color="auto" w:fill="E2D9F5"/>
            <w:vAlign w:val="center"/>
          </w:tcPr>
          <w:p w14:paraId="1A3266B4" w14:textId="1896875B" w:rsidR="00655381" w:rsidRPr="00F206EB" w:rsidRDefault="00655381" w:rsidP="00C579CD">
            <w:pPr>
              <w:adjustRightInd w:val="0"/>
              <w:snapToGrid w:val="0"/>
              <w:spacing w:line="264" w:lineRule="auto"/>
              <w:jc w:val="both"/>
            </w:pPr>
            <w:r w:rsidRPr="00F206EB">
              <w:t xml:space="preserve">John Wen-Cheng Chang </w:t>
            </w:r>
            <w:r>
              <w:rPr>
                <w:rFonts w:hint="eastAsia"/>
              </w:rPr>
              <w:t>張文震</w:t>
            </w:r>
          </w:p>
        </w:tc>
      </w:tr>
    </w:tbl>
    <w:p w14:paraId="3DDCFE5D" w14:textId="77777777" w:rsidR="00655381" w:rsidRDefault="00655381" w:rsidP="00655381">
      <w:pPr>
        <w:widowControl/>
      </w:pPr>
    </w:p>
    <w:p w14:paraId="621704C2" w14:textId="77777777" w:rsidR="00655381" w:rsidRDefault="00655381" w:rsidP="00655381">
      <w:pPr>
        <w:widowControl/>
      </w:pPr>
    </w:p>
    <w:p w14:paraId="281E718D" w14:textId="77777777" w:rsidR="00655381" w:rsidRDefault="00655381" w:rsidP="00655381">
      <w:pPr>
        <w:widowControl/>
      </w:pPr>
    </w:p>
    <w:p w14:paraId="32F6F75B" w14:textId="77777777" w:rsidR="00655381" w:rsidRDefault="00655381" w:rsidP="00655381">
      <w:pPr>
        <w:widowControl/>
      </w:pPr>
    </w:p>
    <w:p w14:paraId="477C1C53" w14:textId="77777777" w:rsidR="00655381" w:rsidRDefault="00655381" w:rsidP="00655381">
      <w:pPr>
        <w:widowControl/>
      </w:pPr>
    </w:p>
    <w:p w14:paraId="7F5773D1" w14:textId="77777777" w:rsidR="00655381" w:rsidRDefault="00655381" w:rsidP="00655381">
      <w:pPr>
        <w:widowControl/>
      </w:pPr>
    </w:p>
    <w:p w14:paraId="6FC8C38D" w14:textId="77777777" w:rsidR="00655381" w:rsidRDefault="00655381" w:rsidP="00655381">
      <w:pPr>
        <w:widowControl/>
      </w:pPr>
    </w:p>
    <w:p w14:paraId="0402D942" w14:textId="77777777" w:rsidR="00655381" w:rsidRPr="00250F5F" w:rsidRDefault="00655381" w:rsidP="00655381">
      <w:pPr>
        <w:rPr>
          <w:sz w:val="28"/>
          <w:u w:val="dotDotDash"/>
        </w:rPr>
      </w:pPr>
      <w:r w:rsidRPr="00250F5F">
        <w:rPr>
          <w:b/>
          <w:sz w:val="28"/>
          <w:u w:val="dotDotDash"/>
        </w:rPr>
        <w:lastRenderedPageBreak/>
        <w:t>Date</w:t>
      </w:r>
      <w:r w:rsidRPr="00250F5F">
        <w:rPr>
          <w:rFonts w:hint="eastAsia"/>
          <w:b/>
          <w:sz w:val="28"/>
          <w:u w:val="dotDotDash"/>
        </w:rPr>
        <w:t>：</w:t>
      </w:r>
      <w:r w:rsidRPr="00250F5F">
        <w:rPr>
          <w:b/>
          <w:sz w:val="28"/>
          <w:u w:val="dotDotDash"/>
        </w:rPr>
        <w:t>25</w:t>
      </w:r>
      <w:r w:rsidRPr="00250F5F">
        <w:rPr>
          <w:b/>
          <w:sz w:val="28"/>
          <w:u w:val="dotDotDash"/>
          <w:vertAlign w:val="superscript"/>
        </w:rPr>
        <w:t>th</w:t>
      </w:r>
      <w:r w:rsidRPr="00250F5F">
        <w:rPr>
          <w:b/>
          <w:sz w:val="28"/>
          <w:u w:val="dotDotDash"/>
        </w:rPr>
        <w:t xml:space="preserve"> March, Sunday </w:t>
      </w:r>
      <w:r w:rsidRPr="00250F5F">
        <w:rPr>
          <w:sz w:val="28"/>
          <w:u w:val="dotDotDash"/>
        </w:rPr>
        <w:t>.</w:t>
      </w:r>
    </w:p>
    <w:p w14:paraId="7C557524" w14:textId="77777777" w:rsidR="00655381" w:rsidRPr="00C22FC3" w:rsidRDefault="00655381" w:rsidP="00655381">
      <w:pPr>
        <w:pStyle w:val="a4"/>
        <w:widowControl/>
        <w:numPr>
          <w:ilvl w:val="0"/>
          <w:numId w:val="9"/>
        </w:numPr>
        <w:autoSpaceDE w:val="0"/>
        <w:autoSpaceDN w:val="0"/>
        <w:adjustRightInd w:val="0"/>
        <w:snapToGrid w:val="0"/>
        <w:rPr>
          <w:b/>
          <w:sz w:val="28"/>
        </w:rPr>
      </w:pPr>
      <w:r w:rsidRPr="009E1F37">
        <w:rPr>
          <w:b/>
          <w:sz w:val="28"/>
          <w:szCs w:val="28"/>
        </w:rPr>
        <w:t xml:space="preserve">Pharmacist track </w:t>
      </w:r>
      <w:r w:rsidRPr="009E1F37">
        <w:rPr>
          <w:rFonts w:hint="eastAsia"/>
          <w:b/>
          <w:sz w:val="28"/>
          <w:szCs w:val="28"/>
        </w:rPr>
        <w:t>[</w:t>
      </w:r>
      <w:r w:rsidRPr="009E1F37">
        <w:rPr>
          <w:b/>
          <w:sz w:val="28"/>
          <w:szCs w:val="28"/>
        </w:rPr>
        <w:t>Ballroom II</w:t>
      </w:r>
      <w:r w:rsidRPr="009E1F37">
        <w:rPr>
          <w:rFonts w:hint="eastAsia"/>
          <w:b/>
          <w:sz w:val="28"/>
          <w:szCs w:val="28"/>
        </w:rPr>
        <w:t>]</w:t>
      </w:r>
      <w:r w:rsidRPr="009E1F37">
        <w:rPr>
          <w:b/>
          <w:sz w:val="28"/>
          <w:szCs w:val="28"/>
        </w:rPr>
        <w:t xml:space="preserve"> 09</w:t>
      </w:r>
      <w:r w:rsidRPr="00C22FC3">
        <w:rPr>
          <w:b/>
          <w:sz w:val="28"/>
        </w:rPr>
        <w:t>:00-1</w:t>
      </w:r>
      <w:r>
        <w:rPr>
          <w:b/>
          <w:sz w:val="28"/>
        </w:rPr>
        <w:t>0</w:t>
      </w:r>
      <w:r w:rsidRPr="00C22FC3">
        <w:rPr>
          <w:b/>
          <w:sz w:val="28"/>
        </w:rPr>
        <w:t>:</w:t>
      </w:r>
      <w:r>
        <w:rPr>
          <w:b/>
          <w:sz w:val="28"/>
        </w:rPr>
        <w:t>3</w:t>
      </w:r>
      <w:r w:rsidRPr="00C22FC3">
        <w:rPr>
          <w:b/>
          <w:sz w:val="28"/>
        </w:rPr>
        <w:t>0</w:t>
      </w:r>
      <w:r>
        <w:rPr>
          <w:rFonts w:hint="eastAsia"/>
          <w:b/>
          <w:sz w:val="28"/>
        </w:rPr>
        <w:t xml:space="preserve"> </w:t>
      </w:r>
    </w:p>
    <w:tbl>
      <w:tblPr>
        <w:tblStyle w:val="a3"/>
        <w:tblW w:w="9653" w:type="dxa"/>
        <w:shd w:val="clear" w:color="auto" w:fill="E1F8E0"/>
        <w:tblLayout w:type="fixed"/>
        <w:tblLook w:val="04A0" w:firstRow="1" w:lastRow="0" w:firstColumn="1" w:lastColumn="0" w:noHBand="0" w:noVBand="1"/>
      </w:tblPr>
      <w:tblGrid>
        <w:gridCol w:w="1382"/>
        <w:gridCol w:w="4396"/>
        <w:gridCol w:w="1956"/>
        <w:gridCol w:w="1919"/>
      </w:tblGrid>
      <w:tr w:rsidR="00655381" w:rsidRPr="009E1F37" w14:paraId="2223E7D7" w14:textId="77777777" w:rsidTr="00C579CD">
        <w:tc>
          <w:tcPr>
            <w:tcW w:w="1382" w:type="dxa"/>
            <w:tcBorders>
              <w:bottom w:val="single" w:sz="4" w:space="0" w:color="auto"/>
            </w:tcBorders>
            <w:shd w:val="clear" w:color="auto" w:fill="E1F8E0"/>
            <w:vAlign w:val="center"/>
          </w:tcPr>
          <w:p w14:paraId="757BE0CF" w14:textId="77777777" w:rsidR="00655381" w:rsidRPr="009E1F37" w:rsidRDefault="00655381" w:rsidP="00C579CD">
            <w:pPr>
              <w:jc w:val="both"/>
            </w:pPr>
            <w:r w:rsidRPr="009E1F37">
              <w:t>Time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E1F8E0"/>
            <w:vAlign w:val="center"/>
          </w:tcPr>
          <w:p w14:paraId="2C6C536C" w14:textId="77777777" w:rsidR="00655381" w:rsidRPr="009E1F37" w:rsidRDefault="00655381" w:rsidP="00C579CD">
            <w:pPr>
              <w:jc w:val="both"/>
            </w:pPr>
            <w:r w:rsidRPr="009E1F37">
              <w:t>Topic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1F8E0"/>
            <w:vAlign w:val="center"/>
          </w:tcPr>
          <w:p w14:paraId="52C91134" w14:textId="77777777" w:rsidR="00655381" w:rsidRPr="009E1F37" w:rsidRDefault="00655381" w:rsidP="00C579CD">
            <w:pPr>
              <w:jc w:val="both"/>
            </w:pPr>
            <w:r w:rsidRPr="009E1F37">
              <w:t>Speaker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E1F8E0"/>
            <w:vAlign w:val="center"/>
          </w:tcPr>
          <w:p w14:paraId="06A5CFDC" w14:textId="77777777" w:rsidR="00655381" w:rsidRPr="009E1F37" w:rsidRDefault="00655381" w:rsidP="00C579CD">
            <w:pPr>
              <w:jc w:val="both"/>
            </w:pPr>
            <w:r w:rsidRPr="009E1F37">
              <w:t>Moderator</w:t>
            </w:r>
          </w:p>
        </w:tc>
      </w:tr>
      <w:tr w:rsidR="00655381" w:rsidRPr="009E1F37" w14:paraId="3C41BD24" w14:textId="77777777" w:rsidTr="00C579CD">
        <w:trPr>
          <w:trHeight w:val="540"/>
        </w:trPr>
        <w:tc>
          <w:tcPr>
            <w:tcW w:w="1382" w:type="dxa"/>
            <w:shd w:val="clear" w:color="auto" w:fill="E0E0E0"/>
            <w:vAlign w:val="center"/>
          </w:tcPr>
          <w:p w14:paraId="5681F06E" w14:textId="77777777" w:rsidR="00655381" w:rsidRPr="009E1F37" w:rsidRDefault="00655381" w:rsidP="00C579CD">
            <w:pPr>
              <w:jc w:val="both"/>
              <w:rPr>
                <w:b/>
              </w:rPr>
            </w:pPr>
          </w:p>
        </w:tc>
        <w:tc>
          <w:tcPr>
            <w:tcW w:w="8271" w:type="dxa"/>
            <w:gridSpan w:val="3"/>
            <w:shd w:val="clear" w:color="auto" w:fill="E0E0E0"/>
            <w:vAlign w:val="center"/>
          </w:tcPr>
          <w:p w14:paraId="51F1972F" w14:textId="77777777" w:rsidR="00655381" w:rsidRPr="009E1F37" w:rsidRDefault="00655381" w:rsidP="00C579CD">
            <w:pPr>
              <w:jc w:val="both"/>
              <w:rPr>
                <w:b/>
              </w:rPr>
            </w:pPr>
            <w:r w:rsidRPr="009E1F37">
              <w:rPr>
                <w:b/>
              </w:rPr>
              <w:t>Pharmacists in the era of immune checkpoint inhibitors</w:t>
            </w:r>
          </w:p>
        </w:tc>
      </w:tr>
      <w:tr w:rsidR="00655381" w:rsidRPr="009E1F37" w14:paraId="333A0216" w14:textId="77777777" w:rsidTr="00C579CD">
        <w:trPr>
          <w:trHeight w:val="547"/>
        </w:trPr>
        <w:tc>
          <w:tcPr>
            <w:tcW w:w="1382" w:type="dxa"/>
            <w:shd w:val="clear" w:color="auto" w:fill="E1F8E0"/>
            <w:vAlign w:val="center"/>
          </w:tcPr>
          <w:p w14:paraId="4101EA77" w14:textId="77777777" w:rsidR="00655381" w:rsidRPr="009E1F37" w:rsidRDefault="00655381" w:rsidP="00C579CD">
            <w:pPr>
              <w:jc w:val="both"/>
            </w:pPr>
            <w:r w:rsidRPr="009E1F37">
              <w:t>0900-0905</w:t>
            </w:r>
          </w:p>
        </w:tc>
        <w:tc>
          <w:tcPr>
            <w:tcW w:w="4396" w:type="dxa"/>
            <w:shd w:val="clear" w:color="auto" w:fill="E1F8E0"/>
            <w:vAlign w:val="center"/>
          </w:tcPr>
          <w:p w14:paraId="018CAFA6" w14:textId="77777777" w:rsidR="00655381" w:rsidRPr="009E1F37" w:rsidRDefault="00655381" w:rsidP="00C579CD">
            <w:pPr>
              <w:jc w:val="both"/>
            </w:pPr>
            <w:r w:rsidRPr="009E1F37">
              <w:t>Opening</w:t>
            </w:r>
          </w:p>
        </w:tc>
        <w:tc>
          <w:tcPr>
            <w:tcW w:w="3875" w:type="dxa"/>
            <w:gridSpan w:val="2"/>
            <w:shd w:val="clear" w:color="auto" w:fill="E1F8E0"/>
            <w:vAlign w:val="center"/>
          </w:tcPr>
          <w:p w14:paraId="0D3B33AC" w14:textId="15C15C77" w:rsidR="00655381" w:rsidRPr="009E1F37" w:rsidRDefault="00655381" w:rsidP="00C579CD">
            <w:pPr>
              <w:jc w:val="both"/>
            </w:pPr>
            <w:r w:rsidRPr="009E1F37">
              <w:t>Fe-Lin Lin Wu</w:t>
            </w:r>
            <w:r w:rsidRPr="009E1F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林慧玲</w:t>
            </w:r>
          </w:p>
        </w:tc>
      </w:tr>
      <w:tr w:rsidR="00655381" w:rsidRPr="009E1F37" w14:paraId="00435A8B" w14:textId="77777777" w:rsidTr="00C579CD">
        <w:trPr>
          <w:trHeight w:val="848"/>
        </w:trPr>
        <w:tc>
          <w:tcPr>
            <w:tcW w:w="1382" w:type="dxa"/>
            <w:shd w:val="clear" w:color="auto" w:fill="E1F8E0"/>
            <w:vAlign w:val="center"/>
          </w:tcPr>
          <w:p w14:paraId="536ED89A" w14:textId="77777777" w:rsidR="00655381" w:rsidRPr="009E1F37" w:rsidRDefault="00655381" w:rsidP="00C579CD">
            <w:pPr>
              <w:jc w:val="both"/>
            </w:pPr>
            <w:r w:rsidRPr="009E1F37">
              <w:t>0905</w:t>
            </w:r>
            <w:r>
              <w:t>-0930</w:t>
            </w:r>
          </w:p>
        </w:tc>
        <w:tc>
          <w:tcPr>
            <w:tcW w:w="4396" w:type="dxa"/>
            <w:shd w:val="clear" w:color="auto" w:fill="E1F8E0"/>
            <w:vAlign w:val="center"/>
          </w:tcPr>
          <w:p w14:paraId="5E785C87" w14:textId="77777777" w:rsidR="00655381" w:rsidRPr="009E1F37" w:rsidRDefault="00655381" w:rsidP="00C579CD">
            <w:pPr>
              <w:adjustRightInd w:val="0"/>
              <w:snapToGrid w:val="0"/>
              <w:spacing w:line="264" w:lineRule="auto"/>
            </w:pPr>
            <w:r w:rsidRPr="009E1F37">
              <w:t>The role of pharmacists in the era of immune checkpoint inhibitors</w:t>
            </w:r>
          </w:p>
        </w:tc>
        <w:tc>
          <w:tcPr>
            <w:tcW w:w="1956" w:type="dxa"/>
            <w:shd w:val="clear" w:color="auto" w:fill="E1F8E0"/>
            <w:vAlign w:val="center"/>
          </w:tcPr>
          <w:p w14:paraId="3604FFB9" w14:textId="77777777" w:rsidR="00655381" w:rsidRDefault="00655381" w:rsidP="00C579CD">
            <w:pPr>
              <w:jc w:val="both"/>
            </w:pPr>
            <w:r w:rsidRPr="009E1F37">
              <w:t>Chi-Yuan Cheng</w:t>
            </w:r>
          </w:p>
          <w:p w14:paraId="4A82A1A0" w14:textId="78D32269" w:rsidR="00655381" w:rsidRPr="009E1F37" w:rsidRDefault="00655381" w:rsidP="00C579CD">
            <w:pPr>
              <w:jc w:val="both"/>
            </w:pPr>
            <w:r>
              <w:rPr>
                <w:rFonts w:hint="eastAsia"/>
              </w:rPr>
              <w:t>鄭吉元</w:t>
            </w:r>
          </w:p>
        </w:tc>
        <w:tc>
          <w:tcPr>
            <w:tcW w:w="1919" w:type="dxa"/>
            <w:vMerge w:val="restart"/>
            <w:shd w:val="clear" w:color="auto" w:fill="E1F8E0"/>
            <w:vAlign w:val="center"/>
          </w:tcPr>
          <w:p w14:paraId="107F5743" w14:textId="5E65D7D1" w:rsidR="00655381" w:rsidRPr="009E1F37" w:rsidRDefault="00655381" w:rsidP="00C579CD">
            <w:pPr>
              <w:jc w:val="both"/>
            </w:pPr>
            <w:r w:rsidRPr="009E1F37">
              <w:t>Shin-Tarng Deng</w:t>
            </w:r>
            <w:r>
              <w:t xml:space="preserve"> </w:t>
            </w:r>
            <w:r>
              <w:rPr>
                <w:rFonts w:hint="eastAsia"/>
              </w:rPr>
              <w:t>鄧新棠</w:t>
            </w:r>
          </w:p>
        </w:tc>
      </w:tr>
      <w:tr w:rsidR="00655381" w:rsidRPr="009E1F37" w14:paraId="35FC1859" w14:textId="77777777" w:rsidTr="00C579CD">
        <w:trPr>
          <w:trHeight w:val="821"/>
        </w:trPr>
        <w:tc>
          <w:tcPr>
            <w:tcW w:w="1382" w:type="dxa"/>
            <w:shd w:val="clear" w:color="auto" w:fill="E1F8E0"/>
            <w:vAlign w:val="center"/>
          </w:tcPr>
          <w:p w14:paraId="32F538A0" w14:textId="77777777" w:rsidR="00655381" w:rsidRPr="009E1F37" w:rsidRDefault="00655381" w:rsidP="00C579CD">
            <w:pPr>
              <w:jc w:val="both"/>
            </w:pPr>
            <w:r>
              <w:t>0930-101</w:t>
            </w:r>
            <w:r w:rsidRPr="009E1F37">
              <w:t>0</w:t>
            </w:r>
          </w:p>
        </w:tc>
        <w:tc>
          <w:tcPr>
            <w:tcW w:w="4396" w:type="dxa"/>
            <w:shd w:val="clear" w:color="auto" w:fill="E1F8E0"/>
            <w:vAlign w:val="center"/>
          </w:tcPr>
          <w:p w14:paraId="048A1976" w14:textId="77777777" w:rsidR="00655381" w:rsidRPr="009E1F37" w:rsidRDefault="00655381" w:rsidP="00C579CD">
            <w:pPr>
              <w:adjustRightInd w:val="0"/>
              <w:snapToGrid w:val="0"/>
              <w:spacing w:line="264" w:lineRule="auto"/>
            </w:pPr>
            <w:r w:rsidRPr="009E1F37">
              <w:t>Immune checkpoint inhibitors: What pharmacists need to know</w:t>
            </w:r>
          </w:p>
        </w:tc>
        <w:tc>
          <w:tcPr>
            <w:tcW w:w="1956" w:type="dxa"/>
            <w:shd w:val="clear" w:color="auto" w:fill="E1F8E0"/>
            <w:vAlign w:val="center"/>
          </w:tcPr>
          <w:p w14:paraId="56DC1DEA" w14:textId="77777777" w:rsidR="00655381" w:rsidRDefault="00655381" w:rsidP="00C579CD">
            <w:pPr>
              <w:jc w:val="both"/>
            </w:pPr>
            <w:r w:rsidRPr="009E1F37">
              <w:t>Chi-Yuan Cheng</w:t>
            </w:r>
          </w:p>
          <w:p w14:paraId="40FF82BB" w14:textId="557478F1" w:rsidR="00655381" w:rsidRPr="009E1F37" w:rsidRDefault="00655381" w:rsidP="00C579CD">
            <w:pPr>
              <w:jc w:val="both"/>
            </w:pPr>
            <w:r>
              <w:rPr>
                <w:rFonts w:hint="eastAsia"/>
              </w:rPr>
              <w:t>鄭吉元</w:t>
            </w:r>
          </w:p>
        </w:tc>
        <w:tc>
          <w:tcPr>
            <w:tcW w:w="1919" w:type="dxa"/>
            <w:vMerge/>
            <w:shd w:val="clear" w:color="auto" w:fill="E1F8E0"/>
            <w:vAlign w:val="center"/>
          </w:tcPr>
          <w:p w14:paraId="254728FC" w14:textId="77777777" w:rsidR="00655381" w:rsidRPr="009E1F37" w:rsidRDefault="00655381" w:rsidP="00C579CD">
            <w:pPr>
              <w:jc w:val="both"/>
            </w:pPr>
          </w:p>
        </w:tc>
      </w:tr>
      <w:tr w:rsidR="00655381" w:rsidRPr="009E1F37" w14:paraId="5A07CBEF" w14:textId="77777777" w:rsidTr="00C579CD"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F8E0"/>
            <w:vAlign w:val="center"/>
          </w:tcPr>
          <w:p w14:paraId="233EEF24" w14:textId="77777777" w:rsidR="00655381" w:rsidRPr="009E1F37" w:rsidRDefault="00655381" w:rsidP="00C579CD">
            <w:pPr>
              <w:jc w:val="both"/>
            </w:pPr>
            <w:r w:rsidRPr="009E1F37">
              <w:t>1010-1030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E1F8E0"/>
            <w:vAlign w:val="center"/>
          </w:tcPr>
          <w:p w14:paraId="406905A1" w14:textId="77777777" w:rsidR="00655381" w:rsidRPr="009E1F37" w:rsidRDefault="00655381" w:rsidP="00C579CD">
            <w:pPr>
              <w:jc w:val="both"/>
            </w:pPr>
            <w:r w:rsidRPr="009E1F37">
              <w:t>Coffee break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1F8E0"/>
            <w:vAlign w:val="center"/>
          </w:tcPr>
          <w:p w14:paraId="1809CB41" w14:textId="77777777" w:rsidR="00655381" w:rsidRPr="009E1F37" w:rsidRDefault="00655381" w:rsidP="00C579CD">
            <w:pPr>
              <w:jc w:val="both"/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E1F8E0"/>
            <w:vAlign w:val="center"/>
          </w:tcPr>
          <w:p w14:paraId="4AC74751" w14:textId="77777777" w:rsidR="00655381" w:rsidRPr="009E1F37" w:rsidRDefault="00655381" w:rsidP="00C579CD">
            <w:pPr>
              <w:jc w:val="both"/>
            </w:pPr>
          </w:p>
        </w:tc>
      </w:tr>
      <w:tr w:rsidR="00655381" w:rsidRPr="009E1F37" w14:paraId="0E709F04" w14:textId="77777777" w:rsidTr="00C579CD">
        <w:tc>
          <w:tcPr>
            <w:tcW w:w="1382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78278409" w14:textId="77777777" w:rsidR="00655381" w:rsidRPr="009E1F37" w:rsidRDefault="00655381" w:rsidP="00C579CD">
            <w:pPr>
              <w:jc w:val="both"/>
              <w:rPr>
                <w:b/>
              </w:rPr>
            </w:pPr>
          </w:p>
        </w:tc>
        <w:tc>
          <w:tcPr>
            <w:tcW w:w="8271" w:type="dxa"/>
            <w:gridSpan w:val="3"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1F0142E9" w14:textId="77777777" w:rsidR="00655381" w:rsidRPr="009E1F37" w:rsidRDefault="00655381" w:rsidP="00C579CD">
            <w:pPr>
              <w:jc w:val="both"/>
              <w:rPr>
                <w:b/>
              </w:rPr>
            </w:pPr>
            <w:r w:rsidRPr="009E1F37">
              <w:rPr>
                <w:b/>
              </w:rPr>
              <w:t>Moving to Main tract</w:t>
            </w:r>
          </w:p>
        </w:tc>
      </w:tr>
    </w:tbl>
    <w:p w14:paraId="1191230A" w14:textId="77777777" w:rsidR="00655381" w:rsidRDefault="00655381" w:rsidP="00655381">
      <w:pPr>
        <w:widowControl/>
        <w:autoSpaceDE w:val="0"/>
        <w:autoSpaceDN w:val="0"/>
        <w:adjustRightInd w:val="0"/>
      </w:pPr>
    </w:p>
    <w:p w14:paraId="46875705" w14:textId="7EA91C52" w:rsidR="00864C38" w:rsidRPr="00655381" w:rsidRDefault="00864C38" w:rsidP="00D013A1">
      <w:pPr>
        <w:adjustRightInd w:val="0"/>
        <w:snapToGrid w:val="0"/>
        <w:spacing w:line="480" w:lineRule="auto"/>
        <w:rPr>
          <w:rFonts w:hint="eastAsia"/>
          <w:sz w:val="28"/>
          <w:szCs w:val="28"/>
        </w:rPr>
      </w:pPr>
      <w:bookmarkStart w:id="2" w:name="_GoBack"/>
      <w:bookmarkEnd w:id="0"/>
      <w:bookmarkEnd w:id="1"/>
      <w:bookmarkEnd w:id="2"/>
    </w:p>
    <w:p w14:paraId="14EE86DA" w14:textId="77777777" w:rsidR="00250F5F" w:rsidRPr="00394D76" w:rsidRDefault="00250F5F" w:rsidP="00394D76">
      <w:pPr>
        <w:widowControl/>
      </w:pPr>
    </w:p>
    <w:sectPr w:rsidR="00250F5F" w:rsidRPr="00394D76" w:rsidSect="00C24264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916B3" w14:textId="77777777" w:rsidR="007739C5" w:rsidRDefault="007739C5" w:rsidP="00870BDA">
      <w:r>
        <w:separator/>
      </w:r>
    </w:p>
  </w:endnote>
  <w:endnote w:type="continuationSeparator" w:id="0">
    <w:p w14:paraId="21017F1F" w14:textId="77777777" w:rsidR="007739C5" w:rsidRDefault="007739C5" w:rsidP="008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96AB" w14:textId="77777777" w:rsidR="007739C5" w:rsidRDefault="007739C5" w:rsidP="00870BDA">
      <w:r>
        <w:separator/>
      </w:r>
    </w:p>
  </w:footnote>
  <w:footnote w:type="continuationSeparator" w:id="0">
    <w:p w14:paraId="596AFB4C" w14:textId="77777777" w:rsidR="007739C5" w:rsidRDefault="007739C5" w:rsidP="0087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A231C0"/>
    <w:multiLevelType w:val="hybridMultilevel"/>
    <w:tmpl w:val="8AD6D1E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1A4AA6"/>
    <w:multiLevelType w:val="hybridMultilevel"/>
    <w:tmpl w:val="BF2A1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5D0F7C"/>
    <w:multiLevelType w:val="hybridMultilevel"/>
    <w:tmpl w:val="569ADE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426234"/>
    <w:multiLevelType w:val="hybridMultilevel"/>
    <w:tmpl w:val="81B2259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E22728"/>
    <w:multiLevelType w:val="hybridMultilevel"/>
    <w:tmpl w:val="7518BAE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166451E"/>
    <w:multiLevelType w:val="hybridMultilevel"/>
    <w:tmpl w:val="B5A624B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3C605B"/>
    <w:multiLevelType w:val="hybridMultilevel"/>
    <w:tmpl w:val="905224B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E7A6D13"/>
    <w:multiLevelType w:val="hybridMultilevel"/>
    <w:tmpl w:val="A2C2927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A2"/>
    <w:rsid w:val="000015A8"/>
    <w:rsid w:val="00017C94"/>
    <w:rsid w:val="00020A71"/>
    <w:rsid w:val="00030F15"/>
    <w:rsid w:val="00037CA6"/>
    <w:rsid w:val="00054097"/>
    <w:rsid w:val="00074850"/>
    <w:rsid w:val="00095EFC"/>
    <w:rsid w:val="000A55B4"/>
    <w:rsid w:val="000C598C"/>
    <w:rsid w:val="000D3082"/>
    <w:rsid w:val="000E1722"/>
    <w:rsid w:val="000E625F"/>
    <w:rsid w:val="000F3149"/>
    <w:rsid w:val="00100D30"/>
    <w:rsid w:val="00106C03"/>
    <w:rsid w:val="001175BC"/>
    <w:rsid w:val="00145E46"/>
    <w:rsid w:val="00147155"/>
    <w:rsid w:val="00152C1C"/>
    <w:rsid w:val="00182647"/>
    <w:rsid w:val="00191628"/>
    <w:rsid w:val="00192610"/>
    <w:rsid w:val="001B073A"/>
    <w:rsid w:val="001C7310"/>
    <w:rsid w:val="001D117C"/>
    <w:rsid w:val="001D56F5"/>
    <w:rsid w:val="002109C7"/>
    <w:rsid w:val="00250F5F"/>
    <w:rsid w:val="0025648E"/>
    <w:rsid w:val="0028700E"/>
    <w:rsid w:val="00293122"/>
    <w:rsid w:val="002B001F"/>
    <w:rsid w:val="002E1C38"/>
    <w:rsid w:val="002E5A08"/>
    <w:rsid w:val="002E72B8"/>
    <w:rsid w:val="002F5BBA"/>
    <w:rsid w:val="003142A0"/>
    <w:rsid w:val="0039255C"/>
    <w:rsid w:val="00394D76"/>
    <w:rsid w:val="00397D01"/>
    <w:rsid w:val="003B63FD"/>
    <w:rsid w:val="003B68AB"/>
    <w:rsid w:val="003E3B25"/>
    <w:rsid w:val="003E4DFD"/>
    <w:rsid w:val="003F2150"/>
    <w:rsid w:val="003F6EC8"/>
    <w:rsid w:val="004331FE"/>
    <w:rsid w:val="00437643"/>
    <w:rsid w:val="0045100D"/>
    <w:rsid w:val="004619F5"/>
    <w:rsid w:val="0046285A"/>
    <w:rsid w:val="004A220B"/>
    <w:rsid w:val="004C1FF9"/>
    <w:rsid w:val="004C2602"/>
    <w:rsid w:val="004D1099"/>
    <w:rsid w:val="004D41BD"/>
    <w:rsid w:val="004D6FCB"/>
    <w:rsid w:val="005204A9"/>
    <w:rsid w:val="0055044D"/>
    <w:rsid w:val="00552F60"/>
    <w:rsid w:val="00584096"/>
    <w:rsid w:val="00593BDF"/>
    <w:rsid w:val="00597CB7"/>
    <w:rsid w:val="005A08F9"/>
    <w:rsid w:val="005A6488"/>
    <w:rsid w:val="005B4289"/>
    <w:rsid w:val="005E5ECD"/>
    <w:rsid w:val="00603B85"/>
    <w:rsid w:val="00605484"/>
    <w:rsid w:val="00614719"/>
    <w:rsid w:val="00644BB4"/>
    <w:rsid w:val="006455FE"/>
    <w:rsid w:val="00655381"/>
    <w:rsid w:val="006714DF"/>
    <w:rsid w:val="006809A2"/>
    <w:rsid w:val="0068383B"/>
    <w:rsid w:val="00696D4F"/>
    <w:rsid w:val="006A5755"/>
    <w:rsid w:val="006C2E3F"/>
    <w:rsid w:val="006C6060"/>
    <w:rsid w:val="00702DBA"/>
    <w:rsid w:val="00707228"/>
    <w:rsid w:val="00707DDB"/>
    <w:rsid w:val="00712573"/>
    <w:rsid w:val="00725F1C"/>
    <w:rsid w:val="00742B83"/>
    <w:rsid w:val="00743193"/>
    <w:rsid w:val="007469EA"/>
    <w:rsid w:val="0076001D"/>
    <w:rsid w:val="00771B07"/>
    <w:rsid w:val="007739C5"/>
    <w:rsid w:val="007760FB"/>
    <w:rsid w:val="007B1A17"/>
    <w:rsid w:val="007B2000"/>
    <w:rsid w:val="007C7011"/>
    <w:rsid w:val="007D48DD"/>
    <w:rsid w:val="007D5822"/>
    <w:rsid w:val="007D68C9"/>
    <w:rsid w:val="007E2DA1"/>
    <w:rsid w:val="007E3E1F"/>
    <w:rsid w:val="007F0D7D"/>
    <w:rsid w:val="008215F0"/>
    <w:rsid w:val="00841191"/>
    <w:rsid w:val="00860BDC"/>
    <w:rsid w:val="00864C38"/>
    <w:rsid w:val="00870BDA"/>
    <w:rsid w:val="0088323F"/>
    <w:rsid w:val="008B3384"/>
    <w:rsid w:val="008B3D5F"/>
    <w:rsid w:val="008C1F6D"/>
    <w:rsid w:val="008D300B"/>
    <w:rsid w:val="008D5C31"/>
    <w:rsid w:val="008D6B0B"/>
    <w:rsid w:val="008D7A60"/>
    <w:rsid w:val="008F3346"/>
    <w:rsid w:val="00906D37"/>
    <w:rsid w:val="00950723"/>
    <w:rsid w:val="009517C3"/>
    <w:rsid w:val="00955AB6"/>
    <w:rsid w:val="009617CD"/>
    <w:rsid w:val="009809F5"/>
    <w:rsid w:val="00985805"/>
    <w:rsid w:val="009A13E4"/>
    <w:rsid w:val="009B27D3"/>
    <w:rsid w:val="009B5F38"/>
    <w:rsid w:val="009F1B42"/>
    <w:rsid w:val="009F6EE6"/>
    <w:rsid w:val="00A02107"/>
    <w:rsid w:val="00A06327"/>
    <w:rsid w:val="00A16BE5"/>
    <w:rsid w:val="00A36149"/>
    <w:rsid w:val="00A51AE3"/>
    <w:rsid w:val="00A531C8"/>
    <w:rsid w:val="00A650B8"/>
    <w:rsid w:val="00A66503"/>
    <w:rsid w:val="00A76599"/>
    <w:rsid w:val="00A80AC4"/>
    <w:rsid w:val="00A915A6"/>
    <w:rsid w:val="00AA0BF1"/>
    <w:rsid w:val="00AA15CA"/>
    <w:rsid w:val="00AB4E23"/>
    <w:rsid w:val="00AB6919"/>
    <w:rsid w:val="00AC5DFB"/>
    <w:rsid w:val="00AC76B7"/>
    <w:rsid w:val="00AC7C28"/>
    <w:rsid w:val="00AD0906"/>
    <w:rsid w:val="00AE0601"/>
    <w:rsid w:val="00B00A2D"/>
    <w:rsid w:val="00B12250"/>
    <w:rsid w:val="00B2491D"/>
    <w:rsid w:val="00B350C8"/>
    <w:rsid w:val="00B36BDC"/>
    <w:rsid w:val="00B36E01"/>
    <w:rsid w:val="00B47EE2"/>
    <w:rsid w:val="00B57D1F"/>
    <w:rsid w:val="00B97683"/>
    <w:rsid w:val="00BA09AA"/>
    <w:rsid w:val="00BA3DC7"/>
    <w:rsid w:val="00BC1B4C"/>
    <w:rsid w:val="00BC39A2"/>
    <w:rsid w:val="00BD75B2"/>
    <w:rsid w:val="00BE0B8C"/>
    <w:rsid w:val="00BE50D4"/>
    <w:rsid w:val="00C0139A"/>
    <w:rsid w:val="00C13D3C"/>
    <w:rsid w:val="00C20C8B"/>
    <w:rsid w:val="00C22FC3"/>
    <w:rsid w:val="00C24264"/>
    <w:rsid w:val="00C7007E"/>
    <w:rsid w:val="00C81F7F"/>
    <w:rsid w:val="00C90EB0"/>
    <w:rsid w:val="00C93010"/>
    <w:rsid w:val="00C9459D"/>
    <w:rsid w:val="00C94CBA"/>
    <w:rsid w:val="00CB200D"/>
    <w:rsid w:val="00CC348A"/>
    <w:rsid w:val="00CD0558"/>
    <w:rsid w:val="00CD79DA"/>
    <w:rsid w:val="00CE1160"/>
    <w:rsid w:val="00CE1303"/>
    <w:rsid w:val="00CE62A0"/>
    <w:rsid w:val="00CF7A48"/>
    <w:rsid w:val="00D013A1"/>
    <w:rsid w:val="00D11B34"/>
    <w:rsid w:val="00D13529"/>
    <w:rsid w:val="00D15684"/>
    <w:rsid w:val="00D17020"/>
    <w:rsid w:val="00D20394"/>
    <w:rsid w:val="00D358C6"/>
    <w:rsid w:val="00D52C61"/>
    <w:rsid w:val="00D70BA0"/>
    <w:rsid w:val="00D84440"/>
    <w:rsid w:val="00D93513"/>
    <w:rsid w:val="00DA7B02"/>
    <w:rsid w:val="00DB06F1"/>
    <w:rsid w:val="00DB0752"/>
    <w:rsid w:val="00DC3AA0"/>
    <w:rsid w:val="00DD772F"/>
    <w:rsid w:val="00DF2FE8"/>
    <w:rsid w:val="00DF76B2"/>
    <w:rsid w:val="00E32971"/>
    <w:rsid w:val="00E34FA7"/>
    <w:rsid w:val="00E368AF"/>
    <w:rsid w:val="00E56C38"/>
    <w:rsid w:val="00E966B5"/>
    <w:rsid w:val="00E9679C"/>
    <w:rsid w:val="00EA792B"/>
    <w:rsid w:val="00EC3E76"/>
    <w:rsid w:val="00ED319F"/>
    <w:rsid w:val="00ED6634"/>
    <w:rsid w:val="00EE311E"/>
    <w:rsid w:val="00EE6223"/>
    <w:rsid w:val="00EF0C7B"/>
    <w:rsid w:val="00EF0F68"/>
    <w:rsid w:val="00EF49C5"/>
    <w:rsid w:val="00EF637C"/>
    <w:rsid w:val="00F219B2"/>
    <w:rsid w:val="00F41B54"/>
    <w:rsid w:val="00F43A0E"/>
    <w:rsid w:val="00F70888"/>
    <w:rsid w:val="00F75CB4"/>
    <w:rsid w:val="00F874DE"/>
    <w:rsid w:val="00FA0A24"/>
    <w:rsid w:val="00F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006BE"/>
  <w14:defaultImageDpi w14:val="300"/>
  <w15:docId w15:val="{68C4748E-83DE-4959-983F-E23C62FA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64C3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BDF"/>
    <w:pPr>
      <w:ind w:left="480"/>
    </w:pPr>
  </w:style>
  <w:style w:type="paragraph" w:styleId="a5">
    <w:name w:val="header"/>
    <w:basedOn w:val="a"/>
    <w:link w:val="a6"/>
    <w:uiPriority w:val="99"/>
    <w:unhideWhenUsed/>
    <w:rsid w:val="0087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0B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BDA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64C3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D9351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93513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4D41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4D41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0F15"/>
    <w:rPr>
      <w:rFonts w:ascii="Heiti TC Light" w:eastAsia="Heiti TC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0F15"/>
    <w:rPr>
      <w:rFonts w:ascii="Heiti TC Light" w:eastAsia="Heiti TC Light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5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7F54-6C0B-4427-B9F1-A1353FDE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使用者</cp:lastModifiedBy>
  <cp:revision>8</cp:revision>
  <dcterms:created xsi:type="dcterms:W3CDTF">2018-03-02T07:05:00Z</dcterms:created>
  <dcterms:modified xsi:type="dcterms:W3CDTF">2018-03-15T07:07:00Z</dcterms:modified>
</cp:coreProperties>
</file>