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6" w:rsidRPr="003F0977" w:rsidRDefault="00043858" w:rsidP="001E3166">
      <w:pPr>
        <w:pStyle w:val="Default"/>
        <w:jc w:val="center"/>
        <w:rPr>
          <w:b/>
          <w:sz w:val="56"/>
          <w:szCs w:val="28"/>
        </w:rPr>
      </w:pPr>
      <w:r w:rsidRPr="003F0977">
        <w:rPr>
          <w:rFonts w:hint="eastAsia"/>
          <w:b/>
          <w:sz w:val="56"/>
          <w:szCs w:val="28"/>
        </w:rPr>
        <w:t>2018</w:t>
      </w:r>
      <w:r w:rsidR="001E3166" w:rsidRPr="003F0977">
        <w:rPr>
          <w:rFonts w:hint="eastAsia"/>
          <w:b/>
          <w:sz w:val="56"/>
          <w:szCs w:val="28"/>
        </w:rPr>
        <w:t>新竹宇宙聯足球冬令營課表</w:t>
      </w:r>
    </w:p>
    <w:p w:rsidR="000830EB" w:rsidRPr="00A82CAD" w:rsidRDefault="00043858" w:rsidP="000830EB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地點: 東興國小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2"/>
        <w:gridCol w:w="2546"/>
        <w:gridCol w:w="2546"/>
        <w:gridCol w:w="2546"/>
        <w:gridCol w:w="2546"/>
        <w:gridCol w:w="2546"/>
      </w:tblGrid>
      <w:tr w:rsidR="000830EB" w:rsidTr="003E7171">
        <w:trPr>
          <w:trHeight w:val="120"/>
        </w:trPr>
        <w:tc>
          <w:tcPr>
            <w:tcW w:w="2550" w:type="dxa"/>
            <w:gridSpan w:val="2"/>
          </w:tcPr>
          <w:p w:rsidR="000830EB" w:rsidRPr="003F0977" w:rsidRDefault="000830EB" w:rsidP="003C32CD">
            <w:pPr>
              <w:pStyle w:val="Default"/>
              <w:rPr>
                <w:szCs w:val="23"/>
              </w:rPr>
            </w:pPr>
            <w:r w:rsidRPr="003F0977">
              <w:t xml:space="preserve"> </w:t>
            </w:r>
            <w:r w:rsidRPr="003F0977">
              <w:rPr>
                <w:rFonts w:hint="eastAsia"/>
              </w:rPr>
              <w:t>時間表</w:t>
            </w:r>
          </w:p>
        </w:tc>
        <w:tc>
          <w:tcPr>
            <w:tcW w:w="2546" w:type="dxa"/>
          </w:tcPr>
          <w:p w:rsidR="000830EB" w:rsidRPr="003F0977" w:rsidRDefault="000830EB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DAY1</w:t>
            </w:r>
            <w:r w:rsidR="00043858" w:rsidRPr="003F0977">
              <w:rPr>
                <w:rFonts w:hint="eastAsia"/>
                <w:szCs w:val="23"/>
              </w:rPr>
              <w:t>(1/25</w:t>
            </w:r>
            <w:r w:rsidR="003E7171" w:rsidRPr="003F0977">
              <w:rPr>
                <w:rFonts w:hint="eastAsia"/>
                <w:szCs w:val="23"/>
              </w:rPr>
              <w:t>)</w:t>
            </w:r>
          </w:p>
        </w:tc>
        <w:tc>
          <w:tcPr>
            <w:tcW w:w="2546" w:type="dxa"/>
          </w:tcPr>
          <w:p w:rsidR="000830EB" w:rsidRPr="003F0977" w:rsidRDefault="000830EB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DAY2</w:t>
            </w:r>
            <w:r w:rsidR="00043858" w:rsidRPr="003F0977">
              <w:rPr>
                <w:rFonts w:hint="eastAsia"/>
                <w:szCs w:val="23"/>
              </w:rPr>
              <w:t>(1/26</w:t>
            </w:r>
            <w:r w:rsidR="003E7171" w:rsidRPr="003F0977">
              <w:rPr>
                <w:rFonts w:hint="eastAsia"/>
                <w:szCs w:val="23"/>
              </w:rPr>
              <w:t>)</w:t>
            </w:r>
          </w:p>
        </w:tc>
        <w:tc>
          <w:tcPr>
            <w:tcW w:w="2546" w:type="dxa"/>
          </w:tcPr>
          <w:p w:rsidR="000830EB" w:rsidRPr="003F0977" w:rsidRDefault="000830EB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DAY3</w:t>
            </w:r>
            <w:r w:rsidR="00043858" w:rsidRPr="003F0977">
              <w:rPr>
                <w:rFonts w:hint="eastAsia"/>
                <w:szCs w:val="23"/>
              </w:rPr>
              <w:t>(1/29</w:t>
            </w:r>
            <w:r w:rsidR="003E7171" w:rsidRPr="003F0977">
              <w:rPr>
                <w:rFonts w:hint="eastAsia"/>
                <w:szCs w:val="23"/>
              </w:rPr>
              <w:t>)</w:t>
            </w:r>
          </w:p>
        </w:tc>
        <w:tc>
          <w:tcPr>
            <w:tcW w:w="2546" w:type="dxa"/>
          </w:tcPr>
          <w:p w:rsidR="000830EB" w:rsidRPr="003F0977" w:rsidRDefault="000830EB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DAY4</w:t>
            </w:r>
            <w:r w:rsidR="00043858" w:rsidRPr="003F0977">
              <w:rPr>
                <w:rFonts w:hint="eastAsia"/>
                <w:szCs w:val="23"/>
              </w:rPr>
              <w:t>(1/30</w:t>
            </w:r>
            <w:r w:rsidR="003E7171" w:rsidRPr="003F0977">
              <w:rPr>
                <w:rFonts w:hint="eastAsia"/>
                <w:szCs w:val="23"/>
              </w:rPr>
              <w:t>)</w:t>
            </w:r>
            <w:r w:rsidRPr="003F0977">
              <w:rPr>
                <w:szCs w:val="23"/>
              </w:rPr>
              <w:t xml:space="preserve"> </w:t>
            </w:r>
          </w:p>
        </w:tc>
        <w:tc>
          <w:tcPr>
            <w:tcW w:w="2546" w:type="dxa"/>
          </w:tcPr>
          <w:p w:rsidR="000830EB" w:rsidRPr="003F0977" w:rsidRDefault="000830EB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DAY5</w:t>
            </w:r>
            <w:r w:rsidR="00043858" w:rsidRPr="003F0977">
              <w:rPr>
                <w:rFonts w:hint="eastAsia"/>
                <w:szCs w:val="23"/>
              </w:rPr>
              <w:t>(1/31</w:t>
            </w:r>
            <w:r w:rsidR="003E7171" w:rsidRPr="003F0977">
              <w:rPr>
                <w:rFonts w:hint="eastAsia"/>
                <w:szCs w:val="23"/>
              </w:rPr>
              <w:t>)</w:t>
            </w:r>
          </w:p>
        </w:tc>
      </w:tr>
      <w:tr w:rsidR="003E7171" w:rsidTr="003E7171">
        <w:trPr>
          <w:trHeight w:val="120"/>
        </w:trPr>
        <w:tc>
          <w:tcPr>
            <w:tcW w:w="2550" w:type="dxa"/>
            <w:gridSpan w:val="2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szCs w:val="23"/>
              </w:rPr>
              <w:t xml:space="preserve">0800~0830 </w:t>
            </w:r>
          </w:p>
        </w:tc>
        <w:tc>
          <w:tcPr>
            <w:tcW w:w="12730" w:type="dxa"/>
            <w:gridSpan w:val="5"/>
          </w:tcPr>
          <w:p w:rsidR="003E7171" w:rsidRPr="003F0977" w:rsidRDefault="003E7171" w:rsidP="00937C68">
            <w:pPr>
              <w:pStyle w:val="Default"/>
              <w:jc w:val="center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報到/暖身</w:t>
            </w:r>
          </w:p>
        </w:tc>
      </w:tr>
      <w:tr w:rsidR="003E7171" w:rsidTr="003E7171">
        <w:trPr>
          <w:trHeight w:val="120"/>
        </w:trPr>
        <w:tc>
          <w:tcPr>
            <w:tcW w:w="2550" w:type="dxa"/>
            <w:gridSpan w:val="2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szCs w:val="23"/>
              </w:rPr>
              <w:t xml:space="preserve">0840~0930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個人基本控球能力提升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五</w:t>
            </w:r>
            <w:proofErr w:type="gramStart"/>
            <w:r w:rsidRPr="003F0977">
              <w:rPr>
                <w:rFonts w:hint="eastAsia"/>
                <w:szCs w:val="23"/>
              </w:rPr>
              <w:t>人制</w:t>
            </w:r>
            <w:proofErr w:type="gramEnd"/>
            <w:r w:rsidRPr="003F0977">
              <w:rPr>
                <w:rFonts w:hint="eastAsia"/>
                <w:szCs w:val="23"/>
              </w:rPr>
              <w:t>足球技術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進階防守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頭球</w:t>
            </w:r>
          </w:p>
        </w:tc>
        <w:tc>
          <w:tcPr>
            <w:tcW w:w="2546" w:type="dxa"/>
          </w:tcPr>
          <w:p w:rsidR="003E7171" w:rsidRPr="003F0977" w:rsidRDefault="00937C68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八</w:t>
            </w:r>
            <w:proofErr w:type="gramStart"/>
            <w:r w:rsidRPr="003F0977">
              <w:rPr>
                <w:rFonts w:hint="eastAsia"/>
                <w:szCs w:val="23"/>
              </w:rPr>
              <w:t>人制</w:t>
            </w:r>
            <w:proofErr w:type="gramEnd"/>
            <w:r w:rsidRPr="003F0977">
              <w:rPr>
                <w:rFonts w:hint="eastAsia"/>
                <w:szCs w:val="23"/>
              </w:rPr>
              <w:t>足球技術</w:t>
            </w:r>
          </w:p>
        </w:tc>
      </w:tr>
      <w:tr w:rsidR="003E7171" w:rsidTr="003E7171">
        <w:trPr>
          <w:trHeight w:val="120"/>
        </w:trPr>
        <w:tc>
          <w:tcPr>
            <w:tcW w:w="2550" w:type="dxa"/>
            <w:gridSpan w:val="2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szCs w:val="23"/>
              </w:rPr>
              <w:t xml:space="preserve">0940~1030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小組基本組合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小組基本組合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傳球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比賽中的控球力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基本戰術與站位</w:t>
            </w:r>
          </w:p>
        </w:tc>
      </w:tr>
      <w:tr w:rsidR="003E7171" w:rsidTr="003E7171">
        <w:trPr>
          <w:trHeight w:val="360"/>
        </w:trPr>
        <w:tc>
          <w:tcPr>
            <w:tcW w:w="2550" w:type="dxa"/>
            <w:gridSpan w:val="2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szCs w:val="23"/>
              </w:rPr>
              <w:t xml:space="preserve">1030~1130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足球戰術解析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小型比賽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進階進攻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射門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小型比賽進攻A</w:t>
            </w:r>
          </w:p>
        </w:tc>
      </w:tr>
      <w:tr w:rsidR="003E7171" w:rsidTr="003E7171">
        <w:trPr>
          <w:trHeight w:val="120"/>
        </w:trPr>
        <w:tc>
          <w:tcPr>
            <w:tcW w:w="2550" w:type="dxa"/>
            <w:gridSpan w:val="2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szCs w:val="23"/>
              </w:rPr>
              <w:t>11</w:t>
            </w:r>
            <w:r w:rsidRPr="003F0977">
              <w:rPr>
                <w:rFonts w:hint="eastAsia"/>
                <w:szCs w:val="23"/>
              </w:rPr>
              <w:t>3</w:t>
            </w:r>
            <w:r w:rsidRPr="003F0977">
              <w:rPr>
                <w:szCs w:val="23"/>
              </w:rPr>
              <w:t xml:space="preserve">0~1200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足球規則講解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足球英語教學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守門員技術</w:t>
            </w:r>
            <w:r w:rsidR="00937C68" w:rsidRPr="003F0977">
              <w:rPr>
                <w:rFonts w:hint="eastAsia"/>
                <w:szCs w:val="23"/>
              </w:rPr>
              <w:t>-1</w:t>
            </w:r>
          </w:p>
        </w:tc>
        <w:tc>
          <w:tcPr>
            <w:tcW w:w="2546" w:type="dxa"/>
          </w:tcPr>
          <w:p w:rsidR="003E7171" w:rsidRPr="003F0977" w:rsidRDefault="00937C68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守門員技術-2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防守技術</w:t>
            </w:r>
          </w:p>
        </w:tc>
      </w:tr>
      <w:tr w:rsidR="00937C68" w:rsidTr="00CB2BB8">
        <w:trPr>
          <w:trHeight w:val="120"/>
        </w:trPr>
        <w:tc>
          <w:tcPr>
            <w:tcW w:w="2550" w:type="dxa"/>
            <w:gridSpan w:val="2"/>
          </w:tcPr>
          <w:p w:rsidR="00937C68" w:rsidRPr="003F0977" w:rsidRDefault="00043858" w:rsidP="003C32CD">
            <w:pPr>
              <w:pStyle w:val="Default"/>
              <w:rPr>
                <w:szCs w:val="23"/>
              </w:rPr>
            </w:pPr>
            <w:r w:rsidRPr="003F0977">
              <w:rPr>
                <w:szCs w:val="23"/>
              </w:rPr>
              <w:t>1200~1</w:t>
            </w:r>
            <w:r w:rsidRPr="003F0977">
              <w:rPr>
                <w:rFonts w:hint="eastAsia"/>
                <w:szCs w:val="23"/>
              </w:rPr>
              <w:t>40</w:t>
            </w:r>
            <w:r w:rsidR="00937C68" w:rsidRPr="003F0977">
              <w:rPr>
                <w:szCs w:val="23"/>
              </w:rPr>
              <w:t xml:space="preserve">0 </w:t>
            </w:r>
          </w:p>
        </w:tc>
        <w:tc>
          <w:tcPr>
            <w:tcW w:w="12730" w:type="dxa"/>
            <w:gridSpan w:val="5"/>
          </w:tcPr>
          <w:p w:rsidR="00937C68" w:rsidRPr="003F0977" w:rsidRDefault="00937C68" w:rsidP="00937C68">
            <w:pPr>
              <w:pStyle w:val="Default"/>
              <w:jc w:val="center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中午用餐與休息時間</w:t>
            </w:r>
          </w:p>
        </w:tc>
      </w:tr>
      <w:tr w:rsidR="003E7171" w:rsidTr="003E7171">
        <w:trPr>
          <w:trHeight w:val="120"/>
        </w:trPr>
        <w:tc>
          <w:tcPr>
            <w:tcW w:w="2550" w:type="dxa"/>
            <w:gridSpan w:val="2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szCs w:val="23"/>
              </w:rPr>
              <w:t xml:space="preserve">1400~1500 </w:t>
            </w:r>
          </w:p>
        </w:tc>
        <w:tc>
          <w:tcPr>
            <w:tcW w:w="2546" w:type="dxa"/>
          </w:tcPr>
          <w:p w:rsidR="003E7171" w:rsidRPr="003F0977" w:rsidRDefault="00937C68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個人動作發展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運動傷害預防教學</w:t>
            </w:r>
            <w:r w:rsidRPr="003F0977">
              <w:rPr>
                <w:szCs w:val="23"/>
              </w:rPr>
              <w:t xml:space="preserve">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觀察力的提升</w:t>
            </w:r>
          </w:p>
        </w:tc>
        <w:tc>
          <w:tcPr>
            <w:tcW w:w="2546" w:type="dxa"/>
          </w:tcPr>
          <w:p w:rsidR="003E7171" w:rsidRPr="003F0977" w:rsidRDefault="00937C68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科學實驗</w:t>
            </w:r>
          </w:p>
        </w:tc>
        <w:tc>
          <w:tcPr>
            <w:tcW w:w="2546" w:type="dxa"/>
          </w:tcPr>
          <w:p w:rsidR="003E7171" w:rsidRPr="003F0977" w:rsidRDefault="00937C68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小組技術</w:t>
            </w:r>
          </w:p>
        </w:tc>
      </w:tr>
      <w:tr w:rsidR="003E7171" w:rsidTr="003E7171">
        <w:trPr>
          <w:trHeight w:val="120"/>
        </w:trPr>
        <w:tc>
          <w:tcPr>
            <w:tcW w:w="2550" w:type="dxa"/>
            <w:gridSpan w:val="2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szCs w:val="23"/>
              </w:rPr>
              <w:t>15</w:t>
            </w:r>
            <w:r w:rsidRPr="003F0977">
              <w:rPr>
                <w:rFonts w:hint="eastAsia"/>
                <w:szCs w:val="23"/>
              </w:rPr>
              <w:t>0</w:t>
            </w:r>
            <w:r w:rsidRPr="003F0977">
              <w:rPr>
                <w:szCs w:val="23"/>
              </w:rPr>
              <w:t xml:space="preserve">0~1600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比賽意識提升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proofErr w:type="gramStart"/>
            <w:r w:rsidRPr="003F0977">
              <w:rPr>
                <w:rFonts w:hint="eastAsia"/>
                <w:szCs w:val="23"/>
              </w:rPr>
              <w:t>傳停射門</w:t>
            </w:r>
            <w:proofErr w:type="gramEnd"/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支援及控球權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守門員站位技術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小組配合與發展</w:t>
            </w:r>
            <w:r w:rsidRPr="003F0977">
              <w:rPr>
                <w:szCs w:val="23"/>
              </w:rPr>
              <w:t xml:space="preserve"> </w:t>
            </w:r>
          </w:p>
        </w:tc>
      </w:tr>
      <w:tr w:rsidR="003E7171" w:rsidTr="003E7171">
        <w:trPr>
          <w:trHeight w:val="120"/>
        </w:trPr>
        <w:tc>
          <w:tcPr>
            <w:tcW w:w="2550" w:type="dxa"/>
            <w:gridSpan w:val="2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szCs w:val="23"/>
              </w:rPr>
              <w:t>16</w:t>
            </w:r>
            <w:r w:rsidRPr="003F0977">
              <w:rPr>
                <w:rFonts w:hint="eastAsia"/>
                <w:szCs w:val="23"/>
              </w:rPr>
              <w:t>0</w:t>
            </w:r>
            <w:r w:rsidRPr="003F0977">
              <w:rPr>
                <w:szCs w:val="23"/>
              </w:rPr>
              <w:t xml:space="preserve">0~1700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分組對抗練習</w:t>
            </w:r>
            <w:r w:rsidRPr="003F0977">
              <w:rPr>
                <w:szCs w:val="23"/>
              </w:rPr>
              <w:t xml:space="preserve">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分組對抗練習</w:t>
            </w:r>
            <w:r w:rsidRPr="003F0977">
              <w:rPr>
                <w:szCs w:val="23"/>
              </w:rPr>
              <w:t xml:space="preserve">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分組對抗練習</w:t>
            </w:r>
            <w:r w:rsidRPr="003F0977">
              <w:rPr>
                <w:szCs w:val="23"/>
              </w:rPr>
              <w:t xml:space="preserve">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分組對抗練習</w:t>
            </w:r>
            <w:r w:rsidRPr="003F0977">
              <w:rPr>
                <w:szCs w:val="23"/>
              </w:rPr>
              <w:t xml:space="preserve"> </w:t>
            </w:r>
          </w:p>
        </w:tc>
        <w:tc>
          <w:tcPr>
            <w:tcW w:w="2546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結業式</w:t>
            </w:r>
            <w:r w:rsidRPr="003F0977">
              <w:rPr>
                <w:szCs w:val="23"/>
              </w:rPr>
              <w:t xml:space="preserve"> </w:t>
            </w:r>
          </w:p>
        </w:tc>
      </w:tr>
      <w:tr w:rsidR="003E7171" w:rsidTr="003E7171">
        <w:trPr>
          <w:trHeight w:val="120"/>
        </w:trPr>
        <w:tc>
          <w:tcPr>
            <w:tcW w:w="2518" w:type="dxa"/>
          </w:tcPr>
          <w:p w:rsidR="003E7171" w:rsidRPr="003F0977" w:rsidRDefault="003E7171" w:rsidP="003C32CD">
            <w:pPr>
              <w:pStyle w:val="Default"/>
              <w:rPr>
                <w:szCs w:val="23"/>
              </w:rPr>
            </w:pPr>
            <w:r w:rsidRPr="003F0977">
              <w:rPr>
                <w:szCs w:val="23"/>
              </w:rPr>
              <w:t xml:space="preserve">1700~1730 </w:t>
            </w:r>
          </w:p>
        </w:tc>
        <w:tc>
          <w:tcPr>
            <w:tcW w:w="12762" w:type="dxa"/>
            <w:gridSpan w:val="6"/>
          </w:tcPr>
          <w:p w:rsidR="003E7171" w:rsidRPr="003F0977" w:rsidRDefault="003E7171" w:rsidP="003C32CD">
            <w:pPr>
              <w:pStyle w:val="Default"/>
              <w:jc w:val="center"/>
              <w:rPr>
                <w:szCs w:val="23"/>
              </w:rPr>
            </w:pPr>
            <w:r w:rsidRPr="003F0977">
              <w:rPr>
                <w:rFonts w:hint="eastAsia"/>
                <w:szCs w:val="23"/>
              </w:rPr>
              <w:t>活動結束</w:t>
            </w:r>
            <w:r w:rsidRPr="003F0977">
              <w:rPr>
                <w:szCs w:val="23"/>
              </w:rPr>
              <w:t xml:space="preserve"> </w:t>
            </w:r>
            <w:r w:rsidRPr="003F0977">
              <w:rPr>
                <w:rFonts w:hint="eastAsia"/>
                <w:szCs w:val="23"/>
              </w:rPr>
              <w:t>家長接送時間</w:t>
            </w:r>
          </w:p>
        </w:tc>
      </w:tr>
    </w:tbl>
    <w:p w:rsidR="000830EB" w:rsidRPr="00A82CAD" w:rsidRDefault="003F0977" w:rsidP="003F0977">
      <w:pPr>
        <w:jc w:val="center"/>
        <w:rPr>
          <w:rFonts w:eastAsia="標楷體"/>
          <w:szCs w:val="24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 wp14:anchorId="3D260DAE" wp14:editId="77E7945D">
            <wp:extent cx="3609975" cy="2031461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74548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34" cy="203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 w:val="28"/>
          <w:szCs w:val="28"/>
        </w:rPr>
        <w:drawing>
          <wp:inline distT="0" distB="0" distL="0" distR="0" wp14:anchorId="0B2E84A1" wp14:editId="12A2C21F">
            <wp:extent cx="4152900" cy="200775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771" cy="201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0A" w:rsidRPr="000830EB" w:rsidRDefault="00061A0A">
      <w:bookmarkStart w:id="0" w:name="_GoBack"/>
      <w:bookmarkEnd w:id="0"/>
    </w:p>
    <w:sectPr w:rsidR="00061A0A" w:rsidRPr="000830EB" w:rsidSect="00A82CAD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D2" w:rsidRDefault="005A77D2" w:rsidP="003E7171">
      <w:r>
        <w:separator/>
      </w:r>
    </w:p>
  </w:endnote>
  <w:endnote w:type="continuationSeparator" w:id="0">
    <w:p w:rsidR="005A77D2" w:rsidRDefault="005A77D2" w:rsidP="003E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63" w:rsidRPr="00C30063" w:rsidRDefault="00E33108" w:rsidP="00C30063">
    <w:pPr>
      <w:pStyle w:val="a3"/>
      <w:pBdr>
        <w:top w:val="thinThickSmallGap" w:sz="24" w:space="1" w:color="622423" w:themeColor="accent2" w:themeShade="7F"/>
      </w:pBdr>
      <w:jc w:val="center"/>
      <w:rPr>
        <w:rFonts w:eastAsiaTheme="majorEastAsia"/>
        <w:sz w:val="16"/>
        <w:szCs w:val="16"/>
      </w:rPr>
    </w:pPr>
    <w:r>
      <w:rPr>
        <w:rFonts w:eastAsia="微軟正黑體"/>
        <w:sz w:val="16"/>
        <w:szCs w:val="16"/>
      </w:rPr>
      <w:t>201</w:t>
    </w:r>
    <w:r w:rsidR="00043858">
      <w:rPr>
        <w:rFonts w:eastAsia="微軟正黑體" w:hint="eastAsia"/>
        <w:sz w:val="16"/>
        <w:szCs w:val="16"/>
      </w:rPr>
      <w:t>7</w:t>
    </w:r>
    <w:r w:rsidRPr="00DB3AF7">
      <w:rPr>
        <w:rFonts w:eastAsia="微軟正黑體"/>
        <w:sz w:val="16"/>
        <w:szCs w:val="16"/>
      </w:rPr>
      <w:t xml:space="preserve"> © </w:t>
    </w:r>
    <w:r w:rsidR="003E7171">
      <w:rPr>
        <w:rFonts w:eastAsia="微軟正黑體" w:hint="eastAsia"/>
        <w:sz w:val="16"/>
        <w:szCs w:val="16"/>
      </w:rPr>
      <w:t>新竹</w:t>
    </w:r>
    <w:r w:rsidRPr="00DB3AF7">
      <w:rPr>
        <w:rFonts w:eastAsia="微軟正黑體"/>
        <w:sz w:val="16"/>
        <w:szCs w:val="16"/>
      </w:rPr>
      <w:t>宇宙聯足球俱樂部</w:t>
    </w:r>
    <w:r w:rsidRPr="00DB3AF7">
      <w:rPr>
        <w:rFonts w:eastAsia="微軟正黑體"/>
        <w:sz w:val="16"/>
        <w:szCs w:val="16"/>
      </w:rPr>
      <w:t xml:space="preserve"> All Rights Reserved</w:t>
    </w:r>
    <w:r w:rsidRPr="00DB3AF7">
      <w:rPr>
        <w:rFonts w:eastAsia="微軟正黑體" w:hint="eastAsia"/>
        <w:sz w:val="16"/>
        <w:szCs w:val="16"/>
      </w:rPr>
      <w:t xml:space="preserve">              </w:t>
    </w:r>
    <w:r w:rsidRPr="00DB3AF7">
      <w:rPr>
        <w:rFonts w:eastAsiaTheme="majorEastAsia"/>
        <w:sz w:val="16"/>
        <w:szCs w:val="16"/>
      </w:rPr>
      <w:ptab w:relativeTo="margin" w:alignment="right" w:leader="none"/>
    </w:r>
    <w:r w:rsidRPr="00DB3AF7">
      <w:rPr>
        <w:rFonts w:eastAsiaTheme="majorEastAsia"/>
        <w:sz w:val="16"/>
        <w:szCs w:val="16"/>
        <w:lang w:val="zh-TW"/>
      </w:rPr>
      <w:t xml:space="preserve"> </w:t>
    </w:r>
    <w:r>
      <w:rPr>
        <w:sz w:val="16"/>
        <w:szCs w:val="16"/>
      </w:rPr>
      <w:t>© Copyright 201</w:t>
    </w:r>
    <w:r w:rsidR="00043858">
      <w:rPr>
        <w:rFonts w:hint="eastAsia"/>
        <w:sz w:val="16"/>
        <w:szCs w:val="16"/>
      </w:rPr>
      <w:t>7</w:t>
    </w:r>
    <w:r>
      <w:rPr>
        <w:rFonts w:hint="eastAsia"/>
        <w:sz w:val="16"/>
        <w:szCs w:val="16"/>
      </w:rPr>
      <w:t xml:space="preserve"> </w:t>
    </w:r>
    <w:r w:rsidRPr="00DB3AF7">
      <w:rPr>
        <w:sz w:val="16"/>
        <w:szCs w:val="16"/>
      </w:rPr>
      <w:t xml:space="preserve"> </w:t>
    </w:r>
    <w:proofErr w:type="spellStart"/>
    <w:r w:rsidR="003E7171">
      <w:rPr>
        <w:rFonts w:hint="eastAsia"/>
        <w:sz w:val="16"/>
        <w:szCs w:val="16"/>
      </w:rPr>
      <w:t>HsinChu</w:t>
    </w:r>
    <w:proofErr w:type="spellEnd"/>
    <w:r w:rsidR="003E7171">
      <w:rPr>
        <w:rFonts w:hint="eastAsia"/>
        <w:sz w:val="16"/>
        <w:szCs w:val="16"/>
      </w:rPr>
      <w:t xml:space="preserve"> </w:t>
    </w:r>
    <w:r w:rsidRPr="00DB3AF7">
      <w:rPr>
        <w:sz w:val="16"/>
        <w:szCs w:val="16"/>
      </w:rPr>
      <w:t>Cosmos</w:t>
    </w:r>
    <w:r w:rsidRPr="00DB3AF7">
      <w:rPr>
        <w:rFonts w:hint="eastAsia"/>
        <w:sz w:val="16"/>
        <w:szCs w:val="16"/>
      </w:rPr>
      <w:t xml:space="preserve"> </w:t>
    </w:r>
    <w:r w:rsidRPr="00DB3AF7">
      <w:rPr>
        <w:sz w:val="16"/>
        <w:szCs w:val="16"/>
      </w:rPr>
      <w:t>United FC.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D2" w:rsidRDefault="005A77D2" w:rsidP="003E7171">
      <w:r>
        <w:separator/>
      </w:r>
    </w:p>
  </w:footnote>
  <w:footnote w:type="continuationSeparator" w:id="0">
    <w:p w:rsidR="005A77D2" w:rsidRDefault="005A77D2" w:rsidP="003E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EB"/>
    <w:rsid w:val="00012491"/>
    <w:rsid w:val="00043858"/>
    <w:rsid w:val="00061A0A"/>
    <w:rsid w:val="000830EB"/>
    <w:rsid w:val="001E3166"/>
    <w:rsid w:val="003E7171"/>
    <w:rsid w:val="003F0977"/>
    <w:rsid w:val="005A77D2"/>
    <w:rsid w:val="0073019E"/>
    <w:rsid w:val="0082770F"/>
    <w:rsid w:val="00937C68"/>
    <w:rsid w:val="00E33108"/>
    <w:rsid w:val="00E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E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30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830E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830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08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830E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7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717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E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30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830E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830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08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830E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7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71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Momo</cp:lastModifiedBy>
  <cp:revision>3</cp:revision>
  <dcterms:created xsi:type="dcterms:W3CDTF">2017-11-16T02:18:00Z</dcterms:created>
  <dcterms:modified xsi:type="dcterms:W3CDTF">2017-11-16T02:23:00Z</dcterms:modified>
</cp:coreProperties>
</file>