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F7" w:rsidRPr="003252F7" w:rsidRDefault="003252F7" w:rsidP="003252F7">
      <w:pPr>
        <w:spacing w:line="40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3252F7">
        <w:rPr>
          <w:rFonts w:ascii="Calibri" w:eastAsia="標楷體" w:hAnsi="標楷體" w:hint="eastAsia"/>
          <w:b/>
          <w:bCs/>
          <w:sz w:val="36"/>
          <w:szCs w:val="36"/>
        </w:rPr>
        <w:t>10</w:t>
      </w:r>
      <w:r w:rsidRPr="003252F7">
        <w:rPr>
          <w:rFonts w:ascii="Calibri" w:eastAsia="標楷體" w:hAnsi="標楷體" w:hint="eastAsia"/>
          <w:b/>
          <w:bCs/>
          <w:sz w:val="36"/>
          <w:szCs w:val="36"/>
        </w:rPr>
        <w:t>月份學術研討會</w:t>
      </w:r>
      <w:r>
        <w:rPr>
          <w:rFonts w:ascii="Calibri" w:eastAsia="標楷體" w:hAnsi="標楷體" w:hint="eastAsia"/>
          <w:b/>
          <w:bCs/>
          <w:sz w:val="36"/>
          <w:szCs w:val="36"/>
        </w:rPr>
        <w:t>：</w:t>
      </w:r>
      <w:r w:rsidRPr="003252F7">
        <w:rPr>
          <w:rFonts w:ascii="Calibri" w:eastAsia="標楷體" w:hAnsi="Calibri"/>
          <w:b/>
          <w:bCs/>
          <w:sz w:val="36"/>
          <w:szCs w:val="36"/>
        </w:rPr>
        <w:t xml:space="preserve">Augmentation Mammoplasty </w:t>
      </w:r>
    </w:p>
    <w:p w:rsidR="003252F7" w:rsidRPr="00EB1B07" w:rsidRDefault="003252F7" w:rsidP="003252F7">
      <w:pPr>
        <w:spacing w:line="400" w:lineRule="exact"/>
        <w:jc w:val="center"/>
        <w:rPr>
          <w:rFonts w:ascii="Calibri" w:eastAsia="標楷體" w:hAnsi="Calibri"/>
          <w:b/>
          <w:bCs/>
          <w:sz w:val="36"/>
          <w:szCs w:val="36"/>
        </w:rPr>
      </w:pPr>
    </w:p>
    <w:p w:rsidR="00A8735F" w:rsidRPr="00EB1B07" w:rsidRDefault="00A8735F" w:rsidP="00245E94">
      <w:pPr>
        <w:spacing w:line="400" w:lineRule="exact"/>
        <w:rPr>
          <w:rFonts w:ascii="Calibri" w:eastAsia="標楷體" w:hAnsi="Calibri"/>
          <w:sz w:val="28"/>
        </w:rPr>
      </w:pPr>
      <w:r w:rsidRPr="00EB1B07">
        <w:rPr>
          <w:rFonts w:ascii="Calibri" w:eastAsia="標楷體" w:hAnsi="Calibri" w:hint="eastAsia"/>
          <w:sz w:val="28"/>
        </w:rPr>
        <w:t>時間：</w:t>
      </w:r>
      <w:r w:rsidR="00245E94" w:rsidRPr="00EB1B07">
        <w:rPr>
          <w:rFonts w:ascii="Calibri" w:eastAsia="標楷體" w:hAnsi="Calibri" w:hint="eastAsia"/>
          <w:sz w:val="28"/>
        </w:rPr>
        <w:t>106</w:t>
      </w:r>
      <w:r w:rsidRPr="00EB1B07">
        <w:rPr>
          <w:rFonts w:ascii="Calibri" w:eastAsia="標楷體" w:hAnsi="Calibri" w:hint="eastAsia"/>
          <w:sz w:val="28"/>
        </w:rPr>
        <w:t>年</w:t>
      </w:r>
      <w:r w:rsidR="003252F7">
        <w:rPr>
          <w:rFonts w:ascii="Calibri" w:eastAsia="標楷體" w:hAnsi="Calibri" w:hint="eastAsia"/>
          <w:sz w:val="28"/>
        </w:rPr>
        <w:t>10</w:t>
      </w:r>
      <w:r w:rsidRPr="00EB1B07">
        <w:rPr>
          <w:rFonts w:ascii="Calibri" w:eastAsia="標楷體" w:hAnsi="Calibri" w:hint="eastAsia"/>
          <w:sz w:val="28"/>
        </w:rPr>
        <w:t>月</w:t>
      </w:r>
      <w:r w:rsidR="003252F7">
        <w:rPr>
          <w:rFonts w:ascii="Calibri" w:eastAsia="標楷體" w:hAnsi="Calibri" w:hint="eastAsia"/>
          <w:sz w:val="28"/>
        </w:rPr>
        <w:t>22</w:t>
      </w:r>
      <w:r w:rsidRPr="00EB1B07">
        <w:rPr>
          <w:rFonts w:ascii="Calibri" w:eastAsia="標楷體" w:hAnsi="Calibri" w:hint="eastAsia"/>
          <w:sz w:val="28"/>
        </w:rPr>
        <w:t>日（星期</w:t>
      </w:r>
      <w:r w:rsidR="00245E94" w:rsidRPr="00EB1B07">
        <w:rPr>
          <w:rFonts w:ascii="Calibri" w:eastAsia="標楷體" w:hAnsi="Calibri" w:hint="eastAsia"/>
          <w:sz w:val="28"/>
        </w:rPr>
        <w:t>日</w:t>
      </w:r>
      <w:r w:rsidRPr="00EB1B07">
        <w:rPr>
          <w:rFonts w:ascii="Calibri" w:eastAsia="標楷體" w:hAnsi="Calibri" w:hint="eastAsia"/>
          <w:sz w:val="28"/>
        </w:rPr>
        <w:t>）</w:t>
      </w:r>
      <w:r w:rsidR="00922DA8" w:rsidRPr="00EB1B07">
        <w:rPr>
          <w:rFonts w:ascii="Calibri" w:eastAsia="標楷體" w:hAnsi="Calibri" w:hint="eastAsia"/>
          <w:sz w:val="28"/>
        </w:rPr>
        <w:t>09:0</w:t>
      </w:r>
      <w:r w:rsidRPr="00EB1B07">
        <w:rPr>
          <w:rFonts w:ascii="Calibri" w:eastAsia="標楷體" w:hAnsi="Calibri" w:hint="eastAsia"/>
          <w:sz w:val="28"/>
        </w:rPr>
        <w:t>0-</w:t>
      </w:r>
      <w:r w:rsidR="00176A21">
        <w:rPr>
          <w:rFonts w:ascii="Calibri" w:eastAsia="標楷體" w:hAnsi="Calibri" w:hint="eastAsia"/>
          <w:sz w:val="28"/>
        </w:rPr>
        <w:t>16:5</w:t>
      </w:r>
      <w:r w:rsidR="002B68C6" w:rsidRPr="00EB1B07">
        <w:rPr>
          <w:rFonts w:ascii="Calibri" w:eastAsia="標楷體" w:hAnsi="Calibri" w:hint="eastAsia"/>
          <w:sz w:val="28"/>
        </w:rPr>
        <w:t>0</w:t>
      </w:r>
    </w:p>
    <w:p w:rsidR="00910FBB" w:rsidRPr="00EB1B07" w:rsidRDefault="006A6439" w:rsidP="00245E94">
      <w:pPr>
        <w:spacing w:line="400" w:lineRule="exact"/>
        <w:rPr>
          <w:rFonts w:ascii="Calibri" w:eastAsia="標楷體" w:hAnsi="Calibri"/>
          <w:sz w:val="28"/>
        </w:rPr>
      </w:pPr>
      <w:r w:rsidRPr="00EB1B07">
        <w:rPr>
          <w:rFonts w:ascii="Calibri" w:eastAsia="標楷體" w:hAnsi="Calibri" w:hint="eastAsia"/>
          <w:sz w:val="28"/>
        </w:rPr>
        <w:t>參加</w:t>
      </w:r>
      <w:r w:rsidR="00910FBB" w:rsidRPr="00EB1B07">
        <w:rPr>
          <w:rFonts w:ascii="Calibri" w:eastAsia="標楷體" w:hAnsi="Calibri" w:hint="eastAsia"/>
          <w:sz w:val="28"/>
        </w:rPr>
        <w:t>對象：</w:t>
      </w:r>
      <w:r w:rsidR="00245E94" w:rsidRPr="00EB1B07">
        <w:rPr>
          <w:rFonts w:ascii="Calibri" w:eastAsia="標楷體" w:hAnsi="Calibri" w:hint="eastAsia"/>
          <w:sz w:val="28"/>
        </w:rPr>
        <w:t>本會會員、整形外科專科醫師、整外學員（</w:t>
      </w:r>
      <w:r w:rsidR="00245E94" w:rsidRPr="00EB1B07">
        <w:rPr>
          <w:rFonts w:ascii="Calibri" w:eastAsia="標楷體" w:hAnsi="Calibri" w:hint="eastAsia"/>
          <w:sz w:val="28"/>
        </w:rPr>
        <w:t>R5~R6</w:t>
      </w:r>
      <w:r w:rsidR="00245E94" w:rsidRPr="00EB1B07">
        <w:rPr>
          <w:rFonts w:ascii="Calibri" w:eastAsia="標楷體" w:hAnsi="Calibri" w:hint="eastAsia"/>
          <w:sz w:val="28"/>
        </w:rPr>
        <w:t>）</w:t>
      </w:r>
    </w:p>
    <w:p w:rsidR="00A8735F" w:rsidRPr="00EB1B07" w:rsidRDefault="00A8735F" w:rsidP="00245E94">
      <w:pPr>
        <w:spacing w:line="400" w:lineRule="exact"/>
        <w:rPr>
          <w:rFonts w:ascii="Calibri" w:eastAsia="標楷體" w:hAnsi="Calibri"/>
          <w:sz w:val="28"/>
        </w:rPr>
      </w:pPr>
      <w:r w:rsidRPr="00EB1B07">
        <w:rPr>
          <w:rFonts w:ascii="Calibri" w:eastAsia="標楷體" w:hAnsi="Calibri" w:hint="eastAsia"/>
          <w:sz w:val="28"/>
        </w:rPr>
        <w:t>地點：</w:t>
      </w:r>
      <w:r w:rsidR="003252F7" w:rsidRPr="003252F7">
        <w:rPr>
          <w:rFonts w:ascii="Calibri" w:eastAsia="標楷體" w:hAnsi="Calibri" w:hint="eastAsia"/>
          <w:sz w:val="28"/>
        </w:rPr>
        <w:t>國立台灣大學醫學院</w:t>
      </w:r>
      <w:r w:rsidR="00376968">
        <w:rPr>
          <w:rFonts w:ascii="Calibri" w:eastAsia="標楷體" w:hAnsi="Calibri" w:hint="eastAsia"/>
          <w:sz w:val="28"/>
        </w:rPr>
        <w:t>101</w:t>
      </w:r>
      <w:r w:rsidR="003252F7" w:rsidRPr="003252F7">
        <w:rPr>
          <w:rFonts w:ascii="Calibri" w:eastAsia="標楷體" w:hAnsi="Calibri" w:hint="eastAsia"/>
          <w:sz w:val="28"/>
        </w:rPr>
        <w:t>講堂</w:t>
      </w:r>
    </w:p>
    <w:p w:rsidR="006A6439" w:rsidRPr="00EB1B07" w:rsidRDefault="006A6439" w:rsidP="00245E94">
      <w:pPr>
        <w:spacing w:line="400" w:lineRule="exact"/>
        <w:rPr>
          <w:rFonts w:ascii="Calibri" w:eastAsia="標楷體" w:hAnsi="Calibri"/>
          <w:sz w:val="28"/>
        </w:rPr>
      </w:pPr>
      <w:r w:rsidRPr="00EB1B07">
        <w:rPr>
          <w:rFonts w:ascii="Calibri" w:eastAsia="標楷體" w:hAnsi="Calibri" w:hint="eastAsia"/>
          <w:sz w:val="28"/>
        </w:rPr>
        <w:t>主辦單位：台灣美容外科醫學會</w:t>
      </w:r>
    </w:p>
    <w:p w:rsidR="00675BB0" w:rsidRPr="00EB1B07" w:rsidRDefault="00675BB0" w:rsidP="00245E94">
      <w:pPr>
        <w:spacing w:line="400" w:lineRule="exact"/>
        <w:rPr>
          <w:rFonts w:ascii="Calibri" w:eastAsia="標楷體" w:hAnsi="Calibri"/>
          <w:sz w:val="28"/>
        </w:rPr>
      </w:pPr>
    </w:p>
    <w:tbl>
      <w:tblPr>
        <w:tblStyle w:val="a8"/>
        <w:tblW w:w="10071" w:type="dxa"/>
        <w:tblLook w:val="04A0"/>
      </w:tblPr>
      <w:tblGrid>
        <w:gridCol w:w="1677"/>
        <w:gridCol w:w="6660"/>
        <w:gridCol w:w="1734"/>
      </w:tblGrid>
      <w:tr w:rsidR="00957C6C" w:rsidRPr="00EB1B07" w:rsidTr="007813B8">
        <w:trPr>
          <w:trHeight w:val="492"/>
        </w:trPr>
        <w:tc>
          <w:tcPr>
            <w:tcW w:w="1677" w:type="dxa"/>
            <w:vAlign w:val="center"/>
          </w:tcPr>
          <w:p w:rsidR="00957C6C" w:rsidRPr="00EB1B07" w:rsidRDefault="00957C6C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Time</w:t>
            </w:r>
          </w:p>
        </w:tc>
        <w:tc>
          <w:tcPr>
            <w:tcW w:w="6660" w:type="dxa"/>
            <w:vAlign w:val="center"/>
          </w:tcPr>
          <w:p w:rsidR="00957C6C" w:rsidRPr="00EB1B07" w:rsidRDefault="00957C6C" w:rsidP="00321DB4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Topic</w:t>
            </w:r>
          </w:p>
        </w:tc>
        <w:tc>
          <w:tcPr>
            <w:tcW w:w="1734" w:type="dxa"/>
            <w:vAlign w:val="center"/>
          </w:tcPr>
          <w:p w:rsidR="00957C6C" w:rsidRPr="00EB1B07" w:rsidRDefault="00957C6C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Speaker</w:t>
            </w:r>
          </w:p>
        </w:tc>
      </w:tr>
      <w:tr w:rsidR="00321DB4" w:rsidRPr="00EB1B07" w:rsidTr="007813B8">
        <w:trPr>
          <w:trHeight w:val="464"/>
        </w:trPr>
        <w:tc>
          <w:tcPr>
            <w:tcW w:w="1677" w:type="dxa"/>
            <w:vAlign w:val="center"/>
          </w:tcPr>
          <w:p w:rsidR="00321DB4" w:rsidRPr="00EB1B07" w:rsidRDefault="00321DB4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40-08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55</w:t>
            </w:r>
          </w:p>
        </w:tc>
        <w:tc>
          <w:tcPr>
            <w:tcW w:w="8394" w:type="dxa"/>
            <w:gridSpan w:val="2"/>
            <w:vAlign w:val="center"/>
          </w:tcPr>
          <w:p w:rsidR="00321DB4" w:rsidRPr="00EB1B07" w:rsidRDefault="00321DB4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報到</w:t>
            </w:r>
          </w:p>
        </w:tc>
      </w:tr>
      <w:tr w:rsidR="00193896" w:rsidRPr="00EB1B07" w:rsidTr="007813B8">
        <w:trPr>
          <w:trHeight w:val="406"/>
        </w:trPr>
        <w:tc>
          <w:tcPr>
            <w:tcW w:w="1677" w:type="dxa"/>
            <w:vAlign w:val="center"/>
          </w:tcPr>
          <w:p w:rsidR="00193896" w:rsidRPr="00EB1B07" w:rsidRDefault="00193896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8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55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-09: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00</w:t>
            </w:r>
          </w:p>
        </w:tc>
        <w:tc>
          <w:tcPr>
            <w:tcW w:w="8394" w:type="dxa"/>
            <w:gridSpan w:val="2"/>
            <w:vAlign w:val="center"/>
          </w:tcPr>
          <w:p w:rsidR="00193896" w:rsidRPr="00EB1B07" w:rsidRDefault="00A3239D" w:rsidP="00A3239D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開幕</w:t>
            </w:r>
            <w:r w:rsidR="00193896" w:rsidRPr="00EB1B07">
              <w:rPr>
                <w:rFonts w:ascii="Calibri" w:eastAsia="標楷體" w:hAnsi="Calibri" w:hint="eastAsia"/>
                <w:sz w:val="28"/>
                <w:szCs w:val="28"/>
              </w:rPr>
              <w:t>致詞</w:t>
            </w:r>
            <w:r w:rsidR="00675BB0" w:rsidRPr="00EB1B07">
              <w:rPr>
                <w:rFonts w:ascii="Calibri" w:eastAsia="標楷體" w:hAnsi="Calibri" w:hint="eastAsia"/>
                <w:sz w:val="28"/>
                <w:szCs w:val="28"/>
              </w:rPr>
              <w:t>：曹賜斌理事長</w:t>
            </w:r>
          </w:p>
        </w:tc>
      </w:tr>
      <w:tr w:rsidR="00957C6C" w:rsidRPr="00EB1B07" w:rsidTr="007813B8">
        <w:trPr>
          <w:trHeight w:val="418"/>
        </w:trPr>
        <w:tc>
          <w:tcPr>
            <w:tcW w:w="10071" w:type="dxa"/>
            <w:gridSpan w:val="3"/>
            <w:vAlign w:val="center"/>
          </w:tcPr>
          <w:p w:rsidR="00957C6C" w:rsidRPr="00EB1B07" w:rsidRDefault="00AC19E7" w:rsidP="00523D7B">
            <w:pPr>
              <w:spacing w:line="320" w:lineRule="exact"/>
              <w:ind w:right="28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 xml:space="preserve">Moderator: </w:t>
            </w:r>
            <w:r w:rsidR="00AC1145">
              <w:rPr>
                <w:rFonts w:ascii="Calibri" w:eastAsia="標楷體" w:hAnsi="Calibri" w:hint="eastAsia"/>
                <w:sz w:val="28"/>
                <w:szCs w:val="28"/>
              </w:rPr>
              <w:t>曹賜斌</w:t>
            </w:r>
            <w:r w:rsidR="00EB6740">
              <w:rPr>
                <w:rFonts w:ascii="Calibri" w:eastAsia="標楷體" w:hAnsi="Calibri" w:hint="eastAsia"/>
                <w:sz w:val="28"/>
                <w:szCs w:val="28"/>
              </w:rPr>
              <w:t>醫師</w:t>
            </w:r>
            <w:r w:rsidR="00AC1145">
              <w:rPr>
                <w:rFonts w:ascii="Calibri" w:eastAsia="標楷體" w:hAnsi="Calibri" w:hint="eastAsia"/>
                <w:sz w:val="28"/>
                <w:szCs w:val="28"/>
              </w:rPr>
              <w:t>、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楊國輝</w:t>
            </w:r>
            <w:r w:rsidR="00EB6740">
              <w:rPr>
                <w:rFonts w:ascii="Calibri" w:eastAsia="標楷體" w:hAnsi="Calibri" w:hint="eastAsia"/>
                <w:sz w:val="28"/>
                <w:szCs w:val="28"/>
              </w:rPr>
              <w:t>醫師</w:t>
            </w:r>
          </w:p>
        </w:tc>
      </w:tr>
      <w:tr w:rsidR="00321DB4" w:rsidRPr="00EB1B07" w:rsidTr="007813B8">
        <w:trPr>
          <w:trHeight w:val="772"/>
        </w:trPr>
        <w:tc>
          <w:tcPr>
            <w:tcW w:w="1677" w:type="dxa"/>
            <w:vAlign w:val="center"/>
          </w:tcPr>
          <w:p w:rsidR="00321DB4" w:rsidRPr="00EB1B07" w:rsidRDefault="00321DB4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09: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00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09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6660" w:type="dxa"/>
            <w:vAlign w:val="center"/>
          </w:tcPr>
          <w:p w:rsidR="00321DB4" w:rsidRPr="00EB1B07" w:rsidRDefault="003252F7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3252F7">
              <w:rPr>
                <w:rFonts w:ascii="Calibri" w:eastAsia="標楷體" w:hAnsi="Calibri"/>
                <w:bCs/>
                <w:sz w:val="28"/>
                <w:szCs w:val="28"/>
              </w:rPr>
              <w:t>Breast Anatomy and IMF incision</w:t>
            </w:r>
          </w:p>
        </w:tc>
        <w:tc>
          <w:tcPr>
            <w:tcW w:w="1734" w:type="dxa"/>
            <w:vAlign w:val="center"/>
          </w:tcPr>
          <w:p w:rsidR="00321DB4" w:rsidRPr="00EB1B07" w:rsidRDefault="003252F7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252F7"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吳至偉醫師</w:t>
            </w:r>
          </w:p>
        </w:tc>
      </w:tr>
      <w:tr w:rsidR="00321DB4" w:rsidRPr="00EB1B07" w:rsidTr="007813B8">
        <w:trPr>
          <w:trHeight w:val="456"/>
        </w:trPr>
        <w:tc>
          <w:tcPr>
            <w:tcW w:w="1677" w:type="dxa"/>
            <w:vAlign w:val="center"/>
          </w:tcPr>
          <w:p w:rsidR="00321DB4" w:rsidRPr="00EB1B07" w:rsidRDefault="003252F7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09</w:t>
            </w:r>
            <w:r w:rsidR="00321DB4"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30-09</w:t>
            </w:r>
            <w:r w:rsidR="00321DB4"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50</w:t>
            </w:r>
          </w:p>
        </w:tc>
        <w:tc>
          <w:tcPr>
            <w:tcW w:w="6660" w:type="dxa"/>
            <w:vAlign w:val="center"/>
          </w:tcPr>
          <w:p w:rsidR="00321DB4" w:rsidRPr="00EB1B07" w:rsidRDefault="003252F7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Transaxillary</w:t>
            </w:r>
            <w:r w:rsidR="009918D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3252F7">
              <w:rPr>
                <w:rFonts w:ascii="Calibri" w:eastAsia="標楷體" w:hAnsi="Calibri"/>
                <w:sz w:val="28"/>
                <w:szCs w:val="28"/>
              </w:rPr>
              <w:t>Approach</w:t>
            </w:r>
          </w:p>
        </w:tc>
        <w:tc>
          <w:tcPr>
            <w:tcW w:w="1734" w:type="dxa"/>
            <w:vAlign w:val="center"/>
          </w:tcPr>
          <w:p w:rsidR="00321DB4" w:rsidRPr="00EB1B07" w:rsidRDefault="003252F7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252F7">
              <w:rPr>
                <w:rFonts w:ascii="Calibri" w:eastAsia="標楷體" w:hAnsi="Calibri"/>
                <w:sz w:val="28"/>
                <w:szCs w:val="28"/>
              </w:rPr>
              <w:t>張大力醫師</w:t>
            </w:r>
          </w:p>
        </w:tc>
      </w:tr>
      <w:tr w:rsidR="003252F7" w:rsidRPr="00EB1B07" w:rsidTr="007813B8">
        <w:trPr>
          <w:trHeight w:val="456"/>
        </w:trPr>
        <w:tc>
          <w:tcPr>
            <w:tcW w:w="1677" w:type="dxa"/>
            <w:vAlign w:val="center"/>
          </w:tcPr>
          <w:p w:rsidR="003252F7" w:rsidRDefault="003252F7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09:50-10:10</w:t>
            </w:r>
          </w:p>
        </w:tc>
        <w:tc>
          <w:tcPr>
            <w:tcW w:w="6660" w:type="dxa"/>
            <w:vAlign w:val="center"/>
          </w:tcPr>
          <w:p w:rsidR="003252F7" w:rsidRDefault="003252F7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Transareola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r</w:t>
            </w:r>
            <w:r w:rsidR="009918DA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3252F7">
              <w:rPr>
                <w:rFonts w:ascii="Calibri" w:eastAsia="標楷體" w:hAnsi="Calibri"/>
                <w:sz w:val="28"/>
                <w:szCs w:val="28"/>
              </w:rPr>
              <w:t>Approach</w:t>
            </w:r>
          </w:p>
        </w:tc>
        <w:tc>
          <w:tcPr>
            <w:tcW w:w="1734" w:type="dxa"/>
            <w:vAlign w:val="center"/>
          </w:tcPr>
          <w:p w:rsidR="003252F7" w:rsidRPr="003252F7" w:rsidRDefault="003252F7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252F7">
              <w:rPr>
                <w:rFonts w:ascii="Calibri" w:eastAsia="標楷體" w:hAnsi="Calibri" w:hint="eastAsia"/>
                <w:sz w:val="28"/>
                <w:szCs w:val="28"/>
              </w:rPr>
              <w:t>張松源醫師</w:t>
            </w:r>
          </w:p>
        </w:tc>
      </w:tr>
      <w:tr w:rsidR="003252F7" w:rsidRPr="00EB1B07" w:rsidTr="007813B8">
        <w:trPr>
          <w:trHeight w:val="456"/>
        </w:trPr>
        <w:tc>
          <w:tcPr>
            <w:tcW w:w="1677" w:type="dxa"/>
            <w:vAlign w:val="center"/>
          </w:tcPr>
          <w:p w:rsidR="003252F7" w:rsidRDefault="003252F7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10:10-10:40</w:t>
            </w:r>
          </w:p>
        </w:tc>
        <w:tc>
          <w:tcPr>
            <w:tcW w:w="6660" w:type="dxa"/>
            <w:vAlign w:val="center"/>
          </w:tcPr>
          <w:p w:rsidR="003252F7" w:rsidRDefault="003252F7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3252F7">
              <w:rPr>
                <w:rFonts w:ascii="Calibri" w:eastAsia="標楷體" w:hAnsi="Calibri"/>
                <w:sz w:val="28"/>
                <w:szCs w:val="28"/>
              </w:rPr>
              <w:t>Transumbilical Approach</w:t>
            </w:r>
          </w:p>
        </w:tc>
        <w:tc>
          <w:tcPr>
            <w:tcW w:w="1734" w:type="dxa"/>
            <w:vAlign w:val="center"/>
          </w:tcPr>
          <w:p w:rsidR="003252F7" w:rsidRPr="003252F7" w:rsidRDefault="003252F7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3252F7">
              <w:rPr>
                <w:rFonts w:ascii="Calibri" w:eastAsia="標楷體" w:hAnsi="Calibri" w:hint="eastAsia"/>
                <w:sz w:val="28"/>
                <w:szCs w:val="28"/>
              </w:rPr>
              <w:t>陳淑賢醫師</w:t>
            </w:r>
          </w:p>
        </w:tc>
      </w:tr>
      <w:tr w:rsidR="003252F7" w:rsidRPr="00EB1B07" w:rsidTr="007813B8">
        <w:trPr>
          <w:trHeight w:val="456"/>
        </w:trPr>
        <w:tc>
          <w:tcPr>
            <w:tcW w:w="1677" w:type="dxa"/>
            <w:vAlign w:val="center"/>
          </w:tcPr>
          <w:p w:rsidR="003252F7" w:rsidRDefault="007813B8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10:40-1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="003252F7" w:rsidRPr="003252F7">
              <w:rPr>
                <w:rFonts w:ascii="Calibri" w:eastAsia="標楷體" w:hAnsi="Calibri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50</w:t>
            </w:r>
          </w:p>
        </w:tc>
        <w:tc>
          <w:tcPr>
            <w:tcW w:w="6660" w:type="dxa"/>
            <w:vAlign w:val="center"/>
          </w:tcPr>
          <w:p w:rsidR="003252F7" w:rsidRPr="003252F7" w:rsidRDefault="007813B8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Q&amp;A</w:t>
            </w:r>
          </w:p>
        </w:tc>
        <w:tc>
          <w:tcPr>
            <w:tcW w:w="1734" w:type="dxa"/>
            <w:vAlign w:val="center"/>
          </w:tcPr>
          <w:p w:rsidR="003252F7" w:rsidRPr="003252F7" w:rsidRDefault="003252F7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321DB4" w:rsidRPr="00EB1B07" w:rsidTr="007813B8">
        <w:trPr>
          <w:trHeight w:val="506"/>
        </w:trPr>
        <w:tc>
          <w:tcPr>
            <w:tcW w:w="1677" w:type="dxa"/>
            <w:vAlign w:val="center"/>
          </w:tcPr>
          <w:p w:rsidR="00321DB4" w:rsidRPr="00EB1B07" w:rsidRDefault="007813B8" w:rsidP="003252F7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  <w:r w:rsidR="00321DB4"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50</w:t>
            </w:r>
            <w:r w:rsidR="00321DB4" w:rsidRPr="00EB1B07">
              <w:rPr>
                <w:rFonts w:ascii="Calibri" w:eastAsia="標楷體" w:hAnsi="Calibri" w:hint="eastAsia"/>
                <w:sz w:val="28"/>
                <w:szCs w:val="28"/>
              </w:rPr>
              <w:t>-1</w:t>
            </w:r>
            <w:r w:rsidR="003252F7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="00321DB4"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</w:p>
        </w:tc>
        <w:tc>
          <w:tcPr>
            <w:tcW w:w="8394" w:type="dxa"/>
            <w:gridSpan w:val="2"/>
            <w:vAlign w:val="center"/>
          </w:tcPr>
          <w:p w:rsidR="00321DB4" w:rsidRPr="00EB1B07" w:rsidRDefault="00321DB4" w:rsidP="00EC655B">
            <w:pPr>
              <w:spacing w:line="400" w:lineRule="exact"/>
              <w:ind w:firstLineChars="900" w:firstLine="2520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/>
                <w:sz w:val="28"/>
                <w:szCs w:val="28"/>
              </w:rPr>
              <w:t>C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offee break</w:t>
            </w:r>
          </w:p>
        </w:tc>
      </w:tr>
      <w:tr w:rsidR="00AC19E7" w:rsidRPr="00EB1B07" w:rsidTr="007813B8">
        <w:trPr>
          <w:trHeight w:val="506"/>
        </w:trPr>
        <w:tc>
          <w:tcPr>
            <w:tcW w:w="10071" w:type="dxa"/>
            <w:gridSpan w:val="3"/>
            <w:vAlign w:val="center"/>
          </w:tcPr>
          <w:p w:rsidR="00AC19E7" w:rsidRPr="00EB1B07" w:rsidRDefault="00AC19E7" w:rsidP="00675BB0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 xml:space="preserve">Moderator: </w:t>
            </w:r>
            <w:r w:rsidR="003252F7" w:rsidRPr="003252F7">
              <w:rPr>
                <w:rFonts w:ascii="Calibri" w:eastAsia="標楷體" w:hAnsi="Calibri" w:hint="eastAsia"/>
                <w:sz w:val="28"/>
                <w:szCs w:val="28"/>
              </w:rPr>
              <w:t>劉志信</w:t>
            </w:r>
            <w:r w:rsidR="00EB6740">
              <w:rPr>
                <w:rFonts w:ascii="Calibri" w:eastAsia="標楷體" w:hAnsi="Calibri" w:hint="eastAsia"/>
                <w:sz w:val="28"/>
                <w:szCs w:val="28"/>
              </w:rPr>
              <w:t>醫師</w:t>
            </w:r>
            <w:r w:rsidR="00675BB0" w:rsidRPr="00EB1B07">
              <w:rPr>
                <w:rFonts w:ascii="Calibri" w:eastAsia="標楷體" w:hAnsi="Calibri" w:hint="eastAsia"/>
                <w:sz w:val="28"/>
                <w:szCs w:val="28"/>
              </w:rPr>
              <w:t>、</w:t>
            </w:r>
            <w:r w:rsidR="003252F7" w:rsidRPr="003252F7">
              <w:rPr>
                <w:rFonts w:ascii="Calibri" w:eastAsia="標楷體" w:hAnsi="Calibri" w:hint="eastAsia"/>
                <w:sz w:val="28"/>
                <w:szCs w:val="28"/>
              </w:rPr>
              <w:t>蕭奕君</w:t>
            </w:r>
            <w:r w:rsidR="00EB6740">
              <w:rPr>
                <w:rFonts w:ascii="Calibri" w:eastAsia="標楷體" w:hAnsi="Calibri" w:hint="eastAsia"/>
                <w:sz w:val="28"/>
                <w:szCs w:val="28"/>
              </w:rPr>
              <w:t>醫師</w:t>
            </w:r>
          </w:p>
        </w:tc>
      </w:tr>
      <w:tr w:rsidR="00321DB4" w:rsidRPr="00EB1B07" w:rsidTr="007813B8">
        <w:trPr>
          <w:trHeight w:val="564"/>
        </w:trPr>
        <w:tc>
          <w:tcPr>
            <w:tcW w:w="1677" w:type="dxa"/>
            <w:vAlign w:val="center"/>
          </w:tcPr>
          <w:p w:rsidR="00321DB4" w:rsidRPr="00EB1B07" w:rsidRDefault="00321DB4" w:rsidP="00174C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10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-11: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</w:p>
        </w:tc>
        <w:tc>
          <w:tcPr>
            <w:tcW w:w="6660" w:type="dxa"/>
            <w:vAlign w:val="center"/>
          </w:tcPr>
          <w:p w:rsidR="00321DB4" w:rsidRPr="00EB1B07" w:rsidRDefault="007813B8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Cs/>
                <w:sz w:val="28"/>
                <w:szCs w:val="28"/>
              </w:rPr>
              <w:t>Choices and Decision</w:t>
            </w:r>
          </w:p>
        </w:tc>
        <w:tc>
          <w:tcPr>
            <w:tcW w:w="1734" w:type="dxa"/>
            <w:vAlign w:val="center"/>
          </w:tcPr>
          <w:p w:rsidR="00321DB4" w:rsidRPr="00EB1B07" w:rsidRDefault="00174C38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林靜芸醫師</w:t>
            </w:r>
          </w:p>
        </w:tc>
      </w:tr>
      <w:tr w:rsidR="00321DB4" w:rsidRPr="00EB1B07" w:rsidTr="007813B8">
        <w:trPr>
          <w:trHeight w:val="483"/>
        </w:trPr>
        <w:tc>
          <w:tcPr>
            <w:tcW w:w="1677" w:type="dxa"/>
            <w:vAlign w:val="center"/>
          </w:tcPr>
          <w:p w:rsidR="00321DB4" w:rsidRPr="00EB1B07" w:rsidRDefault="00321DB4" w:rsidP="00174C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30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-</w:t>
            </w:r>
            <w:r w:rsidR="00A3239D" w:rsidRPr="00EB1B07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1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45</w:t>
            </w:r>
          </w:p>
        </w:tc>
        <w:tc>
          <w:tcPr>
            <w:tcW w:w="6660" w:type="dxa"/>
            <w:vAlign w:val="center"/>
          </w:tcPr>
          <w:p w:rsidR="00321DB4" w:rsidRPr="00EB1B07" w:rsidRDefault="00174C38" w:rsidP="00E91CFA">
            <w:pPr>
              <w:spacing w:line="320" w:lineRule="exact"/>
              <w:rPr>
                <w:rFonts w:ascii="Calibri" w:eastAsia="標楷體" w:hAnsi="Calibri"/>
                <w:bCs/>
                <w:sz w:val="28"/>
                <w:szCs w:val="28"/>
              </w:rPr>
            </w:pPr>
            <w:r w:rsidRPr="00174C38">
              <w:rPr>
                <w:rFonts w:ascii="Calibri" w:eastAsia="標楷體" w:hAnsi="Calibri"/>
                <w:sz w:val="28"/>
                <w:szCs w:val="28"/>
              </w:rPr>
              <w:t>Post-mammaplasty Breast Check-up</w:t>
            </w:r>
            <w:r w:rsidRPr="00174C38">
              <w:rPr>
                <w:rFonts w:ascii="Calibri" w:eastAsia="標楷體" w:hAnsi="Calibri"/>
                <w:sz w:val="28"/>
                <w:szCs w:val="28"/>
              </w:rPr>
              <w:tab/>
            </w:r>
          </w:p>
        </w:tc>
        <w:tc>
          <w:tcPr>
            <w:tcW w:w="1734" w:type="dxa"/>
            <w:vAlign w:val="center"/>
          </w:tcPr>
          <w:p w:rsidR="00321DB4" w:rsidRPr="00174C38" w:rsidRDefault="00174C38" w:rsidP="00321DB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洪進昇醫師</w:t>
            </w:r>
          </w:p>
        </w:tc>
      </w:tr>
      <w:tr w:rsidR="007813B8" w:rsidRPr="00EB1B07" w:rsidTr="007813B8">
        <w:trPr>
          <w:trHeight w:val="483"/>
        </w:trPr>
        <w:tc>
          <w:tcPr>
            <w:tcW w:w="1677" w:type="dxa"/>
            <w:vAlign w:val="center"/>
          </w:tcPr>
          <w:p w:rsidR="007813B8" w:rsidRDefault="007813B8" w:rsidP="0036037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11:45-12:00</w:t>
            </w:r>
          </w:p>
        </w:tc>
        <w:tc>
          <w:tcPr>
            <w:tcW w:w="6660" w:type="dxa"/>
            <w:vAlign w:val="center"/>
          </w:tcPr>
          <w:p w:rsidR="007813B8" w:rsidRPr="00174C38" w:rsidRDefault="007813B8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ALCL update</w:t>
            </w:r>
          </w:p>
        </w:tc>
        <w:tc>
          <w:tcPr>
            <w:tcW w:w="1734" w:type="dxa"/>
            <w:vAlign w:val="center"/>
          </w:tcPr>
          <w:p w:rsidR="007813B8" w:rsidRPr="00174C38" w:rsidRDefault="007813B8" w:rsidP="006339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鄭乃禎醫師</w:t>
            </w:r>
          </w:p>
        </w:tc>
      </w:tr>
      <w:tr w:rsidR="00633938" w:rsidRPr="00EB1B07" w:rsidTr="007813B8">
        <w:trPr>
          <w:trHeight w:val="483"/>
        </w:trPr>
        <w:tc>
          <w:tcPr>
            <w:tcW w:w="1677" w:type="dxa"/>
            <w:vAlign w:val="center"/>
          </w:tcPr>
          <w:p w:rsidR="00633938" w:rsidRPr="00EB1B07" w:rsidRDefault="00174C38" w:rsidP="0036037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12:00-12:30</w:t>
            </w:r>
          </w:p>
        </w:tc>
        <w:tc>
          <w:tcPr>
            <w:tcW w:w="6660" w:type="dxa"/>
            <w:vAlign w:val="center"/>
          </w:tcPr>
          <w:p w:rsidR="00174C38" w:rsidRDefault="00174C38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Complication Management and Difficult Cases</w:t>
            </w:r>
          </w:p>
          <w:p w:rsidR="00633938" w:rsidRPr="00EB1B07" w:rsidRDefault="00174C38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="00AC1145">
              <w:rPr>
                <w:rFonts w:ascii="Calibri" w:eastAsia="標楷體" w:hAnsi="Calibri" w:hint="eastAsia"/>
                <w:sz w:val="28"/>
                <w:szCs w:val="28"/>
              </w:rPr>
              <w:t>討論會</w:t>
            </w: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734" w:type="dxa"/>
            <w:vAlign w:val="center"/>
          </w:tcPr>
          <w:p w:rsidR="00633938" w:rsidRDefault="00174C38" w:rsidP="006339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洪至正醫師</w:t>
            </w:r>
          </w:p>
          <w:p w:rsidR="00174C38" w:rsidRDefault="00174C38" w:rsidP="006339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楊國輝醫師</w:t>
            </w:r>
          </w:p>
          <w:p w:rsidR="00174C38" w:rsidRPr="00EB1B07" w:rsidRDefault="00174C38" w:rsidP="006339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 w:hint="eastAsia"/>
                <w:sz w:val="28"/>
                <w:szCs w:val="28"/>
              </w:rPr>
              <w:t>張大力醫師</w:t>
            </w:r>
          </w:p>
        </w:tc>
      </w:tr>
      <w:tr w:rsidR="005C6820" w:rsidRPr="00EB1B07" w:rsidTr="007813B8">
        <w:trPr>
          <w:trHeight w:val="483"/>
        </w:trPr>
        <w:tc>
          <w:tcPr>
            <w:tcW w:w="1677" w:type="dxa"/>
            <w:vAlign w:val="center"/>
          </w:tcPr>
          <w:p w:rsidR="005C6820" w:rsidRDefault="005C6820" w:rsidP="0036037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12:30-13:</w:t>
            </w:r>
            <w:r w:rsidR="00BB008F">
              <w:rPr>
                <w:rFonts w:ascii="Calibri" w:eastAsia="標楷體" w:hAnsi="Calibri" w:hint="eastAsia"/>
                <w:sz w:val="28"/>
                <w:szCs w:val="28"/>
              </w:rPr>
              <w:t>00</w:t>
            </w:r>
          </w:p>
        </w:tc>
        <w:tc>
          <w:tcPr>
            <w:tcW w:w="6660" w:type="dxa"/>
            <w:vAlign w:val="center"/>
          </w:tcPr>
          <w:p w:rsidR="005C6820" w:rsidRPr="00174C38" w:rsidRDefault="00C74D05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C74D05">
              <w:rPr>
                <w:rFonts w:ascii="Calibri" w:eastAsia="標楷體" w:hAnsi="Calibri"/>
                <w:sz w:val="28"/>
                <w:szCs w:val="28"/>
              </w:rPr>
              <w:t>Benefits of 3D simulation in breast augmentation</w:t>
            </w:r>
            <w:r w:rsidR="00EC2AD6">
              <w:rPr>
                <w:rFonts w:ascii="Calibri" w:eastAsia="標楷體" w:hAnsi="Calibri" w:hint="eastAsia"/>
                <w:sz w:val="28"/>
                <w:szCs w:val="28"/>
              </w:rPr>
              <w:t>(Lunch</w:t>
            </w:r>
            <w:r w:rsidR="00EC2AD6" w:rsidRPr="00EB1B07">
              <w:rPr>
                <w:rFonts w:ascii="Calibri" w:eastAsia="標楷體" w:hAnsi="Calibri" w:hint="eastAsia"/>
                <w:sz w:val="28"/>
                <w:szCs w:val="28"/>
              </w:rPr>
              <w:t xml:space="preserve"> Seminar</w:t>
            </w:r>
            <w:r w:rsidR="00EC2AD6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1734" w:type="dxa"/>
            <w:vAlign w:val="center"/>
          </w:tcPr>
          <w:p w:rsidR="005C6820" w:rsidRPr="00174C38" w:rsidRDefault="00C74D05" w:rsidP="005C6820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C74D05">
              <w:rPr>
                <w:rFonts w:ascii="Calibri" w:eastAsia="標楷體" w:hAnsi="Calibri"/>
                <w:sz w:val="28"/>
                <w:szCs w:val="28"/>
                <w:lang w:val="zh-TW"/>
              </w:rPr>
              <w:t>Jaime Garcia (Crisalix CEO)</w:t>
            </w:r>
          </w:p>
        </w:tc>
      </w:tr>
      <w:tr w:rsidR="00174C38" w:rsidRPr="00EB1B07" w:rsidTr="007813B8">
        <w:trPr>
          <w:trHeight w:val="411"/>
        </w:trPr>
        <w:tc>
          <w:tcPr>
            <w:tcW w:w="1677" w:type="dxa"/>
            <w:vAlign w:val="center"/>
          </w:tcPr>
          <w:p w:rsidR="00174C38" w:rsidRPr="00EB1B07" w:rsidRDefault="00914410" w:rsidP="00174C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13</w:t>
            </w:r>
            <w:r w:rsidR="00174C38"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00</w:t>
            </w:r>
            <w:r w:rsidR="00174C38" w:rsidRPr="00EB1B07">
              <w:rPr>
                <w:rFonts w:ascii="Calibri" w:eastAsia="標楷體" w:hAnsi="Calibri" w:hint="eastAsia"/>
                <w:sz w:val="28"/>
                <w:szCs w:val="28"/>
              </w:rPr>
              <w:t>-13: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4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8394" w:type="dxa"/>
            <w:gridSpan w:val="2"/>
            <w:vAlign w:val="center"/>
          </w:tcPr>
          <w:p w:rsidR="00174C38" w:rsidRPr="00EB1B07" w:rsidRDefault="00174C38" w:rsidP="00174C38">
            <w:pPr>
              <w:spacing w:line="400" w:lineRule="exact"/>
              <w:rPr>
                <w:rFonts w:ascii="Calibri" w:eastAsia="標楷體" w:hAnsi="Calibri"/>
                <w:sz w:val="28"/>
                <w:szCs w:val="28"/>
                <w:lang w:val="zh-TW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Lunch</w:t>
            </w:r>
          </w:p>
        </w:tc>
      </w:tr>
      <w:tr w:rsidR="00AC19E7" w:rsidRPr="00EB1B07" w:rsidTr="007813B8">
        <w:trPr>
          <w:trHeight w:val="492"/>
        </w:trPr>
        <w:tc>
          <w:tcPr>
            <w:tcW w:w="10071" w:type="dxa"/>
            <w:gridSpan w:val="3"/>
            <w:vAlign w:val="center"/>
          </w:tcPr>
          <w:p w:rsidR="00AC19E7" w:rsidRPr="00EB1B07" w:rsidRDefault="00AC19E7" w:rsidP="00174C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  <w:lang w:val="zh-TW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 xml:space="preserve">Moderator: 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吳至偉</w:t>
            </w:r>
            <w:r w:rsidR="00EB6740">
              <w:rPr>
                <w:rFonts w:ascii="Calibri" w:eastAsia="標楷體" w:hAnsi="Calibri" w:hint="eastAsia"/>
                <w:sz w:val="28"/>
                <w:szCs w:val="28"/>
              </w:rPr>
              <w:t>醫師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、</w:t>
            </w:r>
            <w:r w:rsidR="00AC1145">
              <w:rPr>
                <w:rFonts w:ascii="Calibri" w:eastAsia="標楷體" w:hAnsi="Calibri" w:hint="eastAsia"/>
                <w:sz w:val="28"/>
                <w:szCs w:val="28"/>
              </w:rPr>
              <w:t>賴慶鴻</w:t>
            </w:r>
            <w:r w:rsidR="00EB6740">
              <w:rPr>
                <w:rFonts w:ascii="Calibri" w:eastAsia="標楷體" w:hAnsi="Calibri" w:hint="eastAsia"/>
                <w:sz w:val="28"/>
                <w:szCs w:val="28"/>
              </w:rPr>
              <w:t>醫師</w:t>
            </w:r>
          </w:p>
        </w:tc>
      </w:tr>
      <w:tr w:rsidR="003A6150" w:rsidRPr="00EB1B07" w:rsidTr="007813B8">
        <w:trPr>
          <w:trHeight w:val="562"/>
        </w:trPr>
        <w:tc>
          <w:tcPr>
            <w:tcW w:w="1677" w:type="dxa"/>
            <w:vAlign w:val="center"/>
          </w:tcPr>
          <w:p w:rsidR="003A6150" w:rsidRPr="00EB1B07" w:rsidRDefault="003A6150" w:rsidP="00174C38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13: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4</w:t>
            </w:r>
            <w:r w:rsidR="00174C38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-1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4</w:t>
            </w:r>
            <w:r w:rsidR="00160C7F"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="00360375" w:rsidRPr="00EB1B07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3A6150" w:rsidRPr="00EB1B07" w:rsidRDefault="00174C38" w:rsidP="00E91CFA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74C38">
              <w:rPr>
                <w:rFonts w:ascii="Calibri" w:eastAsia="標楷體" w:hAnsi="Calibri"/>
                <w:sz w:val="28"/>
                <w:szCs w:val="28"/>
              </w:rPr>
              <w:t>From Round to Anatomical Implants</w:t>
            </w:r>
            <w:r w:rsidRPr="00174C38">
              <w:rPr>
                <w:rFonts w:ascii="Calibri" w:eastAsia="標楷體" w:hAnsi="Calibri"/>
                <w:sz w:val="28"/>
                <w:szCs w:val="28"/>
              </w:rPr>
              <w:tab/>
            </w:r>
          </w:p>
        </w:tc>
        <w:tc>
          <w:tcPr>
            <w:tcW w:w="1734" w:type="dxa"/>
            <w:vAlign w:val="center"/>
          </w:tcPr>
          <w:p w:rsidR="003A6150" w:rsidRPr="00EB1B07" w:rsidRDefault="00167B56" w:rsidP="00C20EAD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 w:hint="eastAsia"/>
                <w:sz w:val="28"/>
                <w:szCs w:val="28"/>
              </w:rPr>
              <w:t>洪至正醫師</w:t>
            </w:r>
          </w:p>
        </w:tc>
      </w:tr>
      <w:tr w:rsidR="007813B8" w:rsidRPr="00EB1B07" w:rsidTr="007813B8">
        <w:trPr>
          <w:trHeight w:val="672"/>
        </w:trPr>
        <w:tc>
          <w:tcPr>
            <w:tcW w:w="1677" w:type="dxa"/>
            <w:vAlign w:val="center"/>
          </w:tcPr>
          <w:p w:rsidR="007813B8" w:rsidRPr="00EB1B07" w:rsidRDefault="007813B8" w:rsidP="0081322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lastRenderedPageBreak/>
              <w:t>Time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813226">
            <w:pPr>
              <w:spacing w:line="32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Topic</w:t>
            </w:r>
          </w:p>
        </w:tc>
        <w:tc>
          <w:tcPr>
            <w:tcW w:w="1734" w:type="dxa"/>
            <w:vAlign w:val="center"/>
          </w:tcPr>
          <w:p w:rsidR="007813B8" w:rsidRPr="00EB1B07" w:rsidRDefault="007813B8" w:rsidP="0081322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Speaker</w:t>
            </w:r>
          </w:p>
        </w:tc>
      </w:tr>
      <w:tr w:rsidR="007813B8" w:rsidRPr="00EB1B07" w:rsidTr="007813B8">
        <w:trPr>
          <w:trHeight w:val="672"/>
        </w:trPr>
        <w:tc>
          <w:tcPr>
            <w:tcW w:w="1677" w:type="dxa"/>
            <w:vAlign w:val="center"/>
          </w:tcPr>
          <w:p w:rsidR="007813B8" w:rsidRPr="00EB1B07" w:rsidRDefault="00176A21" w:rsidP="00167B5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14:0</w:t>
            </w:r>
            <w:r w:rsidR="007813B8" w:rsidRPr="00EB1B07">
              <w:rPr>
                <w:rFonts w:ascii="Calibri" w:eastAsia="標楷體" w:hAnsi="Calibri" w:hint="eastAsia"/>
                <w:sz w:val="28"/>
                <w:szCs w:val="28"/>
              </w:rPr>
              <w:t>0-14: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E91CFA">
            <w:pPr>
              <w:spacing w:line="320" w:lineRule="exac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167B56">
              <w:rPr>
                <w:rFonts w:ascii="Calibri" w:eastAsia="標楷體" w:hAnsi="Calibri"/>
                <w:sz w:val="28"/>
                <w:szCs w:val="28"/>
              </w:rPr>
              <w:t>Style and Size Selection in Anatomical Implant</w:t>
            </w:r>
            <w:r w:rsidRPr="00167B56">
              <w:rPr>
                <w:rFonts w:ascii="Calibri" w:eastAsia="標楷體" w:hAnsi="Calibri"/>
                <w:sz w:val="28"/>
                <w:szCs w:val="28"/>
              </w:rPr>
              <w:tab/>
              <w:t> </w:t>
            </w:r>
          </w:p>
        </w:tc>
        <w:tc>
          <w:tcPr>
            <w:tcW w:w="1734" w:type="dxa"/>
            <w:vAlign w:val="center"/>
          </w:tcPr>
          <w:p w:rsidR="007813B8" w:rsidRPr="00167B56" w:rsidRDefault="007813B8" w:rsidP="00167B5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 w:hint="eastAsia"/>
                <w:sz w:val="28"/>
                <w:szCs w:val="28"/>
              </w:rPr>
              <w:t>蕭奕君醫師</w:t>
            </w:r>
          </w:p>
        </w:tc>
      </w:tr>
      <w:tr w:rsidR="007813B8" w:rsidRPr="00EB1B07" w:rsidTr="007813B8">
        <w:trPr>
          <w:trHeight w:val="503"/>
        </w:trPr>
        <w:tc>
          <w:tcPr>
            <w:tcW w:w="1677" w:type="dxa"/>
            <w:vAlign w:val="center"/>
          </w:tcPr>
          <w:p w:rsidR="007813B8" w:rsidRPr="00EB1B07" w:rsidRDefault="007813B8" w:rsidP="00167B5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14: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-15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E91CFA">
            <w:pPr>
              <w:spacing w:line="320" w:lineRule="exact"/>
              <w:rPr>
                <w:rFonts w:ascii="Calibri" w:eastAsia="標楷體" w:hAnsi="Calibri" w:cs="Arial Unicode MS"/>
                <w:bCs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Calibri" w:eastAsia="標楷體" w:hAnsi="Calibri" w:cs="Arial Unicode MS" w:hint="eastAsia"/>
                <w:sz w:val="28"/>
                <w:szCs w:val="28"/>
              </w:rPr>
              <w:t>Implant selection and planning</w:t>
            </w:r>
            <w:r w:rsidRPr="00167B56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(</w:t>
            </w:r>
            <w:r>
              <w:rPr>
                <w:rFonts w:ascii="Calibri" w:eastAsia="標楷體" w:hAnsi="Calibri" w:cs="Arial Unicode MS" w:hint="eastAsia"/>
                <w:sz w:val="28"/>
                <w:szCs w:val="28"/>
              </w:rPr>
              <w:t>討論會</w:t>
            </w:r>
            <w:r w:rsidRPr="00167B56">
              <w:rPr>
                <w:rFonts w:ascii="Calibri" w:eastAsia="標楷體" w:hAnsi="Calibri" w:cs="Arial Unicode MS" w:hint="eastAsia"/>
                <w:sz w:val="28"/>
                <w:szCs w:val="28"/>
              </w:rPr>
              <w:t>)</w:t>
            </w:r>
          </w:p>
        </w:tc>
        <w:tc>
          <w:tcPr>
            <w:tcW w:w="1734" w:type="dxa"/>
            <w:vAlign w:val="center"/>
          </w:tcPr>
          <w:p w:rsidR="007813B8" w:rsidRPr="007813B8" w:rsidRDefault="007813B8" w:rsidP="00C20EAD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張松源醫師</w:t>
            </w:r>
          </w:p>
          <w:p w:rsidR="007813B8" w:rsidRPr="007813B8" w:rsidRDefault="007813B8" w:rsidP="00C20EAD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劉志信醫師</w:t>
            </w:r>
          </w:p>
          <w:p w:rsidR="007813B8" w:rsidRPr="007813B8" w:rsidRDefault="007813B8" w:rsidP="00C20EAD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 w:hint="eastAsia"/>
                <w:sz w:val="28"/>
                <w:szCs w:val="28"/>
                <w:lang w:val="zh-TW"/>
              </w:rPr>
              <w:t>莊家榮醫師</w:t>
            </w:r>
          </w:p>
        </w:tc>
      </w:tr>
      <w:tr w:rsidR="007813B8" w:rsidRPr="00EB1B07" w:rsidTr="007813B8">
        <w:trPr>
          <w:trHeight w:val="716"/>
        </w:trPr>
        <w:tc>
          <w:tcPr>
            <w:tcW w:w="1677" w:type="dxa"/>
            <w:vAlign w:val="center"/>
          </w:tcPr>
          <w:p w:rsidR="007813B8" w:rsidRPr="00EB1B07" w:rsidRDefault="00176A21" w:rsidP="00167B5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15:0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-15:2</w:t>
            </w:r>
            <w:r w:rsidR="007813B8" w:rsidRPr="00EB1B07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A838C4">
            <w:pPr>
              <w:spacing w:line="400" w:lineRule="exact"/>
              <w:rPr>
                <w:rFonts w:ascii="Calibri" w:eastAsia="標楷體" w:hAnsi="Calibri" w:cs="Arial Unicode MS"/>
                <w:bCs/>
                <w:color w:val="000000"/>
                <w:kern w:val="0"/>
                <w:sz w:val="28"/>
                <w:szCs w:val="28"/>
                <w:u w:color="000000"/>
              </w:rPr>
            </w:pPr>
            <w:r w:rsidRPr="00EB1B07">
              <w:rPr>
                <w:rFonts w:ascii="Calibri" w:eastAsia="標楷體" w:hAnsi="Calibri"/>
                <w:sz w:val="28"/>
                <w:szCs w:val="28"/>
              </w:rPr>
              <w:t>C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offee break</w:t>
            </w:r>
          </w:p>
        </w:tc>
        <w:tc>
          <w:tcPr>
            <w:tcW w:w="1734" w:type="dxa"/>
          </w:tcPr>
          <w:p w:rsidR="007813B8" w:rsidRPr="007813B8" w:rsidRDefault="007813B8" w:rsidP="00C20EAD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7813B8" w:rsidRPr="00EB1B07" w:rsidTr="007813B8">
        <w:trPr>
          <w:trHeight w:val="647"/>
        </w:trPr>
        <w:tc>
          <w:tcPr>
            <w:tcW w:w="10071" w:type="dxa"/>
            <w:gridSpan w:val="3"/>
            <w:vAlign w:val="center"/>
          </w:tcPr>
          <w:p w:rsidR="007813B8" w:rsidRPr="00EB1B07" w:rsidRDefault="007813B8" w:rsidP="007813B8">
            <w:pPr>
              <w:spacing w:line="400" w:lineRule="exact"/>
              <w:jc w:val="center"/>
              <w:rPr>
                <w:rFonts w:ascii="Calibri" w:eastAsia="標楷體" w:hAnsi="Calibri" w:cs="Arial Unicode MS"/>
                <w:bCs/>
                <w:color w:val="000000"/>
                <w:kern w:val="0"/>
                <w:sz w:val="28"/>
                <w:szCs w:val="28"/>
                <w:u w:color="000000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Moderator:</w:t>
            </w:r>
            <w:r w:rsidRPr="00C96EB4">
              <w:rPr>
                <w:rFonts w:ascii="Calibri" w:eastAsia="標楷體" w:hAnsi="Calibri" w:hint="eastAsia"/>
                <w:sz w:val="28"/>
                <w:szCs w:val="28"/>
              </w:rPr>
              <w:t>賴永隆醫師、洪至正醫師</w:t>
            </w:r>
          </w:p>
        </w:tc>
      </w:tr>
      <w:tr w:rsidR="007813B8" w:rsidRPr="00EB1B07" w:rsidTr="007813B8">
        <w:trPr>
          <w:trHeight w:val="487"/>
        </w:trPr>
        <w:tc>
          <w:tcPr>
            <w:tcW w:w="1677" w:type="dxa"/>
            <w:vAlign w:val="center"/>
          </w:tcPr>
          <w:p w:rsidR="007813B8" w:rsidRDefault="00176A21" w:rsidP="00B6641E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15:20-15:5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813226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/>
                <w:sz w:val="28"/>
                <w:szCs w:val="28"/>
              </w:rPr>
              <w:t>Revision mammaplasty</w:t>
            </w:r>
          </w:p>
        </w:tc>
        <w:tc>
          <w:tcPr>
            <w:tcW w:w="1734" w:type="dxa"/>
            <w:vAlign w:val="center"/>
          </w:tcPr>
          <w:p w:rsidR="007813B8" w:rsidRPr="00167B56" w:rsidRDefault="007813B8" w:rsidP="00167B56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莊家榮醫師</w:t>
            </w:r>
          </w:p>
        </w:tc>
      </w:tr>
      <w:tr w:rsidR="007813B8" w:rsidRPr="00EB1B07" w:rsidTr="007813B8">
        <w:trPr>
          <w:trHeight w:val="487"/>
        </w:trPr>
        <w:tc>
          <w:tcPr>
            <w:tcW w:w="1677" w:type="dxa"/>
            <w:vAlign w:val="center"/>
          </w:tcPr>
          <w:p w:rsidR="007813B8" w:rsidRPr="00EB1B07" w:rsidRDefault="00176A21" w:rsidP="00B6641E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15:50-16:3</w:t>
            </w:r>
            <w:r w:rsidR="007813B8"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167B56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/>
                <w:sz w:val="28"/>
                <w:szCs w:val="28"/>
              </w:rPr>
              <w:t>Revision mammaplasty</w:t>
            </w:r>
          </w:p>
        </w:tc>
        <w:tc>
          <w:tcPr>
            <w:tcW w:w="1734" w:type="dxa"/>
            <w:vAlign w:val="center"/>
          </w:tcPr>
          <w:p w:rsidR="007813B8" w:rsidRPr="00EB1B07" w:rsidRDefault="007813B8" w:rsidP="00167B56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  <w:r w:rsidRPr="00167B56">
              <w:rPr>
                <w:rFonts w:ascii="Calibri" w:eastAsia="標楷體" w:hAnsi="Calibri" w:hint="eastAsia"/>
                <w:sz w:val="28"/>
                <w:szCs w:val="28"/>
              </w:rPr>
              <w:t>楊國輝醫師</w:t>
            </w:r>
          </w:p>
        </w:tc>
      </w:tr>
      <w:tr w:rsidR="007813B8" w:rsidRPr="00EB1B07" w:rsidTr="007813B8">
        <w:trPr>
          <w:trHeight w:val="406"/>
        </w:trPr>
        <w:tc>
          <w:tcPr>
            <w:tcW w:w="1677" w:type="dxa"/>
            <w:vAlign w:val="center"/>
          </w:tcPr>
          <w:p w:rsidR="007813B8" w:rsidRPr="00EB1B07" w:rsidRDefault="007813B8" w:rsidP="00167B56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16: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3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  <w:r w:rsidRPr="00EB1B07">
              <w:rPr>
                <w:rFonts w:ascii="Calibri" w:eastAsia="標楷體" w:hAnsi="Calibri" w:hint="eastAsia"/>
                <w:sz w:val="28"/>
                <w:szCs w:val="28"/>
              </w:rPr>
              <w:t>-16:</w:t>
            </w:r>
            <w:r w:rsidR="00176A21">
              <w:rPr>
                <w:rFonts w:ascii="Calibri" w:eastAsia="標楷體" w:hAnsi="Calibri" w:hint="eastAsia"/>
                <w:sz w:val="28"/>
                <w:szCs w:val="28"/>
              </w:rPr>
              <w:t>5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0</w:t>
            </w:r>
          </w:p>
        </w:tc>
        <w:tc>
          <w:tcPr>
            <w:tcW w:w="6660" w:type="dxa"/>
            <w:vAlign w:val="center"/>
          </w:tcPr>
          <w:p w:rsidR="007813B8" w:rsidRPr="00EB1B07" w:rsidRDefault="007813B8" w:rsidP="00A838C4">
            <w:pPr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Panel</w:t>
            </w:r>
          </w:p>
        </w:tc>
        <w:tc>
          <w:tcPr>
            <w:tcW w:w="1734" w:type="dxa"/>
          </w:tcPr>
          <w:p w:rsidR="007813B8" w:rsidRPr="00EB1B07" w:rsidRDefault="007813B8" w:rsidP="00167B56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910FBB" w:rsidRPr="00EB1B07" w:rsidRDefault="006C2384" w:rsidP="006C2384">
      <w:pPr>
        <w:pStyle w:val="aa"/>
        <w:numPr>
          <w:ilvl w:val="0"/>
          <w:numId w:val="4"/>
        </w:numPr>
        <w:spacing w:line="480" w:lineRule="exact"/>
        <w:ind w:leftChars="0"/>
        <w:rPr>
          <w:rFonts w:ascii="Calibri" w:eastAsia="標楷體" w:hAnsi="Calibri"/>
        </w:rPr>
      </w:pPr>
      <w:r w:rsidRPr="00EB1B07">
        <w:rPr>
          <w:rFonts w:ascii="Calibri" w:eastAsia="標楷體" w:hAnsi="標楷體" w:hint="eastAsia"/>
          <w:sz w:val="28"/>
          <w:szCs w:val="28"/>
        </w:rPr>
        <w:t>本</w:t>
      </w:r>
      <w:r w:rsidRPr="00EB1B07">
        <w:rPr>
          <w:rFonts w:ascii="Calibri" w:eastAsia="標楷體" w:hAnsi="標楷體" w:hint="eastAsia"/>
        </w:rPr>
        <w:t>課程將申請台灣外科醫學會</w:t>
      </w:r>
      <w:r w:rsidR="00AE497F">
        <w:rPr>
          <w:rFonts w:ascii="Calibri" w:eastAsia="標楷體" w:hAnsi="標楷體" w:hint="eastAsia"/>
        </w:rPr>
        <w:t>10</w:t>
      </w:r>
      <w:r w:rsidR="00AE497F">
        <w:rPr>
          <w:rFonts w:ascii="Calibri" w:eastAsia="標楷體" w:hAnsi="標楷體" w:hint="eastAsia"/>
        </w:rPr>
        <w:t>學分</w:t>
      </w:r>
      <w:r w:rsidRPr="00EB1B07">
        <w:rPr>
          <w:rFonts w:ascii="Calibri" w:eastAsia="標楷體" w:hAnsi="標楷體" w:hint="eastAsia"/>
        </w:rPr>
        <w:t>、台灣整形外科醫學會</w:t>
      </w:r>
      <w:r w:rsidR="00AE497F">
        <w:rPr>
          <w:rFonts w:ascii="Calibri" w:eastAsia="標楷體" w:hAnsi="標楷體" w:hint="eastAsia"/>
        </w:rPr>
        <w:t>10</w:t>
      </w:r>
      <w:r w:rsidR="00AE497F">
        <w:rPr>
          <w:rFonts w:ascii="Calibri" w:eastAsia="標楷體" w:hAnsi="標楷體" w:hint="eastAsia"/>
        </w:rPr>
        <w:t>學分</w:t>
      </w:r>
      <w:r w:rsidRPr="00EB1B07">
        <w:rPr>
          <w:rFonts w:ascii="Calibri" w:eastAsia="標楷體" w:hAnsi="標楷體" w:hint="eastAsia"/>
        </w:rPr>
        <w:t>、台灣美容外科醫學會</w:t>
      </w:r>
      <w:r w:rsidR="00AE497F">
        <w:rPr>
          <w:rFonts w:ascii="Calibri" w:eastAsia="標楷體" w:hAnsi="標楷體" w:hint="eastAsia"/>
        </w:rPr>
        <w:t>20</w:t>
      </w:r>
      <w:r w:rsidRPr="00EB1B07">
        <w:rPr>
          <w:rFonts w:ascii="Calibri" w:eastAsia="標楷體" w:hAnsi="標楷體" w:hint="eastAsia"/>
        </w:rPr>
        <w:t>學分。</w:t>
      </w:r>
    </w:p>
    <w:p w:rsidR="003A6150" w:rsidRPr="00EB1B07" w:rsidRDefault="003A6150">
      <w:pPr>
        <w:widowControl/>
        <w:rPr>
          <w:rFonts w:ascii="Calibri" w:eastAsia="標楷體" w:hAnsi="Calibri"/>
        </w:rPr>
      </w:pPr>
      <w:r w:rsidRPr="00EB1B07">
        <w:rPr>
          <w:rFonts w:ascii="Calibri" w:eastAsia="標楷體" w:hAnsi="Calibri"/>
        </w:rPr>
        <w:br w:type="page"/>
      </w:r>
    </w:p>
    <w:p w:rsidR="00E04E64" w:rsidRPr="00EB1B07" w:rsidRDefault="00E04E64">
      <w:pPr>
        <w:widowControl/>
        <w:rPr>
          <w:rFonts w:ascii="Calibri" w:eastAsia="標楷體" w:hAnsi="Calibri"/>
        </w:rPr>
      </w:pPr>
    </w:p>
    <w:tbl>
      <w:tblPr>
        <w:tblW w:w="1041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410"/>
      </w:tblGrid>
      <w:tr w:rsidR="00C459F6" w:rsidRPr="00EB1B07" w:rsidTr="00A429DD">
        <w:trPr>
          <w:trHeight w:val="330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9F6" w:rsidRPr="00EB1B07" w:rsidRDefault="00C459F6" w:rsidP="008225D3">
            <w:pPr>
              <w:jc w:val="center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報名截止日期：</w:t>
            </w: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  <w:shd w:val="pct15" w:color="auto" w:fill="FFFFFF"/>
              </w:rPr>
              <w:t>6</w:t>
            </w: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  <w:shd w:val="pct15" w:color="auto" w:fill="FFFFFF"/>
              </w:rPr>
              <w:t>年</w:t>
            </w:r>
            <w:r w:rsidR="008225D3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10</w:t>
            </w: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  <w:shd w:val="pct15" w:color="auto" w:fill="FFFFFF"/>
              </w:rPr>
              <w:t>月</w:t>
            </w:r>
            <w:r w:rsidR="006D7CDD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12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shd w:val="pct15" w:color="auto" w:fill="FFFFFF"/>
              </w:rPr>
              <w:t>日</w:t>
            </w:r>
          </w:p>
        </w:tc>
      </w:tr>
      <w:tr w:rsidR="00C459F6" w:rsidRPr="00EB1B07" w:rsidTr="00A429DD">
        <w:trPr>
          <w:trHeight w:val="4374"/>
          <w:jc w:val="center"/>
        </w:trPr>
        <w:tc>
          <w:tcPr>
            <w:tcW w:w="10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【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費用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早鳥優惠價</w:t>
            </w:r>
            <w:r w:rsidR="004A7DC0"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(</w:t>
            </w:r>
            <w:r w:rsidR="008225D3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10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月</w:t>
            </w:r>
            <w:r w:rsidR="008225D3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9D05FC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2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日前報名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)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</w:p>
          <w:p w:rsidR="00503A6E" w:rsidRPr="00EB1B07" w:rsidRDefault="00503A6E" w:rsidP="00503A6E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美外會員：</w:t>
            </w:r>
            <w:r w:rsidR="00215190">
              <w:rPr>
                <w:rFonts w:ascii="Calibri" w:eastAsia="標楷體" w:hAnsi="標楷體" w:cs="Times New Roman" w:hint="eastAsia"/>
                <w:sz w:val="32"/>
                <w:szCs w:val="32"/>
              </w:rPr>
              <w:t>30</w:t>
            </w:r>
            <w:r w:rsidR="00CB002B">
              <w:rPr>
                <w:rFonts w:ascii="Calibri" w:eastAsia="標楷體" w:hAnsi="標楷體" w:cs="Times New Roman" w:hint="eastAsia"/>
                <w:sz w:val="32"/>
                <w:szCs w:val="32"/>
              </w:rPr>
              <w:t>00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整外主治醫師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(V1~V3)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 w:rsidR="00604216">
              <w:rPr>
                <w:rFonts w:ascii="Calibri" w:eastAsia="標楷體" w:hAnsi="標楷體" w:cs="Times New Roman" w:hint="eastAsia"/>
                <w:sz w:val="32"/>
                <w:szCs w:val="32"/>
              </w:rPr>
              <w:t>3</w:t>
            </w:r>
            <w:r w:rsidR="00CB002B">
              <w:rPr>
                <w:rFonts w:ascii="Calibri" w:eastAsia="標楷體" w:hAnsi="標楷體" w:cs="Times New Roman" w:hint="eastAsia"/>
                <w:sz w:val="32"/>
                <w:szCs w:val="32"/>
              </w:rPr>
              <w:t>6</w:t>
            </w:r>
            <w:r w:rsidR="00604216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="00CB002B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503A6E" w:rsidRPr="00EB1B07" w:rsidRDefault="00503A6E" w:rsidP="00503A6E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整外會員：</w:t>
            </w:r>
            <w:r w:rsidR="00604216">
              <w:rPr>
                <w:rFonts w:ascii="Calibri" w:eastAsia="標楷體" w:hAnsi="標楷體" w:cs="Times New Roman" w:hint="eastAsia"/>
                <w:sz w:val="32"/>
                <w:szCs w:val="32"/>
              </w:rPr>
              <w:t>4</w:t>
            </w:r>
            <w:r w:rsidR="00CB002B">
              <w:rPr>
                <w:rFonts w:ascii="Calibri" w:eastAsia="標楷體" w:hAnsi="標楷體" w:cs="Times New Roman" w:hint="eastAsia"/>
                <w:sz w:val="32"/>
                <w:szCs w:val="32"/>
              </w:rPr>
              <w:t>5</w:t>
            </w:r>
            <w:r w:rsidR="00604216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="008050A5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整外學員（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R5~R6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）：</w:t>
            </w:r>
            <w:r w:rsidR="00604216">
              <w:rPr>
                <w:rFonts w:ascii="Calibri" w:eastAsia="標楷體" w:hAnsi="標楷體" w:cs="Times New Roman" w:hint="eastAsia"/>
                <w:sz w:val="32"/>
                <w:szCs w:val="32"/>
              </w:rPr>
              <w:t>2</w:t>
            </w:r>
            <w:r w:rsidR="00CB002B">
              <w:rPr>
                <w:rFonts w:ascii="Calibri" w:eastAsia="標楷體" w:hAnsi="標楷體" w:cs="Times New Roman" w:hint="eastAsia"/>
                <w:sz w:val="32"/>
                <w:szCs w:val="32"/>
              </w:rPr>
              <w:t>1</w:t>
            </w:r>
            <w:r w:rsidR="00604216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="008050A5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C459F6" w:rsidRPr="00EB1B07" w:rsidRDefault="00EB1B07" w:rsidP="00A429DD">
            <w:pPr>
              <w:spacing w:line="480" w:lineRule="exact"/>
              <w:jc w:val="both"/>
              <w:rPr>
                <w:rFonts w:ascii="Calibri" w:eastAsia="標楷體" w:hAnsi="Calibri"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□捐款</w:t>
            </w: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10</w:t>
            </w: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萬元以上會員優惠價：</w:t>
            </w:r>
            <w:r w:rsidR="00604216">
              <w:rPr>
                <w:rFonts w:ascii="Calibri" w:eastAsia="標楷體" w:hAnsi="Calibri" w:hint="eastAsia"/>
                <w:sz w:val="32"/>
                <w:szCs w:val="32"/>
              </w:rPr>
              <w:t>2</w:t>
            </w:r>
            <w:r w:rsidR="00CB002B">
              <w:rPr>
                <w:rFonts w:ascii="Calibri" w:eastAsia="標楷體" w:hAnsi="Calibri" w:hint="eastAsia"/>
                <w:sz w:val="32"/>
                <w:szCs w:val="32"/>
              </w:rPr>
              <w:t>7</w:t>
            </w:r>
            <w:r w:rsidR="00604216">
              <w:rPr>
                <w:rFonts w:ascii="Calibri" w:eastAsia="標楷體" w:hAnsi="Calibri" w:hint="eastAsia"/>
                <w:sz w:val="32"/>
                <w:szCs w:val="32"/>
              </w:rPr>
              <w:t>0</w:t>
            </w:r>
            <w:r w:rsidR="00CB002B">
              <w:rPr>
                <w:rFonts w:ascii="Calibri" w:eastAsia="標楷體" w:hAnsi="Calibri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元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現場價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</w:p>
          <w:p w:rsidR="00503A6E" w:rsidRPr="00EB1B07" w:rsidRDefault="00503A6E" w:rsidP="00503A6E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美外會員：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4</w:t>
            </w:r>
            <w:r w:rsidR="00A4600B">
              <w:rPr>
                <w:rFonts w:ascii="Calibri" w:eastAsia="標楷體" w:hAnsi="標楷體" w:cs="Times New Roman" w:hint="eastAsia"/>
                <w:sz w:val="32"/>
                <w:szCs w:val="32"/>
              </w:rPr>
              <w:t>5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="008050A5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整外主治醫師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(V1~V3)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：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5</w:t>
            </w:r>
            <w:r w:rsidR="00A4600B">
              <w:rPr>
                <w:rFonts w:ascii="Calibri" w:eastAsia="標楷體" w:hAnsi="標楷體" w:cs="Times New Roman" w:hint="eastAsia"/>
                <w:sz w:val="32"/>
                <w:szCs w:val="32"/>
              </w:rPr>
              <w:t>4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="008050A5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503A6E" w:rsidRPr="00EB1B07" w:rsidRDefault="00503A6E" w:rsidP="00503A6E">
            <w:pPr>
              <w:spacing w:line="480" w:lineRule="exact"/>
              <w:jc w:val="both"/>
              <w:rPr>
                <w:rFonts w:ascii="Calibri" w:eastAsia="標楷體" w:hAnsi="Calibri" w:cs="Times New Roman"/>
                <w:sz w:val="32"/>
                <w:szCs w:val="32"/>
              </w:rPr>
            </w:pP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整外會員：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67</w:t>
            </w:r>
            <w:r w:rsidR="00A4600B">
              <w:rPr>
                <w:rFonts w:ascii="Calibri" w:eastAsia="標楷體" w:hAnsi="標楷體" w:cs="Times New Roman" w:hint="eastAsia"/>
                <w:sz w:val="32"/>
                <w:szCs w:val="32"/>
              </w:rPr>
              <w:t>5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□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整外學員（</w:t>
            </w:r>
            <w:r w:rsidRPr="00EB1B07">
              <w:rPr>
                <w:rFonts w:ascii="Calibri" w:eastAsia="標楷體" w:hAnsi="Calibri" w:cs="Times New Roman" w:hint="eastAsia"/>
                <w:sz w:val="32"/>
                <w:szCs w:val="32"/>
              </w:rPr>
              <w:t>R5~R6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）：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31</w:t>
            </w:r>
            <w:r w:rsidR="00A4600B">
              <w:rPr>
                <w:rFonts w:ascii="Calibri" w:eastAsia="標楷體" w:hAnsi="標楷體" w:cs="Times New Roman" w:hint="eastAsia"/>
                <w:sz w:val="32"/>
                <w:szCs w:val="32"/>
              </w:rPr>
              <w:t>5</w:t>
            </w:r>
            <w:r w:rsidR="00445770">
              <w:rPr>
                <w:rFonts w:ascii="Calibri" w:eastAsia="標楷體" w:hAnsi="標楷體" w:cs="Times New Roman" w:hint="eastAsia"/>
                <w:sz w:val="32"/>
                <w:szCs w:val="32"/>
              </w:rPr>
              <w:t>0</w:t>
            </w:r>
            <w:r w:rsidRPr="00EB1B07">
              <w:rPr>
                <w:rFonts w:ascii="Calibri" w:eastAsia="標楷體" w:hAnsi="標楷體" w:cs="Times New Roman" w:hint="eastAsia"/>
                <w:sz w:val="32"/>
                <w:szCs w:val="32"/>
              </w:rPr>
              <w:t>元</w:t>
            </w:r>
          </w:p>
          <w:p w:rsidR="00EB1B07" w:rsidRPr="00EB1B07" w:rsidRDefault="00EB1B07" w:rsidP="00EB1B07">
            <w:pPr>
              <w:spacing w:line="480" w:lineRule="exact"/>
              <w:jc w:val="both"/>
              <w:rPr>
                <w:rFonts w:ascii="Calibri" w:eastAsia="標楷體" w:hAnsi="Calibri"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□捐款</w:t>
            </w: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10</w:t>
            </w: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萬元以上會員優惠價：</w:t>
            </w:r>
            <w:r w:rsidR="00445770">
              <w:rPr>
                <w:rFonts w:ascii="Calibri" w:eastAsia="標楷體" w:hAnsi="Calibri" w:hint="eastAsia"/>
                <w:sz w:val="32"/>
                <w:szCs w:val="32"/>
              </w:rPr>
              <w:t>4050</w:t>
            </w:r>
            <w:r w:rsidRPr="00EB1B07">
              <w:rPr>
                <w:rFonts w:ascii="Calibri" w:eastAsia="標楷體" w:hAnsi="Calibri" w:hint="eastAsia"/>
                <w:sz w:val="32"/>
                <w:szCs w:val="32"/>
              </w:rPr>
              <w:t>元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sz w:val="32"/>
                <w:szCs w:val="32"/>
              </w:rPr>
            </w:pPr>
          </w:p>
          <w:p w:rsidR="00C459F6" w:rsidRPr="00EB1B07" w:rsidRDefault="00C459F6" w:rsidP="00A429DD">
            <w:pPr>
              <w:tabs>
                <w:tab w:val="left" w:pos="1560"/>
              </w:tabs>
              <w:spacing w:line="440" w:lineRule="exact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  <w:bdr w:val="single" w:sz="4" w:space="0" w:color="auto"/>
              </w:rPr>
              <w:t>退費方式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：</w:t>
            </w:r>
          </w:p>
          <w:p w:rsidR="00C459F6" w:rsidRPr="00EB1B07" w:rsidRDefault="008225D3" w:rsidP="00A429DD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 w:rsidRPr="008225D3">
              <w:rPr>
                <w:rFonts w:ascii="Calibri" w:eastAsia="標楷體" w:hAnsi="Calibri" w:hint="eastAsia"/>
                <w:b/>
                <w:sz w:val="32"/>
                <w:szCs w:val="32"/>
              </w:rPr>
              <w:t>10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="008B588B">
              <w:rPr>
                <w:rFonts w:ascii="Calibri" w:eastAsia="標楷體" w:hAnsi="Calibri" w:hint="eastAsia"/>
                <w:b/>
                <w:sz w:val="32"/>
                <w:szCs w:val="32"/>
              </w:rPr>
              <w:t>18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日</w:t>
            </w:r>
            <w:r w:rsidR="00C459F6" w:rsidRPr="00EB1B07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含</w:t>
            </w:r>
            <w:r w:rsidR="00C459F6" w:rsidRPr="00EB1B07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後，來電告知取消報名，</w:t>
            </w:r>
            <w:r w:rsidR="00C459F6" w:rsidRPr="00EB1B07">
              <w:rPr>
                <w:rFonts w:ascii="Calibri" w:eastAsia="標楷體" w:hAnsi="標楷體" w:hint="eastAsia"/>
                <w:b/>
                <w:sz w:val="32"/>
                <w:szCs w:val="32"/>
                <w:u w:val="single"/>
              </w:rPr>
              <w:t>不予退費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。</w:t>
            </w:r>
          </w:p>
          <w:p w:rsidR="00C459F6" w:rsidRPr="00EB1B07" w:rsidRDefault="008225D3" w:rsidP="00A429DD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 w:rsidRPr="008225D3">
              <w:rPr>
                <w:rFonts w:ascii="Calibri" w:eastAsia="標楷體" w:hAnsi="Calibri" w:hint="eastAsia"/>
                <w:b/>
                <w:sz w:val="32"/>
                <w:szCs w:val="32"/>
              </w:rPr>
              <w:t>10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Pr="008225D3">
              <w:rPr>
                <w:rFonts w:ascii="Calibri" w:eastAsia="標楷體" w:hAnsi="Calibri" w:hint="eastAsia"/>
                <w:b/>
                <w:sz w:val="32"/>
                <w:szCs w:val="32"/>
              </w:rPr>
              <w:t>1</w:t>
            </w:r>
            <w:r w:rsidR="008B588B">
              <w:rPr>
                <w:rFonts w:ascii="Calibri" w:eastAsia="標楷體" w:hAnsi="Calibri" w:hint="eastAsia"/>
                <w:b/>
                <w:sz w:val="32"/>
                <w:szCs w:val="32"/>
              </w:rPr>
              <w:t>3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日至</w:t>
            </w:r>
            <w:r w:rsidRPr="008225D3">
              <w:rPr>
                <w:rFonts w:ascii="Calibri" w:eastAsia="標楷體" w:hAnsi="Calibri" w:hint="eastAsia"/>
                <w:b/>
                <w:sz w:val="32"/>
                <w:szCs w:val="32"/>
              </w:rPr>
              <w:t>10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Pr="008225D3">
              <w:rPr>
                <w:rFonts w:ascii="Calibri" w:eastAsia="標楷體" w:hAnsi="標楷體" w:hint="eastAsia"/>
                <w:b/>
                <w:sz w:val="32"/>
                <w:szCs w:val="32"/>
              </w:rPr>
              <w:t>1</w:t>
            </w:r>
            <w:r w:rsidR="008B588B">
              <w:rPr>
                <w:rFonts w:ascii="Calibri" w:eastAsia="標楷體" w:hAnsi="標楷體" w:hint="eastAsia"/>
                <w:b/>
                <w:sz w:val="32"/>
                <w:szCs w:val="32"/>
              </w:rPr>
              <w:t>7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日來電告知取消報名，退</w:t>
            </w:r>
            <w:r w:rsidR="00C459F6" w:rsidRPr="00EB1B07">
              <w:rPr>
                <w:rFonts w:ascii="Calibri" w:eastAsia="標楷體" w:hAnsi="Calibri" w:hint="eastAsia"/>
                <w:b/>
                <w:sz w:val="32"/>
                <w:szCs w:val="32"/>
              </w:rPr>
              <w:t>80%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費用。</w:t>
            </w:r>
          </w:p>
          <w:p w:rsidR="00C459F6" w:rsidRPr="00EB1B07" w:rsidRDefault="008225D3" w:rsidP="008225D3">
            <w:pPr>
              <w:pStyle w:val="aa"/>
              <w:numPr>
                <w:ilvl w:val="0"/>
                <w:numId w:val="10"/>
              </w:numPr>
              <w:tabs>
                <w:tab w:val="left" w:pos="466"/>
              </w:tabs>
              <w:spacing w:line="440" w:lineRule="exact"/>
              <w:ind w:leftChars="0" w:left="466"/>
              <w:rPr>
                <w:rFonts w:ascii="Calibri" w:eastAsia="標楷體" w:hAnsi="Calibri"/>
                <w:sz w:val="32"/>
                <w:szCs w:val="32"/>
              </w:rPr>
            </w:pPr>
            <w:r w:rsidRPr="008225D3">
              <w:rPr>
                <w:rFonts w:ascii="Calibri" w:eastAsia="標楷體" w:hAnsi="Calibri" w:hint="eastAsia"/>
                <w:b/>
                <w:sz w:val="32"/>
                <w:szCs w:val="32"/>
              </w:rPr>
              <w:t>10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月</w:t>
            </w:r>
            <w:r w:rsidRPr="008225D3">
              <w:rPr>
                <w:rFonts w:ascii="Calibri" w:eastAsia="標楷體" w:hAnsi="Calibri" w:hint="eastAsia"/>
                <w:b/>
                <w:sz w:val="32"/>
                <w:szCs w:val="32"/>
              </w:rPr>
              <w:t>1</w:t>
            </w:r>
            <w:r w:rsidR="008B588B">
              <w:rPr>
                <w:rFonts w:ascii="Calibri" w:eastAsia="標楷體" w:hAnsi="Calibri" w:hint="eastAsia"/>
                <w:b/>
                <w:sz w:val="32"/>
                <w:szCs w:val="32"/>
              </w:rPr>
              <w:t>2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日</w:t>
            </w:r>
            <w:r w:rsidR="00C459F6" w:rsidRPr="00EB1B07">
              <w:rPr>
                <w:rFonts w:ascii="Calibri" w:eastAsia="標楷體" w:hAnsi="Calibri" w:hint="eastAsia"/>
                <w:sz w:val="32"/>
                <w:szCs w:val="32"/>
              </w:rPr>
              <w:t>(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含</w:t>
            </w:r>
            <w:r w:rsidR="00C459F6" w:rsidRPr="00EB1B07">
              <w:rPr>
                <w:rFonts w:ascii="Calibri" w:eastAsia="標楷體" w:hAnsi="Calibri" w:hint="eastAsia"/>
                <w:sz w:val="32"/>
                <w:szCs w:val="32"/>
              </w:rPr>
              <w:t>)</w:t>
            </w:r>
            <w:r w:rsidR="00C459F6" w:rsidRPr="00EB1B07">
              <w:rPr>
                <w:rFonts w:ascii="Calibri" w:eastAsia="標楷體" w:hAnsi="標楷體" w:hint="eastAsia"/>
                <w:sz w:val="32"/>
                <w:szCs w:val="32"/>
              </w:rPr>
              <w:t>前來電告知取消報名，全額退費。</w:t>
            </w:r>
          </w:p>
        </w:tc>
      </w:tr>
      <w:tr w:rsidR="00C459F6" w:rsidRPr="00EB1B07" w:rsidTr="00A429DD">
        <w:trPr>
          <w:trHeight w:val="1996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【報名方式】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線上報名：請至以下網址進行線上報名。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6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報名網址：</w:t>
            </w:r>
            <w:r w:rsidR="00F407A1" w:rsidRPr="00F407A1">
              <w:rPr>
                <w:rFonts w:ascii="Calibri" w:eastAsia="標楷體" w:hAnsi="標楷體"/>
                <w:bCs/>
                <w:sz w:val="32"/>
                <w:szCs w:val="32"/>
              </w:rPr>
              <w:t>https://goo.gl/LDh61v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報名成功後，將發</w:t>
            </w: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給您，煩請您依據信件內容指示進行繳款。</w:t>
            </w:r>
          </w:p>
        </w:tc>
      </w:tr>
      <w:tr w:rsidR="00C459F6" w:rsidRPr="00EB1B07" w:rsidTr="00A429DD">
        <w:trPr>
          <w:trHeight w:val="239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/>
                <w:b/>
                <w:bCs/>
                <w:sz w:val="32"/>
                <w:szCs w:val="32"/>
              </w:rPr>
              <w:t>【繳費方式】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線上繳款：信用卡、</w:t>
            </w:r>
            <w:r w:rsidRPr="00EB1B07">
              <w:rPr>
                <w:rFonts w:ascii="Calibri" w:eastAsia="標楷體" w:hAnsi="Calibri"/>
                <w:bCs/>
                <w:sz w:val="32"/>
                <w:szCs w:val="32"/>
              </w:rPr>
              <w:t>WebATM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、</w:t>
            </w: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ATM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轉帳、</w:t>
            </w:r>
            <w:r w:rsidRPr="00EB1B07">
              <w:rPr>
                <w:rFonts w:ascii="Calibri" w:eastAsia="標楷體" w:hAnsi="標楷體"/>
                <w:bCs/>
                <w:sz w:val="32"/>
                <w:szCs w:val="32"/>
              </w:rPr>
              <w:t>超商代碼繳費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Cs/>
                <w:szCs w:val="32"/>
              </w:rPr>
            </w:pP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線上繳款網址：</w:t>
            </w:r>
            <w:r w:rsidR="00F407A1" w:rsidRPr="00F407A1">
              <w:rPr>
                <w:rFonts w:ascii="Calibri" w:eastAsia="標楷體" w:hAnsi="標楷體"/>
                <w:bCs/>
                <w:sz w:val="32"/>
                <w:szCs w:val="32"/>
              </w:rPr>
              <w:t>https://donate.spgateway.com/tsaps/1061022payment</w:t>
            </w:r>
          </w:p>
          <w:p w:rsidR="00423FA7" w:rsidRDefault="00423FA7" w:rsidP="00423FA7">
            <w:pPr>
              <w:spacing w:line="480" w:lineRule="exact"/>
              <w:rPr>
                <w:rFonts w:ascii="Calibri" w:eastAsia="標楷體" w:hAnsi="Calibri"/>
                <w:bCs/>
                <w:sz w:val="32"/>
                <w:szCs w:val="32"/>
              </w:rPr>
            </w:pPr>
            <w:r>
              <w:rPr>
                <w:rFonts w:ascii="Calibri" w:eastAsia="標楷體" w:hAnsi="標楷體" w:hint="eastAsia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20320</wp:posOffset>
                  </wp:positionV>
                  <wp:extent cx="504825" cy="514350"/>
                  <wp:effectExtent l="19050" t="0" r="9525" b="0"/>
                  <wp:wrapNone/>
                  <wp:docPr id="8" name="圖片 0" descr="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COD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59F6"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線上繳款</w:t>
            </w:r>
            <w:r w:rsidR="00C459F6"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 xml:space="preserve">QR </w:t>
            </w:r>
            <w:r w:rsidR="00C459F6" w:rsidRPr="00423FA7">
              <w:rPr>
                <w:rFonts w:ascii="Calibri" w:eastAsia="標楷體" w:hAnsi="Calibri" w:hint="eastAsia"/>
                <w:bCs/>
                <w:i/>
                <w:sz w:val="32"/>
                <w:szCs w:val="32"/>
              </w:rPr>
              <w:t>C</w:t>
            </w:r>
            <w:r w:rsidR="00C459F6"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ode</w:t>
            </w:r>
          </w:p>
          <w:p w:rsidR="00C459F6" w:rsidRPr="00EB1B07" w:rsidRDefault="00C459F6" w:rsidP="00423FA7">
            <w:pPr>
              <w:spacing w:line="480" w:lineRule="exact"/>
              <w:rPr>
                <w:rFonts w:ascii="Calibri" w:eastAsia="標楷體" w:hAnsi="Calibri"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 xml:space="preserve">                                           </w:t>
            </w:r>
          </w:p>
        </w:tc>
      </w:tr>
      <w:tr w:rsidR="00C459F6" w:rsidRPr="00EB1B07" w:rsidTr="00A429DD">
        <w:trPr>
          <w:trHeight w:val="1644"/>
          <w:jc w:val="center"/>
        </w:trPr>
        <w:tc>
          <w:tcPr>
            <w:tcW w:w="10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color w:val="FF0000"/>
                <w:sz w:val="32"/>
                <w:szCs w:val="32"/>
              </w:rPr>
            </w:pP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線上報名及繳費完成後請</w:t>
            </w:r>
            <w:r w:rsidRPr="00EB1B07">
              <w:rPr>
                <w:rFonts w:ascii="Calibri" w:eastAsia="標楷體" w:hAnsi="Calibri"/>
                <w:b/>
                <w:bCs/>
                <w:color w:val="FF0000"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或</w:t>
            </w:r>
            <w:r w:rsidRPr="00EB1B07">
              <w:rPr>
                <w:rFonts w:ascii="Calibri" w:eastAsia="標楷體" w:hAnsi="Calibri" w:hint="eastAsia"/>
                <w:b/>
                <w:bCs/>
                <w:color w:val="FF0000"/>
                <w:sz w:val="32"/>
                <w:szCs w:val="32"/>
              </w:rPr>
              <w:t>Line</w:t>
            </w:r>
            <w:r w:rsidRPr="00EB1B07">
              <w:rPr>
                <w:rFonts w:ascii="Calibri" w:eastAsia="標楷體" w:hAnsi="標楷體" w:hint="eastAsia"/>
                <w:b/>
                <w:bCs/>
                <w:color w:val="FF0000"/>
                <w:sz w:val="32"/>
                <w:szCs w:val="32"/>
              </w:rPr>
              <w:t>告知我們您已經報名，謝謝。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Style w:val="a9"/>
                <w:rFonts w:ascii="Calibri" w:eastAsia="標楷體" w:hAnsi="Calibri"/>
                <w:bCs/>
                <w:color w:val="000000"/>
                <w:sz w:val="32"/>
                <w:szCs w:val="32"/>
                <w:u w:val="none"/>
              </w:rPr>
            </w:pP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</w:rPr>
              <w:t>E-mail</w:t>
            </w:r>
            <w:r w:rsidRPr="00EB1B07">
              <w:rPr>
                <w:rFonts w:ascii="Calibri" w:eastAsia="標楷體" w:hAnsi="標楷體" w:hint="eastAsia"/>
                <w:b/>
                <w:bCs/>
                <w:sz w:val="32"/>
                <w:szCs w:val="32"/>
              </w:rPr>
              <w:t>：</w:t>
            </w:r>
            <w:hyperlink r:id="rId9" w:history="1">
              <w:r w:rsidRPr="00EB1B07">
                <w:rPr>
                  <w:rStyle w:val="a9"/>
                  <w:rFonts w:ascii="Calibri" w:eastAsia="標楷體" w:hAnsi="Calibri" w:hint="eastAsia"/>
                  <w:sz w:val="32"/>
                  <w:szCs w:val="32"/>
                </w:rPr>
                <w:t>tsaps3a1</w:t>
              </w:r>
              <w:r w:rsidRPr="00EB1B07">
                <w:rPr>
                  <w:rStyle w:val="a9"/>
                  <w:rFonts w:ascii="Calibri" w:eastAsia="標楷體" w:hAnsi="Calibri"/>
                  <w:b/>
                  <w:bCs/>
                  <w:sz w:val="32"/>
                  <w:szCs w:val="32"/>
                </w:rPr>
                <w:t>@gmail.com</w:t>
              </w:r>
            </w:hyperlink>
            <w:r w:rsidRPr="00EB1B07">
              <w:rPr>
                <w:rStyle w:val="a9"/>
                <w:rFonts w:ascii="Calibri" w:eastAsia="標楷體" w:hAnsi="標楷體" w:hint="eastAsia"/>
                <w:bCs/>
                <w:color w:val="000000"/>
                <w:sz w:val="32"/>
                <w:szCs w:val="32"/>
                <w:u w:val="none"/>
              </w:rPr>
              <w:t>，連絡電話：</w:t>
            </w:r>
            <w:r w:rsidRPr="00EB1B07">
              <w:rPr>
                <w:rStyle w:val="a9"/>
                <w:rFonts w:ascii="Calibri" w:eastAsia="標楷體" w:hAnsi="Calibri" w:hint="eastAsia"/>
                <w:bCs/>
                <w:color w:val="000000"/>
                <w:sz w:val="32"/>
                <w:szCs w:val="32"/>
                <w:u w:val="none"/>
              </w:rPr>
              <w:t>07-3929924</w:t>
            </w:r>
          </w:p>
          <w:p w:rsidR="00C459F6" w:rsidRPr="00EB1B07" w:rsidRDefault="00C459F6" w:rsidP="00A429DD">
            <w:pPr>
              <w:spacing w:line="480" w:lineRule="exact"/>
              <w:jc w:val="both"/>
              <w:rPr>
                <w:rFonts w:ascii="Calibri" w:eastAsia="標楷體" w:hAnsi="Calibri"/>
                <w:b/>
                <w:bCs/>
                <w:sz w:val="32"/>
                <w:szCs w:val="32"/>
              </w:rPr>
            </w:pPr>
            <w:r w:rsidRPr="00EB1B07">
              <w:rPr>
                <w:rFonts w:ascii="Calibri" w:eastAsia="標楷體" w:hAnsi="Calibri"/>
                <w:b/>
                <w:bCs/>
                <w:sz w:val="32"/>
                <w:szCs w:val="32"/>
              </w:rPr>
              <w:t>L</w:t>
            </w:r>
            <w:r w:rsidRPr="00EB1B07">
              <w:rPr>
                <w:rFonts w:ascii="Calibri" w:eastAsia="標楷體" w:hAnsi="Calibri" w:hint="eastAsia"/>
                <w:b/>
                <w:bCs/>
                <w:sz w:val="32"/>
                <w:szCs w:val="32"/>
              </w:rPr>
              <w:t>ine ID</w:t>
            </w:r>
            <w:r w:rsidRPr="00EB1B07">
              <w:rPr>
                <w:rFonts w:ascii="Calibri" w:eastAsia="標楷體" w:hAnsi="標楷體" w:hint="eastAsia"/>
                <w:bCs/>
                <w:sz w:val="32"/>
                <w:szCs w:val="32"/>
              </w:rPr>
              <w:t>：</w:t>
            </w:r>
            <w:r w:rsidRPr="00EB1B07">
              <w:rPr>
                <w:rFonts w:ascii="Calibri" w:eastAsia="標楷體" w:hAnsi="Calibri" w:hint="eastAsia"/>
                <w:bCs/>
                <w:sz w:val="32"/>
                <w:szCs w:val="32"/>
              </w:rPr>
              <w:t>@cwi</w:t>
            </w:r>
            <w:r w:rsidRPr="00EB1B07">
              <w:rPr>
                <w:rFonts w:ascii="Calibri" w:eastAsia="標楷體" w:hAnsi="Calibri"/>
                <w:bCs/>
                <w:sz w:val="32"/>
                <w:szCs w:val="32"/>
              </w:rPr>
              <w:t>4658e</w:t>
            </w:r>
          </w:p>
        </w:tc>
      </w:tr>
    </w:tbl>
    <w:p w:rsidR="008225D3" w:rsidRDefault="008225D3" w:rsidP="00AE551A">
      <w:pPr>
        <w:widowControl/>
        <w:shd w:val="clear" w:color="auto" w:fill="FFFFFF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lastRenderedPageBreak/>
        <w:t>台大醫學院交通資訊(含地圖)</w:t>
      </w:r>
    </w:p>
    <w:p w:rsidR="00AE551A" w:rsidRDefault="008225D3" w:rsidP="00AE551A">
      <w:pPr>
        <w:widowControl/>
        <w:shd w:val="clear" w:color="auto" w:fill="FFFFFF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地址：台北市仁愛路一段1</w:t>
      </w:r>
      <w:r w:rsidRPr="00F501B5">
        <w:rPr>
          <w:rFonts w:ascii="標楷體" w:eastAsia="標楷體" w:hAnsi="標楷體" w:hint="eastAsia"/>
          <w:b/>
          <w:sz w:val="32"/>
          <w:szCs w:val="28"/>
        </w:rPr>
        <w:t>號</w:t>
      </w:r>
    </w:p>
    <w:p w:rsidR="00AE551A" w:rsidRDefault="00AE551A" w:rsidP="00AE551A">
      <w:pPr>
        <w:widowControl/>
        <w:shd w:val="clear" w:color="auto" w:fill="FFFFFF"/>
        <w:jc w:val="center"/>
        <w:rPr>
          <w:rFonts w:ascii="標楷體" w:eastAsia="標楷體" w:hAnsi="標楷體" w:hint="eastAsia"/>
          <w:b/>
          <w:sz w:val="32"/>
          <w:szCs w:val="28"/>
        </w:rPr>
      </w:pPr>
      <w:r w:rsidRPr="00AE551A">
        <w:rPr>
          <w:rFonts w:ascii="標楷體" w:eastAsia="標楷體" w:hAnsi="標楷體"/>
          <w:b/>
          <w:noProof/>
          <w:sz w:val="32"/>
          <w:szCs w:val="28"/>
        </w:rPr>
        <w:drawing>
          <wp:inline distT="0" distB="0" distL="0" distR="0">
            <wp:extent cx="4924425" cy="3290899"/>
            <wp:effectExtent l="19050" t="0" r="9525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1690" cy="329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3B" w:rsidRPr="006E243B" w:rsidRDefault="006E243B" w:rsidP="006E243B">
      <w:pPr>
        <w:widowControl/>
        <w:shd w:val="clear" w:color="auto" w:fill="FFFFFF"/>
        <w:ind w:leftChars="450" w:left="1133" w:hangingChars="22" w:hanging="53"/>
        <w:rPr>
          <w:rFonts w:ascii="標楷體" w:eastAsia="標楷體" w:hAnsi="標楷體"/>
          <w:b/>
          <w:sz w:val="32"/>
          <w:szCs w:val="28"/>
        </w:rPr>
      </w:pPr>
      <w:r w:rsidRPr="006E243B">
        <w:rPr>
          <w:rFonts w:ascii="標楷體" w:eastAsia="標楷體" w:hAnsi="標楷體"/>
        </w:rPr>
        <w:t>院區配置圖（紅色星號為講堂位置）</w:t>
      </w:r>
    </w:p>
    <w:p w:rsidR="008225D3" w:rsidRDefault="006E243B" w:rsidP="00AE551A">
      <w:pPr>
        <w:widowControl/>
        <w:shd w:val="clear" w:color="auto" w:fill="FFFFFF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noProof/>
          <w:sz w:val="32"/>
          <w:szCs w:val="28"/>
        </w:rPr>
        <w:drawing>
          <wp:inline distT="0" distB="0" distL="0" distR="0">
            <wp:extent cx="5200650" cy="4085603"/>
            <wp:effectExtent l="19050" t="0" r="0" b="0"/>
            <wp:docPr id="1" name="圖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0780" cy="408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07" w:type="dxa"/>
        <w:tblCellSpacing w:w="15" w:type="dxa"/>
        <w:tblInd w:w="45" w:type="dxa"/>
        <w:tblCellMar>
          <w:left w:w="0" w:type="dxa"/>
          <w:right w:w="0" w:type="dxa"/>
        </w:tblCellMar>
        <w:tblLook w:val="04A0"/>
      </w:tblPr>
      <w:tblGrid>
        <w:gridCol w:w="7831"/>
        <w:gridCol w:w="1876"/>
      </w:tblGrid>
      <w:tr w:rsidR="008225D3" w:rsidTr="00220B87">
        <w:trPr>
          <w:tblCellSpacing w:w="15" w:type="dxa"/>
        </w:trPr>
        <w:tc>
          <w:tcPr>
            <w:tcW w:w="9647" w:type="dxa"/>
            <w:gridSpan w:val="2"/>
            <w:vAlign w:val="center"/>
            <w:hideMark/>
          </w:tcPr>
          <w:p w:rsidR="008225D3" w:rsidRDefault="008225D3" w:rsidP="00220B87">
            <w:pPr>
              <w:widowControl/>
              <w:rPr>
                <w:rFonts w:ascii="Microsoft JhengHei UI" w:eastAsia="Microsoft JhengHei UI" w:hAnsi="Microsoft JhengHei UI"/>
                <w:color w:val="444444"/>
                <w:sz w:val="20"/>
                <w:szCs w:val="20"/>
              </w:rPr>
            </w:pPr>
            <w:r w:rsidRPr="005A4E9F">
              <w:rPr>
                <w:rStyle w:val="ab"/>
                <w:rFonts w:ascii="Microsoft JhengHei UI" w:eastAsia="Microsoft JhengHei UI" w:hAnsi="Microsoft JhengHei UI" w:hint="eastAsia"/>
                <w:color w:val="0070C0"/>
                <w:szCs w:val="20"/>
              </w:rPr>
              <w:lastRenderedPageBreak/>
              <w:t>公車路線</w:t>
            </w:r>
          </w:p>
        </w:tc>
      </w:tr>
      <w:tr w:rsidR="008225D3" w:rsidTr="00220B87">
        <w:trPr>
          <w:tblCellSpacing w:w="15" w:type="dxa"/>
        </w:trPr>
        <w:tc>
          <w:tcPr>
            <w:tcW w:w="9647" w:type="dxa"/>
            <w:gridSpan w:val="2"/>
            <w:hideMark/>
          </w:tcPr>
          <w:tbl>
            <w:tblPr>
              <w:tblW w:w="8425" w:type="dxa"/>
              <w:tblCellSpacing w:w="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39"/>
            </w:tblGrid>
            <w:tr w:rsidR="008225D3" w:rsidTr="00220B87">
              <w:trPr>
                <w:tblCellSpacing w:w="0" w:type="dxa"/>
              </w:trPr>
              <w:tc>
                <w:tcPr>
                  <w:tcW w:w="8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8409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2634"/>
                    <w:gridCol w:w="5775"/>
                  </w:tblGrid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木柵、景美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15、236、237、251、253、291、294、295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內湖、大直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208、222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松山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263、651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南港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270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社子、北投、士林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2、216、224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信義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20、22、信義幹線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萬華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18、532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永和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5、227、249、273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中和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208、227、241、244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板橋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241、243、245、263、604、651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三重、蘆州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227、261、621、藍1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新莊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513、615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土城</w:t>
                        </w:r>
                      </w:p>
                    </w:tc>
                    <w:tc>
                      <w:tcPr>
                        <w:tcW w:w="5739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243、706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2598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新店</w:t>
                        </w:r>
                      </w:p>
                    </w:tc>
                    <w:tc>
                      <w:tcPr>
                        <w:tcW w:w="5739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644、648</w:t>
                        </w: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br/>
                          <w:t>新店客運(台北-坪林、新店-台北、新店-淡海)</w:t>
                        </w:r>
                      </w:p>
                    </w:tc>
                  </w:tr>
                </w:tbl>
                <w:p w:rsidR="008225D3" w:rsidRDefault="008225D3" w:rsidP="00220B87">
                  <w:pPr>
                    <w:rPr>
                      <w:rFonts w:ascii="Microsoft JhengHei UI" w:eastAsia="Microsoft JhengHei UI" w:hAnsi="Microsoft JhengHei U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8225D3" w:rsidRDefault="008225D3" w:rsidP="00220B87">
            <w:pPr>
              <w:rPr>
                <w:rFonts w:ascii="Microsoft JhengHei UI" w:eastAsia="Microsoft JhengHei UI" w:hAnsi="Microsoft JhengHei UI" w:cs="新細明體"/>
                <w:color w:val="444444"/>
                <w:sz w:val="20"/>
                <w:szCs w:val="20"/>
              </w:rPr>
            </w:pPr>
          </w:p>
        </w:tc>
      </w:tr>
      <w:tr w:rsidR="008225D3" w:rsidTr="00220B87">
        <w:trPr>
          <w:tblCellSpacing w:w="15" w:type="dxa"/>
        </w:trPr>
        <w:tc>
          <w:tcPr>
            <w:tcW w:w="7786" w:type="dxa"/>
            <w:vAlign w:val="center"/>
            <w:hideMark/>
          </w:tcPr>
          <w:p w:rsidR="008225D3" w:rsidRDefault="008225D3" w:rsidP="00220B87">
            <w:pPr>
              <w:rPr>
                <w:rFonts w:ascii="Microsoft JhengHei UI" w:eastAsia="Microsoft JhengHei UI" w:hAnsi="Microsoft JhengHei UI"/>
                <w:color w:val="444444"/>
                <w:sz w:val="20"/>
                <w:szCs w:val="20"/>
              </w:rPr>
            </w:pPr>
            <w:r w:rsidRPr="005A4E9F">
              <w:rPr>
                <w:rStyle w:val="ab"/>
                <w:rFonts w:ascii="Microsoft JhengHei UI" w:eastAsia="Microsoft JhengHei UI" w:hAnsi="Microsoft JhengHei UI" w:hint="eastAsia"/>
                <w:color w:val="0070C0"/>
                <w:szCs w:val="20"/>
              </w:rPr>
              <w:t>捷運路線</w:t>
            </w:r>
          </w:p>
        </w:tc>
        <w:tc>
          <w:tcPr>
            <w:tcW w:w="0" w:type="auto"/>
            <w:vAlign w:val="center"/>
            <w:hideMark/>
          </w:tcPr>
          <w:p w:rsidR="008225D3" w:rsidRDefault="008225D3" w:rsidP="00220B87">
            <w:pPr>
              <w:rPr>
                <w:rFonts w:ascii="Microsoft JhengHei UI" w:eastAsia="Microsoft JhengHei UI" w:hAnsi="Microsoft JhengHei UI"/>
                <w:color w:val="444444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hint="eastAsia"/>
                <w:color w:val="444444"/>
                <w:sz w:val="20"/>
                <w:szCs w:val="20"/>
              </w:rPr>
              <w:t> </w:t>
            </w:r>
          </w:p>
        </w:tc>
      </w:tr>
      <w:tr w:rsidR="008225D3" w:rsidTr="00220B87">
        <w:trPr>
          <w:tblCellSpacing w:w="15" w:type="dxa"/>
        </w:trPr>
        <w:tc>
          <w:tcPr>
            <w:tcW w:w="9647" w:type="dxa"/>
            <w:gridSpan w:val="2"/>
            <w:vAlign w:val="center"/>
            <w:hideMark/>
          </w:tcPr>
          <w:tbl>
            <w:tblPr>
              <w:tblW w:w="7897" w:type="dxa"/>
              <w:tblCellSpacing w:w="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439"/>
            </w:tblGrid>
            <w:tr w:rsidR="008225D3" w:rsidTr="00220B87">
              <w:trPr>
                <w:tblCellSpacing w:w="0" w:type="dxa"/>
              </w:trPr>
              <w:tc>
                <w:tcPr>
                  <w:tcW w:w="7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8409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/>
                  </w:tblPr>
                  <w:tblGrid>
                    <w:gridCol w:w="1998"/>
                    <w:gridCol w:w="6411"/>
                  </w:tblGrid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1962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 xml:space="preserve">淡水-新店 　 　 　 </w:t>
                        </w:r>
                      </w:p>
                    </w:tc>
                    <w:tc>
                      <w:tcPr>
                        <w:tcW w:w="6375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台大醫院站，常德街及公園路交叉口 (二號出口)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1962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北投-南勢角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台大醫院站，常德街及公園路交叉口 (二號出口)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1962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 xml:space="preserve">木柵線 </w:t>
                        </w:r>
                      </w:p>
                    </w:tc>
                    <w:tc>
                      <w:tcPr>
                        <w:tcW w:w="6375" w:type="dxa"/>
                        <w:shd w:val="clear" w:color="auto" w:fill="EEDAEF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 xml:space="preserve">大安站轉塔公車或計程車前往本院到 </w:t>
                        </w:r>
                      </w:p>
                    </w:tc>
                  </w:tr>
                  <w:tr w:rsidR="008225D3" w:rsidRPr="0074793A" w:rsidTr="00220B87">
                    <w:trPr>
                      <w:tblCellSpacing w:w="12" w:type="dxa"/>
                    </w:trPr>
                    <w:tc>
                      <w:tcPr>
                        <w:tcW w:w="1962" w:type="dxa"/>
                        <w:hideMark/>
                      </w:tcPr>
                      <w:p w:rsidR="008225D3" w:rsidRPr="0074793A" w:rsidRDefault="008225D3" w:rsidP="00220B87">
                        <w:pPr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板南線</w:t>
                        </w:r>
                      </w:p>
                    </w:tc>
                    <w:tc>
                      <w:tcPr>
                        <w:tcW w:w="6375" w:type="dxa"/>
                        <w:vAlign w:val="center"/>
                        <w:hideMark/>
                      </w:tcPr>
                      <w:p w:rsidR="008225D3" w:rsidRPr="0074793A" w:rsidRDefault="008225D3" w:rsidP="00220B87">
                        <w:pPr>
                          <w:pStyle w:val="Web"/>
                          <w:spacing w:line="340" w:lineRule="exact"/>
                          <w:rPr>
                            <w:rFonts w:ascii="Microsoft JhengHei UI" w:eastAsia="Microsoft JhengHei UI" w:hAnsi="Microsoft JhengHei UI"/>
                            <w:color w:val="444444"/>
                            <w:sz w:val="22"/>
                            <w:szCs w:val="20"/>
                          </w:rPr>
                        </w:pP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t>忠孝復興站轉搭板南線至台大醫院站(二號出口)，</w:t>
                        </w:r>
                        <w:r w:rsidRPr="0074793A">
                          <w:rPr>
                            <w:rFonts w:ascii="Microsoft JhengHei UI" w:eastAsia="Microsoft JhengHei UI" w:hAnsi="Microsoft JhengHei UI" w:hint="eastAsia"/>
                            <w:color w:val="444444"/>
                            <w:sz w:val="22"/>
                            <w:szCs w:val="20"/>
                          </w:rPr>
                          <w:br/>
                          <w:t>再轉搭新店線或南勢角線前往本院</w:t>
                        </w:r>
                      </w:p>
                    </w:tc>
                  </w:tr>
                </w:tbl>
                <w:p w:rsidR="008225D3" w:rsidRDefault="008225D3" w:rsidP="00220B87">
                  <w:pPr>
                    <w:rPr>
                      <w:rFonts w:ascii="Microsoft JhengHei UI" w:eastAsia="Microsoft JhengHei UI" w:hAnsi="Microsoft JhengHei UI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8225D3" w:rsidRDefault="008225D3" w:rsidP="00220B87">
            <w:pPr>
              <w:rPr>
                <w:rFonts w:ascii="Microsoft JhengHei UI" w:eastAsia="Microsoft JhengHei UI" w:hAnsi="Microsoft JhengHei UI" w:cs="新細明體"/>
                <w:color w:val="444444"/>
                <w:sz w:val="20"/>
                <w:szCs w:val="20"/>
              </w:rPr>
            </w:pPr>
          </w:p>
        </w:tc>
      </w:tr>
    </w:tbl>
    <w:p w:rsidR="008225D3" w:rsidRPr="005A4E9F" w:rsidRDefault="008225D3" w:rsidP="008225D3">
      <w:pPr>
        <w:widowControl/>
        <w:shd w:val="clear" w:color="auto" w:fill="FFFFFF"/>
        <w:rPr>
          <w:rFonts w:ascii="標楷體" w:eastAsia="標楷體" w:hAnsi="標楷體"/>
          <w:color w:val="0070C0"/>
          <w:sz w:val="28"/>
        </w:rPr>
      </w:pPr>
      <w:r w:rsidRPr="005A4E9F">
        <w:rPr>
          <w:rFonts w:ascii="標楷體" w:eastAsia="標楷體" w:hAnsi="標楷體" w:hint="eastAsia"/>
          <w:color w:val="0070C0"/>
          <w:sz w:val="28"/>
        </w:rPr>
        <w:t>開車路線：</w:t>
      </w:r>
    </w:p>
    <w:p w:rsidR="008225D3" w:rsidRPr="005A4E9F" w:rsidRDefault="008225D3" w:rsidP="008225D3">
      <w:pPr>
        <w:widowControl/>
        <w:shd w:val="clear" w:color="auto" w:fill="FFFFFF"/>
        <w:ind w:left="-142"/>
        <w:rPr>
          <w:rFonts w:ascii="標楷體" w:eastAsia="標楷體" w:hAnsi="標楷體"/>
        </w:rPr>
      </w:pPr>
      <w:r w:rsidRPr="005A4E9F">
        <w:rPr>
          <w:rFonts w:ascii="標楷體" w:eastAsia="標楷體" w:hAnsi="標楷體" w:hint="eastAsia"/>
        </w:rPr>
        <w:t>由國道一號(中山高速公路)：</w:t>
      </w:r>
    </w:p>
    <w:p w:rsidR="008225D3" w:rsidRPr="005A4E9F" w:rsidRDefault="008225D3" w:rsidP="008225D3">
      <w:pPr>
        <w:widowControl/>
        <w:shd w:val="clear" w:color="auto" w:fill="FFFFFF"/>
        <w:ind w:left="-142"/>
        <w:rPr>
          <w:rFonts w:ascii="標楷體" w:eastAsia="標楷體" w:hAnsi="標楷體"/>
        </w:rPr>
      </w:pPr>
      <w:r w:rsidRPr="005A4E9F">
        <w:rPr>
          <w:rFonts w:ascii="標楷體" w:eastAsia="標楷體" w:hAnsi="標楷體" w:hint="eastAsia"/>
        </w:rPr>
        <w:t>1.（中山高）→圓山交流道下→建國北路高架橋→建國北路高架橋下仁愛路→（右轉）仁愛路三段、二段、一段→ （右轉）中山南路7號（臺大醫學院）</w:t>
      </w:r>
    </w:p>
    <w:p w:rsidR="008225D3" w:rsidRPr="005A4E9F" w:rsidRDefault="008225D3" w:rsidP="008225D3">
      <w:pPr>
        <w:widowControl/>
        <w:shd w:val="clear" w:color="auto" w:fill="FFFFFF"/>
        <w:ind w:left="-142"/>
        <w:rPr>
          <w:rFonts w:ascii="標楷體" w:eastAsia="標楷體" w:hAnsi="標楷體"/>
        </w:rPr>
      </w:pPr>
      <w:r w:rsidRPr="005A4E9F">
        <w:rPr>
          <w:rFonts w:ascii="標楷體" w:eastAsia="標楷體" w:hAnsi="標楷體" w:hint="eastAsia"/>
        </w:rPr>
        <w:t>2.（中山高）→重慶北路交流道下→重慶北路→（左轉）民族西路→（右轉）中山北路三段、二段、一段→中山南路7號（臺大醫學院）</w:t>
      </w:r>
    </w:p>
    <w:p w:rsidR="008225D3" w:rsidRPr="005A4E9F" w:rsidRDefault="008225D3" w:rsidP="008225D3">
      <w:pPr>
        <w:widowControl/>
        <w:shd w:val="clear" w:color="auto" w:fill="FFFFFF"/>
        <w:ind w:left="-142"/>
        <w:rPr>
          <w:rFonts w:ascii="標楷體" w:eastAsia="標楷體" w:hAnsi="標楷體"/>
        </w:rPr>
      </w:pPr>
      <w:r w:rsidRPr="005A4E9F">
        <w:rPr>
          <w:rFonts w:ascii="標楷體" w:eastAsia="標楷體" w:hAnsi="標楷體" w:hint="eastAsia"/>
        </w:rPr>
        <w:t>由國道三號（福爾摩沙高速公路、北二高）：</w:t>
      </w:r>
    </w:p>
    <w:p w:rsidR="003934B7" w:rsidRPr="004E785B" w:rsidRDefault="008225D3" w:rsidP="008225D3">
      <w:pPr>
        <w:widowControl/>
        <w:shd w:val="clear" w:color="auto" w:fill="FFFFFF"/>
        <w:ind w:left="-142"/>
        <w:rPr>
          <w:rFonts w:ascii="標楷體" w:eastAsia="標楷體" w:hAnsi="標楷體"/>
          <w:b/>
          <w:sz w:val="32"/>
          <w:szCs w:val="28"/>
        </w:rPr>
      </w:pPr>
      <w:r w:rsidRPr="005A4E9F">
        <w:rPr>
          <w:rFonts w:ascii="標楷體" w:eastAsia="標楷體" w:hAnsi="標楷體" w:hint="eastAsia"/>
        </w:rPr>
        <w:t>（北二高）→安坑交流道下接→水源快速道路→（右轉）師大路→ （左轉）羅斯福路三段、二段、一段→（右轉）中山南路（臺大醫院）。</w:t>
      </w:r>
    </w:p>
    <w:sectPr w:rsidR="003934B7" w:rsidRPr="004E785B" w:rsidSect="00A8735F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DC" w:rsidRDefault="00933FDC" w:rsidP="00A8735F">
      <w:r>
        <w:separator/>
      </w:r>
    </w:p>
  </w:endnote>
  <w:endnote w:type="continuationSeparator" w:id="1">
    <w:p w:rsidR="00933FDC" w:rsidRDefault="00933FDC" w:rsidP="00A8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DC" w:rsidRDefault="00933FDC" w:rsidP="00A8735F">
      <w:r>
        <w:separator/>
      </w:r>
    </w:p>
  </w:footnote>
  <w:footnote w:type="continuationSeparator" w:id="1">
    <w:p w:rsidR="00933FDC" w:rsidRDefault="00933FDC" w:rsidP="00A8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35F" w:rsidRDefault="0040433E" w:rsidP="00A8735F">
    <w:pPr>
      <w:pStyle w:val="a4"/>
      <w:ind w:leftChars="350" w:left="840"/>
      <w:rPr>
        <w:rFonts w:ascii="標楷體" w:eastAsia="標楷體" w:hAnsi="標楷體"/>
        <w:sz w:val="24"/>
      </w:rPr>
    </w:pPr>
    <w:r>
      <w:rPr>
        <w:rFonts w:ascii="標楷體" w:eastAsia="標楷體" w:hAnsi="標楷體"/>
        <w:noProof/>
        <w:sz w:val="24"/>
      </w:rPr>
      <w:pict>
        <v:rect id="矩形 4" o:spid="_x0000_s2049" style="position:absolute;left:0;text-align:left;margin-left:-29.5pt;margin-top:-23.95pt;width:66.6pt;height:57.8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" stroked="f">
          <v:textbox style="mso-fit-shape-to-text:t">
            <w:txbxContent>
              <w:p w:rsidR="00A8735F" w:rsidRDefault="00A8735F" w:rsidP="00A8735F">
                <w:r>
                  <w:rPr>
                    <w:noProof/>
                  </w:rPr>
                  <w:drawing>
                    <wp:inline distT="0" distB="0" distL="0" distR="0">
                      <wp:extent cx="718185" cy="693420"/>
                      <wp:effectExtent l="19050" t="0" r="5715" b="0"/>
                      <wp:docPr id="19" name="圖片 19" descr="C:\Users\TSAPS\Pictures\00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TSAPS\Pictures\00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34460" t="28122" r="36055" b="29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8680" cy="693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A8735F">
      <w:rPr>
        <w:rFonts w:ascii="標楷體" w:eastAsia="標楷體" w:hAnsi="標楷體" w:hint="eastAsia"/>
        <w:sz w:val="24"/>
      </w:rPr>
      <w:t>台灣美容外科醫學會</w:t>
    </w:r>
  </w:p>
  <w:p w:rsidR="00A8735F" w:rsidRDefault="00A8735F" w:rsidP="00A8735F">
    <w:pPr>
      <w:pStyle w:val="a4"/>
      <w:ind w:leftChars="350" w:left="840"/>
    </w:pPr>
    <w:r>
      <w:rPr>
        <w:rFonts w:ascii="Monotype Corsiva" w:eastAsia="標楷體" w:hAnsi="Monotype Corsiva"/>
      </w:rPr>
      <w:t>Taiwan Society of Aesthetic Plastic Surgery</w:t>
    </w:r>
  </w:p>
  <w:p w:rsidR="00A8735F" w:rsidRDefault="00A873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14265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41B8D"/>
    <w:multiLevelType w:val="hybridMultilevel"/>
    <w:tmpl w:val="2B769620"/>
    <w:lvl w:ilvl="0" w:tplc="3AF4EC6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>
    <w:nsid w:val="17183AC4"/>
    <w:multiLevelType w:val="hybridMultilevel"/>
    <w:tmpl w:val="5CCA4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165EF3"/>
    <w:multiLevelType w:val="hybridMultilevel"/>
    <w:tmpl w:val="2B26D8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83629E"/>
    <w:multiLevelType w:val="hybridMultilevel"/>
    <w:tmpl w:val="A91634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FA0024"/>
    <w:multiLevelType w:val="hybridMultilevel"/>
    <w:tmpl w:val="0E3A4D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3D6C1E"/>
    <w:multiLevelType w:val="multilevel"/>
    <w:tmpl w:val="01A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832A4"/>
    <w:multiLevelType w:val="multilevel"/>
    <w:tmpl w:val="0BB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85FF2"/>
    <w:multiLevelType w:val="hybridMultilevel"/>
    <w:tmpl w:val="1FA2E3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D840D5"/>
    <w:multiLevelType w:val="hybridMultilevel"/>
    <w:tmpl w:val="D45A0A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70C68F2"/>
    <w:multiLevelType w:val="hybridMultilevel"/>
    <w:tmpl w:val="B4326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35F"/>
    <w:rsid w:val="00001B2C"/>
    <w:rsid w:val="00016900"/>
    <w:rsid w:val="00022AF0"/>
    <w:rsid w:val="00023F69"/>
    <w:rsid w:val="0003229E"/>
    <w:rsid w:val="00043D26"/>
    <w:rsid w:val="00055392"/>
    <w:rsid w:val="00057667"/>
    <w:rsid w:val="0006774C"/>
    <w:rsid w:val="0008006E"/>
    <w:rsid w:val="000862F1"/>
    <w:rsid w:val="0009440C"/>
    <w:rsid w:val="000B6FCF"/>
    <w:rsid w:val="000C1D0F"/>
    <w:rsid w:val="000C3DD3"/>
    <w:rsid w:val="000D4F49"/>
    <w:rsid w:val="00103EF4"/>
    <w:rsid w:val="001335EB"/>
    <w:rsid w:val="00160C7F"/>
    <w:rsid w:val="00167B56"/>
    <w:rsid w:val="00174C38"/>
    <w:rsid w:val="00176A21"/>
    <w:rsid w:val="00193896"/>
    <w:rsid w:val="001B0844"/>
    <w:rsid w:val="001B105B"/>
    <w:rsid w:val="001C2316"/>
    <w:rsid w:val="001C62DF"/>
    <w:rsid w:val="001D7820"/>
    <w:rsid w:val="001F246A"/>
    <w:rsid w:val="001F4D7E"/>
    <w:rsid w:val="00203286"/>
    <w:rsid w:val="00207B1A"/>
    <w:rsid w:val="00215190"/>
    <w:rsid w:val="0022231D"/>
    <w:rsid w:val="00230659"/>
    <w:rsid w:val="00242598"/>
    <w:rsid w:val="00245E94"/>
    <w:rsid w:val="0025799D"/>
    <w:rsid w:val="00261A2E"/>
    <w:rsid w:val="00264299"/>
    <w:rsid w:val="00266608"/>
    <w:rsid w:val="0027239F"/>
    <w:rsid w:val="002921DC"/>
    <w:rsid w:val="0029388B"/>
    <w:rsid w:val="00293D0D"/>
    <w:rsid w:val="002A6404"/>
    <w:rsid w:val="002B68C6"/>
    <w:rsid w:val="002C1482"/>
    <w:rsid w:val="002C673A"/>
    <w:rsid w:val="002C7029"/>
    <w:rsid w:val="002D0454"/>
    <w:rsid w:val="002D0B8D"/>
    <w:rsid w:val="002E4CE8"/>
    <w:rsid w:val="002F0F4F"/>
    <w:rsid w:val="00306761"/>
    <w:rsid w:val="00307B7C"/>
    <w:rsid w:val="00316FD9"/>
    <w:rsid w:val="00321DB4"/>
    <w:rsid w:val="0032235F"/>
    <w:rsid w:val="003252F7"/>
    <w:rsid w:val="00357DE0"/>
    <w:rsid w:val="00360375"/>
    <w:rsid w:val="00362249"/>
    <w:rsid w:val="0037510C"/>
    <w:rsid w:val="00376968"/>
    <w:rsid w:val="00376F94"/>
    <w:rsid w:val="00386E12"/>
    <w:rsid w:val="003934B7"/>
    <w:rsid w:val="003972D1"/>
    <w:rsid w:val="003A1F7E"/>
    <w:rsid w:val="003A4422"/>
    <w:rsid w:val="003A6150"/>
    <w:rsid w:val="003B3AA2"/>
    <w:rsid w:val="003B4B21"/>
    <w:rsid w:val="00400C6A"/>
    <w:rsid w:val="0040125E"/>
    <w:rsid w:val="0040433E"/>
    <w:rsid w:val="00411419"/>
    <w:rsid w:val="004227D4"/>
    <w:rsid w:val="00423FA7"/>
    <w:rsid w:val="0043235E"/>
    <w:rsid w:val="00440D1F"/>
    <w:rsid w:val="004454DD"/>
    <w:rsid w:val="00445770"/>
    <w:rsid w:val="00462E89"/>
    <w:rsid w:val="004758C0"/>
    <w:rsid w:val="0047782D"/>
    <w:rsid w:val="00477D2E"/>
    <w:rsid w:val="004901CD"/>
    <w:rsid w:val="00497BB0"/>
    <w:rsid w:val="004A7DC0"/>
    <w:rsid w:val="004A7FD8"/>
    <w:rsid w:val="004E785B"/>
    <w:rsid w:val="00500222"/>
    <w:rsid w:val="0050239A"/>
    <w:rsid w:val="00503A6E"/>
    <w:rsid w:val="00507C06"/>
    <w:rsid w:val="00523D7B"/>
    <w:rsid w:val="00532C6D"/>
    <w:rsid w:val="0054138D"/>
    <w:rsid w:val="00542345"/>
    <w:rsid w:val="0055384A"/>
    <w:rsid w:val="00557822"/>
    <w:rsid w:val="00557E36"/>
    <w:rsid w:val="00560DB7"/>
    <w:rsid w:val="00564282"/>
    <w:rsid w:val="00567FCF"/>
    <w:rsid w:val="00576186"/>
    <w:rsid w:val="005A78C0"/>
    <w:rsid w:val="005B1E2C"/>
    <w:rsid w:val="005C58D3"/>
    <w:rsid w:val="005C6820"/>
    <w:rsid w:val="005E3CE1"/>
    <w:rsid w:val="005F323A"/>
    <w:rsid w:val="005F3AEA"/>
    <w:rsid w:val="00600594"/>
    <w:rsid w:val="00601F37"/>
    <w:rsid w:val="00604216"/>
    <w:rsid w:val="006077B3"/>
    <w:rsid w:val="006303D0"/>
    <w:rsid w:val="00632B74"/>
    <w:rsid w:val="00633938"/>
    <w:rsid w:val="0063416E"/>
    <w:rsid w:val="00640889"/>
    <w:rsid w:val="006445E4"/>
    <w:rsid w:val="0065365A"/>
    <w:rsid w:val="00657AB5"/>
    <w:rsid w:val="00670CA3"/>
    <w:rsid w:val="0067232F"/>
    <w:rsid w:val="00673A92"/>
    <w:rsid w:val="00675BB0"/>
    <w:rsid w:val="006805A1"/>
    <w:rsid w:val="006A6320"/>
    <w:rsid w:val="006A6439"/>
    <w:rsid w:val="006B3BE3"/>
    <w:rsid w:val="006C056E"/>
    <w:rsid w:val="006C2384"/>
    <w:rsid w:val="006D7CDD"/>
    <w:rsid w:val="006E243B"/>
    <w:rsid w:val="006F450F"/>
    <w:rsid w:val="007038D2"/>
    <w:rsid w:val="0071749C"/>
    <w:rsid w:val="00717811"/>
    <w:rsid w:val="00730A96"/>
    <w:rsid w:val="00730DCE"/>
    <w:rsid w:val="0074202E"/>
    <w:rsid w:val="007444CA"/>
    <w:rsid w:val="00754070"/>
    <w:rsid w:val="00754864"/>
    <w:rsid w:val="00757356"/>
    <w:rsid w:val="007813B8"/>
    <w:rsid w:val="00785204"/>
    <w:rsid w:val="00793352"/>
    <w:rsid w:val="007D3511"/>
    <w:rsid w:val="007D40BF"/>
    <w:rsid w:val="007D57D9"/>
    <w:rsid w:val="007D6580"/>
    <w:rsid w:val="007E0098"/>
    <w:rsid w:val="008050A5"/>
    <w:rsid w:val="00805B72"/>
    <w:rsid w:val="008225D3"/>
    <w:rsid w:val="00824068"/>
    <w:rsid w:val="00826CB7"/>
    <w:rsid w:val="00875A96"/>
    <w:rsid w:val="008772F3"/>
    <w:rsid w:val="00885830"/>
    <w:rsid w:val="00885D23"/>
    <w:rsid w:val="008942F9"/>
    <w:rsid w:val="00896A92"/>
    <w:rsid w:val="00897DA0"/>
    <w:rsid w:val="008A26BE"/>
    <w:rsid w:val="008A374C"/>
    <w:rsid w:val="008A63B5"/>
    <w:rsid w:val="008B588B"/>
    <w:rsid w:val="00910FBB"/>
    <w:rsid w:val="00914410"/>
    <w:rsid w:val="00922DA8"/>
    <w:rsid w:val="0093065F"/>
    <w:rsid w:val="00932788"/>
    <w:rsid w:val="00933FDC"/>
    <w:rsid w:val="00935F29"/>
    <w:rsid w:val="009436A2"/>
    <w:rsid w:val="00957C6C"/>
    <w:rsid w:val="00970432"/>
    <w:rsid w:val="00977F86"/>
    <w:rsid w:val="009918DA"/>
    <w:rsid w:val="009955A2"/>
    <w:rsid w:val="009A7818"/>
    <w:rsid w:val="009B798D"/>
    <w:rsid w:val="009C733D"/>
    <w:rsid w:val="009D05FC"/>
    <w:rsid w:val="009D0A1B"/>
    <w:rsid w:val="009E3605"/>
    <w:rsid w:val="00A3239D"/>
    <w:rsid w:val="00A4600B"/>
    <w:rsid w:val="00A50035"/>
    <w:rsid w:val="00A67F67"/>
    <w:rsid w:val="00A74B0C"/>
    <w:rsid w:val="00A82568"/>
    <w:rsid w:val="00A838C4"/>
    <w:rsid w:val="00A8735F"/>
    <w:rsid w:val="00A97507"/>
    <w:rsid w:val="00AA0976"/>
    <w:rsid w:val="00AA6BF1"/>
    <w:rsid w:val="00AC1145"/>
    <w:rsid w:val="00AC19E7"/>
    <w:rsid w:val="00AE497F"/>
    <w:rsid w:val="00AE551A"/>
    <w:rsid w:val="00B05C0D"/>
    <w:rsid w:val="00B21119"/>
    <w:rsid w:val="00B53726"/>
    <w:rsid w:val="00B55AAB"/>
    <w:rsid w:val="00B67026"/>
    <w:rsid w:val="00B67496"/>
    <w:rsid w:val="00BB008F"/>
    <w:rsid w:val="00BB06BC"/>
    <w:rsid w:val="00BB3D0E"/>
    <w:rsid w:val="00BD7047"/>
    <w:rsid w:val="00BF67DD"/>
    <w:rsid w:val="00C00ED0"/>
    <w:rsid w:val="00C12FFA"/>
    <w:rsid w:val="00C245BF"/>
    <w:rsid w:val="00C31A83"/>
    <w:rsid w:val="00C459F6"/>
    <w:rsid w:val="00C54C97"/>
    <w:rsid w:val="00C64FF9"/>
    <w:rsid w:val="00C74D05"/>
    <w:rsid w:val="00C90279"/>
    <w:rsid w:val="00C96EB4"/>
    <w:rsid w:val="00CB002B"/>
    <w:rsid w:val="00CD1BFE"/>
    <w:rsid w:val="00CD567D"/>
    <w:rsid w:val="00CE1E85"/>
    <w:rsid w:val="00D14948"/>
    <w:rsid w:val="00D1623D"/>
    <w:rsid w:val="00D22011"/>
    <w:rsid w:val="00D27BF8"/>
    <w:rsid w:val="00D51134"/>
    <w:rsid w:val="00D61EAF"/>
    <w:rsid w:val="00D7207B"/>
    <w:rsid w:val="00D96D06"/>
    <w:rsid w:val="00DB76C0"/>
    <w:rsid w:val="00DC247F"/>
    <w:rsid w:val="00DD21DE"/>
    <w:rsid w:val="00DD41F8"/>
    <w:rsid w:val="00DD4E9F"/>
    <w:rsid w:val="00DD7BE0"/>
    <w:rsid w:val="00DE4509"/>
    <w:rsid w:val="00DE67F9"/>
    <w:rsid w:val="00DF1171"/>
    <w:rsid w:val="00DF3F26"/>
    <w:rsid w:val="00E04E64"/>
    <w:rsid w:val="00E164BA"/>
    <w:rsid w:val="00E30C5A"/>
    <w:rsid w:val="00E3406F"/>
    <w:rsid w:val="00E627BB"/>
    <w:rsid w:val="00E6717E"/>
    <w:rsid w:val="00E7134E"/>
    <w:rsid w:val="00E71556"/>
    <w:rsid w:val="00E91CFA"/>
    <w:rsid w:val="00E956CF"/>
    <w:rsid w:val="00EA1CC8"/>
    <w:rsid w:val="00EA6ECC"/>
    <w:rsid w:val="00EA7420"/>
    <w:rsid w:val="00EB1B07"/>
    <w:rsid w:val="00EB3F97"/>
    <w:rsid w:val="00EB6740"/>
    <w:rsid w:val="00EC2AD6"/>
    <w:rsid w:val="00EC655B"/>
    <w:rsid w:val="00F05564"/>
    <w:rsid w:val="00F13DE2"/>
    <w:rsid w:val="00F407A1"/>
    <w:rsid w:val="00F41E9B"/>
    <w:rsid w:val="00F54F9E"/>
    <w:rsid w:val="00F55D25"/>
    <w:rsid w:val="00F62FE6"/>
    <w:rsid w:val="00F63216"/>
    <w:rsid w:val="00F747A5"/>
    <w:rsid w:val="00F81D02"/>
    <w:rsid w:val="00F83C9E"/>
    <w:rsid w:val="00F92FE0"/>
    <w:rsid w:val="00FA0BCB"/>
    <w:rsid w:val="00FA19D6"/>
    <w:rsid w:val="00FA25C0"/>
    <w:rsid w:val="00FB1FAE"/>
    <w:rsid w:val="00FB7FFB"/>
    <w:rsid w:val="00FD2993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735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8735F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87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8735F"/>
    <w:rPr>
      <w:sz w:val="20"/>
      <w:szCs w:val="20"/>
    </w:rPr>
  </w:style>
  <w:style w:type="table" w:styleId="a8">
    <w:name w:val="Table Grid"/>
    <w:basedOn w:val="a2"/>
    <w:uiPriority w:val="39"/>
    <w:rsid w:val="00A87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10FBB"/>
    <w:rPr>
      <w:color w:val="0563C1"/>
      <w:u w:val="single"/>
    </w:rPr>
  </w:style>
  <w:style w:type="paragraph" w:styleId="aa">
    <w:name w:val="List Paragraph"/>
    <w:basedOn w:val="a0"/>
    <w:uiPriority w:val="34"/>
    <w:qFormat/>
    <w:rsid w:val="00306761"/>
    <w:pPr>
      <w:ind w:leftChars="200" w:left="480"/>
    </w:pPr>
  </w:style>
  <w:style w:type="character" w:styleId="ab">
    <w:name w:val="Strong"/>
    <w:basedOn w:val="a1"/>
    <w:uiPriority w:val="22"/>
    <w:qFormat/>
    <w:rsid w:val="00977F86"/>
    <w:rPr>
      <w:b/>
      <w:bCs/>
    </w:rPr>
  </w:style>
  <w:style w:type="character" w:customStyle="1" w:styleId="apple-converted-space">
    <w:name w:val="apple-converted-space"/>
    <w:basedOn w:val="a1"/>
    <w:rsid w:val="00D51134"/>
  </w:style>
  <w:style w:type="paragraph" w:styleId="ac">
    <w:name w:val="Balloon Text"/>
    <w:basedOn w:val="a0"/>
    <w:link w:val="ad"/>
    <w:uiPriority w:val="99"/>
    <w:semiHidden/>
    <w:unhideWhenUsed/>
    <w:rsid w:val="00560D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560DB7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60DB7"/>
    <w:pPr>
      <w:numPr>
        <w:numId w:val="9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6445E4"/>
    <w:rPr>
      <w:color w:val="954F72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22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aps3a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0C4C5-3CCD-45AF-98AD-2D15326B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TSAPS</dc:creator>
  <cp:lastModifiedBy>TSAPS</cp:lastModifiedBy>
  <cp:revision>140</cp:revision>
  <cp:lastPrinted>2017-09-15T09:07:00Z</cp:lastPrinted>
  <dcterms:created xsi:type="dcterms:W3CDTF">2017-05-04T01:58:00Z</dcterms:created>
  <dcterms:modified xsi:type="dcterms:W3CDTF">2017-10-11T03:06:00Z</dcterms:modified>
</cp:coreProperties>
</file>