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53" w:rsidRDefault="00D965A3" w:rsidP="000641B1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0641B1"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228600" distB="228600" distL="228600" distR="228600" simplePos="0" relativeHeight="251654144" behindDoc="0" locked="0" layoutInCell="1" allowOverlap="1">
                <wp:simplePos x="0" y="0"/>
                <wp:positionH relativeFrom="margin">
                  <wp:posOffset>-169247</wp:posOffset>
                </wp:positionH>
                <wp:positionV relativeFrom="paragraph">
                  <wp:posOffset>425664</wp:posOffset>
                </wp:positionV>
                <wp:extent cx="6532245" cy="1233644"/>
                <wp:effectExtent l="0" t="0" r="97155" b="5080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2245" cy="123364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dist="91440" algn="l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669E" w:rsidRDefault="00A3669E" w:rsidP="009D1864">
                            <w:pPr>
                              <w:spacing w:line="4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pacing w:val="2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669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pacing w:val="2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「建構文化資產守護網路-文化資產學院第二期人才培育計畫」(推廣群組)-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pacing w:val="2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「古蹟修復規劃與設計再利用職能培訓」計畫</w:t>
                            </w:r>
                          </w:p>
                          <w:p w:rsidR="000641B1" w:rsidRPr="00A3669E" w:rsidRDefault="000641B1" w:rsidP="009D1864">
                            <w:pPr>
                              <w:spacing w:line="460" w:lineRule="exact"/>
                              <w:jc w:val="center"/>
                              <w:rPr>
                                <w:b/>
                                <w:color w:val="000000" w:themeColor="text1"/>
                                <w:spacing w:val="2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669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pacing w:val="2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報名簡章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3" o:spid="_x0000_s1026" style="position:absolute;left:0;text-align:left;margin-left:-13.35pt;margin-top:33.5pt;width:514.35pt;height:97.15pt;z-index:25165414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" fillcolor="#bdd6ee [1300]" stroked="f" strokeweight="1pt">
                <v:shadow on="t" color="#5b9bd5 [3204]" origin="-.5" offset="7.2pt,0"/>
                <v:textbox inset=",14.4pt,,14.4pt">
                  <w:txbxContent>
                    <w:p w:rsidR="00A3669E" w:rsidRDefault="00A3669E" w:rsidP="009D1864">
                      <w:pPr>
                        <w:spacing w:line="4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pacing w:val="2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669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2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「建構文化資產守護網路-文化資產學院第二期人才培育計畫」(推廣群組)-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2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「古蹟修復規劃與設計再利用職能培訓」計畫</w:t>
                      </w:r>
                    </w:p>
                    <w:p w:rsidR="000641B1" w:rsidRPr="00A3669E" w:rsidRDefault="000641B1" w:rsidP="009D1864">
                      <w:pPr>
                        <w:spacing w:line="460" w:lineRule="exact"/>
                        <w:jc w:val="center"/>
                        <w:rPr>
                          <w:b/>
                          <w:color w:val="000000" w:themeColor="text1"/>
                          <w:spacing w:val="2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669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2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報名簡章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41B1" w:rsidRPr="000641B1">
        <w:rPr>
          <w:rFonts w:ascii="微軟正黑體" w:eastAsia="微軟正黑體" w:hAnsi="微軟正黑體" w:hint="eastAsia"/>
          <w:b/>
          <w:sz w:val="36"/>
          <w:szCs w:val="36"/>
        </w:rPr>
        <w:t>中華民國全國建築師公會</w:t>
      </w:r>
    </w:p>
    <w:p w:rsidR="000641B1" w:rsidRDefault="000641B1" w:rsidP="000641B1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0641B1" w:rsidRDefault="000641B1" w:rsidP="000641B1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B34B0C" w:rsidRDefault="00B34B0C" w:rsidP="000641B1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9D1864" w:rsidRDefault="006A3568" w:rsidP="009D1864">
      <w:pPr>
        <w:spacing w:afterLines="50" w:after="180" w:line="4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5010839</wp:posOffset>
            </wp:positionH>
            <wp:positionV relativeFrom="paragraph">
              <wp:posOffset>211588</wp:posOffset>
            </wp:positionV>
            <wp:extent cx="1044575" cy="1052195"/>
            <wp:effectExtent l="0" t="0" r="3175" b="0"/>
            <wp:wrapThrough wrapText="bothSides">
              <wp:wrapPolygon edited="0">
                <wp:start x="0" y="0"/>
                <wp:lineTo x="0" y="21118"/>
                <wp:lineTo x="21272" y="21118"/>
                <wp:lineTo x="21272" y="0"/>
                <wp:lineTo x="0" y="0"/>
              </wp:wrapPolygon>
            </wp:wrapThrough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70611102048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3" t="4569" r="6013" b="5998"/>
                    <a:stretch/>
                  </pic:blipFill>
                  <pic:spPr bwMode="auto">
                    <a:xfrm>
                      <a:off x="0" y="0"/>
                      <a:ext cx="1044575" cy="105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FA1" w:rsidRDefault="00144FA1" w:rsidP="00DA5D9F">
      <w:pPr>
        <w:pStyle w:val="a3"/>
        <w:numPr>
          <w:ilvl w:val="0"/>
          <w:numId w:val="1"/>
        </w:numPr>
        <w:spacing w:beforeLines="50" w:before="180" w:line="36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144FA1">
        <w:rPr>
          <w:rFonts w:ascii="微軟正黑體" w:eastAsia="微軟正黑體" w:hAnsi="微軟正黑體" w:hint="eastAsia"/>
          <w:b/>
          <w:sz w:val="28"/>
          <w:szCs w:val="28"/>
        </w:rPr>
        <w:t>指導單位：文化部</w:t>
      </w:r>
    </w:p>
    <w:p w:rsidR="000641B1" w:rsidRPr="000641B1" w:rsidRDefault="00E65988" w:rsidP="00DA5D9F">
      <w:pPr>
        <w:pStyle w:val="a3"/>
        <w:numPr>
          <w:ilvl w:val="0"/>
          <w:numId w:val="1"/>
        </w:numPr>
        <w:spacing w:beforeLines="50" w:before="180" w:line="36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主辦</w:t>
      </w:r>
      <w:r w:rsidR="000641B1" w:rsidRPr="000641B1">
        <w:rPr>
          <w:rFonts w:ascii="微軟正黑體" w:eastAsia="微軟正黑體" w:hAnsi="微軟正黑體" w:hint="eastAsia"/>
          <w:b/>
          <w:sz w:val="28"/>
          <w:szCs w:val="28"/>
        </w:rPr>
        <w:t>單位：</w:t>
      </w:r>
      <w:r w:rsidRPr="00E65988">
        <w:rPr>
          <w:rFonts w:ascii="微軟正黑體" w:eastAsia="微軟正黑體" w:hAnsi="微軟正黑體" w:hint="eastAsia"/>
          <w:b/>
          <w:sz w:val="28"/>
          <w:szCs w:val="28"/>
        </w:rPr>
        <w:t>文化部文化資產局</w:t>
      </w:r>
    </w:p>
    <w:p w:rsidR="000641B1" w:rsidRPr="000641B1" w:rsidRDefault="006A3568" w:rsidP="00DA5D9F">
      <w:pPr>
        <w:pStyle w:val="a3"/>
        <w:numPr>
          <w:ilvl w:val="0"/>
          <w:numId w:val="1"/>
        </w:numPr>
        <w:spacing w:beforeLines="50" w:before="180" w:line="36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4505015</wp:posOffset>
                </wp:positionH>
                <wp:positionV relativeFrom="paragraph">
                  <wp:posOffset>301108</wp:posOffset>
                </wp:positionV>
                <wp:extent cx="1981835" cy="274534"/>
                <wp:effectExtent l="57150" t="57150" r="56515" b="495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274534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scene3d>
                          <a:camera prst="obliqueBottomRight"/>
                          <a:lightRig rig="threePt" dir="t"/>
                        </a:scene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864" w:rsidRPr="009D1864" w:rsidRDefault="009D186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掃描</w:t>
                            </w:r>
                            <w:r w:rsidRPr="009D186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QR Code 連結報名系統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354.75pt;margin-top:23.7pt;width:156.05pt;height:21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" fillcolor="white [3201]" stroked="f" strokeweight="1pt">
                <v:textbox>
                  <w:txbxContent>
                    <w:p w:rsidR="009D1864" w:rsidRPr="009D1864" w:rsidRDefault="009D1864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0"/>
                        </w:rPr>
                        <w:t>掃描</w:t>
                      </w:r>
                      <w:r w:rsidRPr="009D1864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0"/>
                        </w:rPr>
                        <w:t>QR Code 連結報名系統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41B1" w:rsidRPr="000641B1">
        <w:rPr>
          <w:rFonts w:ascii="微軟正黑體" w:eastAsia="微軟正黑體" w:hAnsi="微軟正黑體" w:hint="eastAsia"/>
          <w:b/>
          <w:sz w:val="28"/>
          <w:szCs w:val="28"/>
        </w:rPr>
        <w:t>執行單位</w:t>
      </w:r>
      <w:r w:rsidR="000641B1" w:rsidRPr="000641B1">
        <w:rPr>
          <w:rFonts w:ascii="微軟正黑體" w:eastAsia="微軟正黑體" w:hAnsi="微軟正黑體" w:hint="eastAsia"/>
          <w:b/>
          <w:sz w:val="28"/>
          <w:szCs w:val="28"/>
        </w:rPr>
        <w:tab/>
        <w:t>：中華民國全國建築師公會</w:t>
      </w:r>
    </w:p>
    <w:p w:rsidR="000641B1" w:rsidRDefault="000641B1" w:rsidP="00DA5D9F">
      <w:pPr>
        <w:pStyle w:val="a3"/>
        <w:numPr>
          <w:ilvl w:val="0"/>
          <w:numId w:val="1"/>
        </w:numPr>
        <w:spacing w:beforeLines="50" w:before="180" w:line="36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0641B1">
        <w:rPr>
          <w:rFonts w:ascii="微軟正黑體" w:eastAsia="微軟正黑體" w:hAnsi="微軟正黑體" w:hint="eastAsia"/>
          <w:b/>
          <w:sz w:val="28"/>
          <w:szCs w:val="28"/>
        </w:rPr>
        <w:t>活動緣起：</w:t>
      </w:r>
    </w:p>
    <w:p w:rsidR="000641B1" w:rsidRPr="0028545F" w:rsidRDefault="002B4D58" w:rsidP="005A297F">
      <w:pPr>
        <w:pStyle w:val="a3"/>
        <w:spacing w:line="360" w:lineRule="exact"/>
        <w:ind w:leftChars="0" w:left="720" w:firstLineChars="177" w:firstLine="496"/>
        <w:jc w:val="both"/>
        <w:rPr>
          <w:rFonts w:ascii="微軟正黑體" w:eastAsia="微軟正黑體" w:hAnsi="微軟正黑體"/>
          <w:spacing w:val="20"/>
          <w:szCs w:val="24"/>
        </w:rPr>
      </w:pPr>
      <w:r w:rsidRPr="0028545F">
        <w:rPr>
          <w:rFonts w:ascii="微軟正黑體" w:eastAsia="微軟正黑體" w:hAnsi="微軟正黑體" w:hint="eastAsia"/>
          <w:spacing w:val="20"/>
          <w:szCs w:val="24"/>
        </w:rPr>
        <w:t>目前國內對於有形文化資產領域專業從業人員「規劃設計、監造主持人、施工工地負責人及傳統匠師等」，依據《文化資產保存法》相關規定（古蹟修復及再利用辦法）需經考試或訓練取得結業證書或審查通過，惟渠等人員職能基準與認證制度之規劃尚未完備，這對我國珍貴文化資產的保存、永續發展、活化再利用實為一種隱憂。</w:t>
      </w:r>
      <w:r w:rsidR="000641B1" w:rsidRPr="0028545F">
        <w:rPr>
          <w:rFonts w:ascii="微軟正黑體" w:eastAsia="微軟正黑體" w:hAnsi="微軟正黑體" w:hint="eastAsia"/>
          <w:spacing w:val="20"/>
          <w:szCs w:val="24"/>
        </w:rPr>
        <w:t>為增進</w:t>
      </w:r>
      <w:r w:rsidR="000641B1" w:rsidRPr="0028545F">
        <w:rPr>
          <w:rFonts w:ascii="微軟正黑體" w:eastAsia="微軟正黑體" w:hAnsi="微軟正黑體" w:hint="eastAsia"/>
          <w:color w:val="000000" w:themeColor="text1"/>
          <w:spacing w:val="20"/>
          <w:szCs w:val="24"/>
        </w:rPr>
        <w:t>建築師對我國文化資產領域的知能，</w:t>
      </w:r>
      <w:r w:rsidR="00E65988" w:rsidRPr="0028545F">
        <w:rPr>
          <w:rFonts w:ascii="微軟正黑體" w:eastAsia="微軟正黑體" w:hAnsi="微軟正黑體" w:hint="eastAsia"/>
          <w:color w:val="000000" w:themeColor="text1"/>
          <w:spacing w:val="20"/>
          <w:szCs w:val="24"/>
        </w:rPr>
        <w:t>本會特向</w:t>
      </w:r>
      <w:r w:rsidR="00F141B0" w:rsidRPr="0028545F">
        <w:rPr>
          <w:rFonts w:ascii="微軟正黑體" w:eastAsia="微軟正黑體" w:hAnsi="微軟正黑體" w:hint="eastAsia"/>
          <w:color w:val="000000" w:themeColor="text1"/>
          <w:spacing w:val="20"/>
          <w:szCs w:val="24"/>
        </w:rPr>
        <w:t>文化部文化資產局申請</w:t>
      </w:r>
      <w:r w:rsidR="00E37317">
        <w:rPr>
          <w:rFonts w:ascii="微軟正黑體" w:eastAsia="微軟正黑體" w:hAnsi="微軟正黑體" w:hint="eastAsia"/>
          <w:color w:val="000000" w:themeColor="text1"/>
          <w:spacing w:val="20"/>
          <w:szCs w:val="24"/>
        </w:rPr>
        <w:t>本次培訓課程，</w:t>
      </w:r>
      <w:r w:rsidR="007704E3" w:rsidRPr="0028545F">
        <w:rPr>
          <w:rFonts w:ascii="微軟正黑體" w:eastAsia="微軟正黑體" w:hAnsi="微軟正黑體" w:hint="eastAsia"/>
          <w:color w:val="000000" w:themeColor="text1"/>
          <w:spacing w:val="20"/>
          <w:szCs w:val="24"/>
        </w:rPr>
        <w:t>引介本會會員建築師參與，</w:t>
      </w:r>
      <w:r w:rsidR="00E37317">
        <w:rPr>
          <w:rFonts w:ascii="微軟正黑體" w:eastAsia="微軟正黑體" w:hAnsi="微軟正黑體" w:hint="eastAsia"/>
          <w:color w:val="000000" w:themeColor="text1"/>
          <w:spacing w:val="20"/>
          <w:szCs w:val="24"/>
        </w:rPr>
        <w:t>並</w:t>
      </w:r>
      <w:r w:rsidR="007704E3" w:rsidRPr="0028545F">
        <w:rPr>
          <w:rFonts w:ascii="微軟正黑體" w:eastAsia="微軟正黑體" w:hAnsi="微軟正黑體" w:hint="eastAsia"/>
          <w:color w:val="000000" w:themeColor="text1"/>
          <w:spacing w:val="20"/>
          <w:szCs w:val="24"/>
        </w:rPr>
        <w:t>持續培訓</w:t>
      </w:r>
      <w:r w:rsidR="007704E3" w:rsidRPr="0028545F">
        <w:rPr>
          <w:rFonts w:ascii="微軟正黑體" w:eastAsia="微軟正黑體" w:hAnsi="微軟正黑體" w:hint="eastAsia"/>
          <w:spacing w:val="20"/>
          <w:szCs w:val="24"/>
        </w:rPr>
        <w:t>正確的文化資產修復與再利用知識、吸收最新與正確的觀念，</w:t>
      </w:r>
      <w:r w:rsidR="000641B1" w:rsidRPr="0028545F">
        <w:rPr>
          <w:rFonts w:ascii="微軟正黑體" w:eastAsia="微軟正黑體" w:hAnsi="微軟正黑體" w:hint="eastAsia"/>
          <w:spacing w:val="20"/>
          <w:szCs w:val="24"/>
        </w:rPr>
        <w:t>希望藉由培植文化資產人才，</w:t>
      </w:r>
      <w:r w:rsidR="00CC182C">
        <w:rPr>
          <w:rFonts w:ascii="微軟正黑體" w:eastAsia="微軟正黑體" w:hAnsi="微軟正黑體" w:hint="eastAsia"/>
          <w:spacing w:val="20"/>
          <w:szCs w:val="24"/>
        </w:rPr>
        <w:t>建構文化資產守護網絡，以</w:t>
      </w:r>
      <w:r w:rsidR="000641B1" w:rsidRPr="0028545F">
        <w:rPr>
          <w:rFonts w:ascii="微軟正黑體" w:eastAsia="微軟正黑體" w:hAnsi="微軟正黑體" w:hint="eastAsia"/>
          <w:spacing w:val="20"/>
          <w:szCs w:val="24"/>
        </w:rPr>
        <w:t>提升我國文化資產軟實力</w:t>
      </w:r>
      <w:r w:rsidR="0028545F" w:rsidRPr="0028545F">
        <w:rPr>
          <w:rFonts w:ascii="微軟正黑體" w:eastAsia="微軟正黑體" w:hAnsi="微軟正黑體" w:hint="eastAsia"/>
          <w:spacing w:val="20"/>
          <w:szCs w:val="24"/>
        </w:rPr>
        <w:t>。</w:t>
      </w:r>
    </w:p>
    <w:p w:rsidR="000641B1" w:rsidRDefault="000641B1" w:rsidP="00E35674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0641B1">
        <w:rPr>
          <w:rFonts w:ascii="微軟正黑體" w:eastAsia="微軟正黑體" w:hAnsi="微軟正黑體" w:hint="eastAsia"/>
          <w:b/>
          <w:sz w:val="28"/>
          <w:szCs w:val="28"/>
        </w:rPr>
        <w:t>活動內容：</w:t>
      </w:r>
    </w:p>
    <w:p w:rsidR="00F141B0" w:rsidRPr="0028545F" w:rsidRDefault="0042427A" w:rsidP="0028545F">
      <w:pPr>
        <w:pStyle w:val="a3"/>
        <w:spacing w:line="360" w:lineRule="exact"/>
        <w:ind w:leftChars="0" w:left="720" w:firstLineChars="198" w:firstLine="554"/>
        <w:jc w:val="both"/>
        <w:rPr>
          <w:rFonts w:ascii="微軟正黑體" w:eastAsia="微軟正黑體" w:hAnsi="微軟正黑體"/>
          <w:spacing w:val="20"/>
          <w:szCs w:val="24"/>
        </w:rPr>
      </w:pPr>
      <w:r w:rsidRPr="0028545F">
        <w:rPr>
          <w:rFonts w:ascii="微軟正黑體" w:eastAsia="微軟正黑體" w:hAnsi="微軟正黑體" w:hint="eastAsia"/>
          <w:spacing w:val="20"/>
          <w:szCs w:val="24"/>
        </w:rPr>
        <w:t>本計畫主要係</w:t>
      </w:r>
      <w:r w:rsidR="0028545F">
        <w:rPr>
          <w:rFonts w:ascii="微軟正黑體" w:eastAsia="微軟正黑體" w:hAnsi="微軟正黑體" w:hint="eastAsia"/>
          <w:spacing w:val="20"/>
          <w:szCs w:val="24"/>
        </w:rPr>
        <w:t>為</w:t>
      </w:r>
      <w:r w:rsidRPr="0028545F">
        <w:rPr>
          <w:rFonts w:ascii="微軟正黑體" w:eastAsia="微軟正黑體" w:hAnsi="微軟正黑體" w:hint="eastAsia"/>
          <w:spacing w:val="20"/>
          <w:szCs w:val="24"/>
        </w:rPr>
        <w:t>增進建築師對我國文化資產領域的知能，培養學用合一文化資產人才，安排文化資產保存修復管理維護之專家學者進行指導講授研習。主要授課內容大綱如下：文資維護觀念、文化資產法規、再造歷史現場、古蹟修復觀念、古蹟調查研究、古蹟規劃設計、古蹟再利用。</w:t>
      </w:r>
    </w:p>
    <w:p w:rsidR="00144FA1" w:rsidRPr="00144FA1" w:rsidRDefault="000641B1" w:rsidP="00E35674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144FA1">
        <w:rPr>
          <w:rFonts w:ascii="微軟正黑體" w:eastAsia="微軟正黑體" w:hAnsi="微軟正黑體" w:hint="eastAsia"/>
          <w:b/>
          <w:sz w:val="28"/>
          <w:szCs w:val="28"/>
        </w:rPr>
        <w:t>活動對象：</w:t>
      </w:r>
    </w:p>
    <w:p w:rsidR="000641B1" w:rsidRPr="0028545F" w:rsidRDefault="00144FA1" w:rsidP="00144FA1">
      <w:pPr>
        <w:pStyle w:val="a3"/>
        <w:spacing w:line="440" w:lineRule="exact"/>
        <w:ind w:leftChars="0" w:left="720"/>
        <w:jc w:val="both"/>
        <w:rPr>
          <w:rFonts w:ascii="微軟正黑體" w:eastAsia="微軟正黑體" w:hAnsi="微軟正黑體"/>
          <w:szCs w:val="24"/>
        </w:rPr>
      </w:pPr>
      <w:r w:rsidRPr="0028545F">
        <w:rPr>
          <w:rFonts w:ascii="微軟正黑體" w:eastAsia="微軟正黑體" w:hAnsi="微軟正黑體" w:hint="eastAsia"/>
          <w:szCs w:val="24"/>
        </w:rPr>
        <w:t>開業建築師及</w:t>
      </w:r>
      <w:r w:rsidR="00772659">
        <w:rPr>
          <w:rFonts w:ascii="微軟正黑體" w:eastAsia="微軟正黑體" w:hAnsi="微軟正黑體" w:hint="eastAsia"/>
          <w:szCs w:val="24"/>
        </w:rPr>
        <w:t>建築師事務所</w:t>
      </w:r>
      <w:r w:rsidRPr="0028545F">
        <w:rPr>
          <w:rFonts w:ascii="微軟正黑體" w:eastAsia="微軟正黑體" w:hAnsi="微軟正黑體" w:hint="eastAsia"/>
          <w:szCs w:val="24"/>
        </w:rPr>
        <w:t>從業人員</w:t>
      </w:r>
      <w:r w:rsidR="00B34B0C" w:rsidRPr="0028545F">
        <w:rPr>
          <w:rFonts w:ascii="微軟正黑體" w:eastAsia="微軟正黑體" w:hAnsi="微軟正黑體" w:hint="eastAsia"/>
          <w:szCs w:val="24"/>
        </w:rPr>
        <w:t>，北、中、南三區各場次70</w:t>
      </w:r>
      <w:r w:rsidR="000D770C">
        <w:rPr>
          <w:rFonts w:ascii="微軟正黑體" w:eastAsia="微軟正黑體" w:hAnsi="微軟正黑體" w:hint="eastAsia"/>
          <w:szCs w:val="24"/>
        </w:rPr>
        <w:t>名</w:t>
      </w:r>
      <w:r w:rsidR="00E35674">
        <w:rPr>
          <w:rFonts w:ascii="微軟正黑體" w:eastAsia="微軟正黑體" w:hAnsi="微軟正黑體" w:hint="eastAsia"/>
          <w:szCs w:val="24"/>
        </w:rPr>
        <w:t>(開業建築師50名，</w:t>
      </w:r>
      <w:r w:rsidR="00772659" w:rsidRPr="00772659">
        <w:rPr>
          <w:rFonts w:ascii="微軟正黑體" w:eastAsia="微軟正黑體" w:hAnsi="微軟正黑體" w:hint="eastAsia"/>
          <w:szCs w:val="24"/>
        </w:rPr>
        <w:t>建築師事務所</w:t>
      </w:r>
      <w:r w:rsidR="00E35674" w:rsidRPr="00E35674">
        <w:rPr>
          <w:rFonts w:ascii="微軟正黑體" w:eastAsia="微軟正黑體" w:hAnsi="微軟正黑體" w:hint="eastAsia"/>
          <w:szCs w:val="24"/>
        </w:rPr>
        <w:t>從業人員</w:t>
      </w:r>
      <w:r w:rsidR="00E35674">
        <w:rPr>
          <w:rFonts w:ascii="微軟正黑體" w:eastAsia="微軟正黑體" w:hAnsi="微軟正黑體" w:hint="eastAsia"/>
          <w:szCs w:val="24"/>
        </w:rPr>
        <w:t>20名)</w:t>
      </w:r>
      <w:r w:rsidR="0028545F" w:rsidRPr="0028545F">
        <w:rPr>
          <w:rFonts w:ascii="微軟正黑體" w:eastAsia="微軟正黑體" w:hAnsi="微軟正黑體" w:hint="eastAsia"/>
          <w:szCs w:val="24"/>
        </w:rPr>
        <w:t>，額滿為止</w:t>
      </w:r>
      <w:r w:rsidR="00B34B0C" w:rsidRPr="0028545F">
        <w:rPr>
          <w:rFonts w:ascii="微軟正黑體" w:eastAsia="微軟正黑體" w:hAnsi="微軟正黑體" w:hint="eastAsia"/>
          <w:szCs w:val="24"/>
        </w:rPr>
        <w:t>。</w:t>
      </w:r>
    </w:p>
    <w:p w:rsidR="0028545F" w:rsidRDefault="0028545F" w:rsidP="00E35674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0641B1">
        <w:rPr>
          <w:rFonts w:ascii="微軟正黑體" w:eastAsia="微軟正黑體" w:hAnsi="微軟正黑體" w:hint="eastAsia"/>
          <w:b/>
          <w:sz w:val="28"/>
          <w:szCs w:val="28"/>
        </w:rPr>
        <w:t>活動時間與地點：</w:t>
      </w:r>
    </w:p>
    <w:p w:rsidR="0028545F" w:rsidRPr="00561E27" w:rsidRDefault="0028545F" w:rsidP="0028545F">
      <w:pPr>
        <w:spacing w:line="360" w:lineRule="exact"/>
        <w:ind w:leftChars="295" w:left="708"/>
        <w:rPr>
          <w:rFonts w:ascii="微軟正黑體" w:eastAsia="微軟正黑體" w:hAnsi="微軟正黑體"/>
          <w:b/>
          <w:szCs w:val="24"/>
        </w:rPr>
      </w:pPr>
      <w:r w:rsidRPr="00E33336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北區</w:t>
      </w:r>
      <w:r w:rsidRPr="00561E27">
        <w:rPr>
          <w:rFonts w:ascii="微軟正黑體" w:eastAsia="微軟正黑體" w:hAnsi="微軟正黑體" w:hint="eastAsia"/>
          <w:b/>
          <w:szCs w:val="24"/>
        </w:rPr>
        <w:t xml:space="preserve"> 106年9月29日(五)~106年9月30日(六)</w:t>
      </w:r>
    </w:p>
    <w:p w:rsidR="0028545F" w:rsidRPr="0028545F" w:rsidRDefault="0028545F" w:rsidP="0028545F">
      <w:pPr>
        <w:spacing w:line="360" w:lineRule="exact"/>
        <w:ind w:leftChars="560" w:left="1344" w:firstLine="2"/>
        <w:rPr>
          <w:rFonts w:ascii="微軟正黑體" w:eastAsia="微軟正黑體" w:hAnsi="微軟正黑體"/>
          <w:szCs w:val="24"/>
        </w:rPr>
      </w:pPr>
      <w:r w:rsidRPr="0028545F">
        <w:rPr>
          <w:rFonts w:ascii="微軟正黑體" w:eastAsia="微軟正黑體" w:hAnsi="微軟正黑體" w:hint="eastAsia"/>
          <w:szCs w:val="24"/>
        </w:rPr>
        <w:t>臺北市建築師公會第</w:t>
      </w:r>
      <w:bookmarkStart w:id="0" w:name="_GoBack"/>
      <w:bookmarkEnd w:id="0"/>
      <w:r w:rsidRPr="0028545F">
        <w:rPr>
          <w:rFonts w:ascii="微軟正黑體" w:eastAsia="微軟正黑體" w:hAnsi="微軟正黑體" w:hint="eastAsia"/>
          <w:szCs w:val="24"/>
        </w:rPr>
        <w:t>一會議室</w:t>
      </w:r>
      <w:r>
        <w:rPr>
          <w:rFonts w:ascii="微軟正黑體" w:eastAsia="微軟正黑體" w:hAnsi="微軟正黑體" w:hint="eastAsia"/>
          <w:szCs w:val="24"/>
        </w:rPr>
        <w:t xml:space="preserve">  </w:t>
      </w:r>
      <w:r w:rsidRPr="0028545F">
        <w:rPr>
          <w:rFonts w:ascii="微軟正黑體" w:eastAsia="微軟正黑體" w:hAnsi="微軟正黑體" w:hint="eastAsia"/>
          <w:szCs w:val="24"/>
        </w:rPr>
        <w:t>(台北市基隆路二段51號13樓)</w:t>
      </w:r>
    </w:p>
    <w:p w:rsidR="0028545F" w:rsidRPr="00561E27" w:rsidRDefault="0028545F" w:rsidP="0028545F">
      <w:pPr>
        <w:spacing w:line="360" w:lineRule="exact"/>
        <w:ind w:leftChars="295" w:left="708"/>
        <w:rPr>
          <w:rFonts w:ascii="微軟正黑體" w:eastAsia="微軟正黑體" w:hAnsi="微軟正黑體"/>
          <w:b/>
          <w:szCs w:val="24"/>
        </w:rPr>
      </w:pPr>
      <w:r w:rsidRPr="00E33336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中區</w:t>
      </w:r>
      <w:r w:rsidRPr="00561E27">
        <w:rPr>
          <w:rFonts w:ascii="微軟正黑體" w:eastAsia="微軟正黑體" w:hAnsi="微軟正黑體" w:hint="eastAsia"/>
          <w:b/>
          <w:szCs w:val="24"/>
        </w:rPr>
        <w:t xml:space="preserve"> 106年10月27日(五)~106年10月28日(六)</w:t>
      </w:r>
    </w:p>
    <w:p w:rsidR="0028545F" w:rsidRPr="0028545F" w:rsidRDefault="0028545F" w:rsidP="0028545F">
      <w:pPr>
        <w:spacing w:line="360" w:lineRule="exact"/>
        <w:ind w:leftChars="560" w:left="1344" w:firstLine="2"/>
        <w:rPr>
          <w:rFonts w:ascii="微軟正黑體" w:eastAsia="微軟正黑體" w:hAnsi="微軟正黑體"/>
          <w:szCs w:val="24"/>
        </w:rPr>
      </w:pPr>
      <w:r w:rsidRPr="0028545F">
        <w:rPr>
          <w:rFonts w:ascii="微軟正黑體" w:eastAsia="微軟正黑體" w:hAnsi="微軟正黑體" w:hint="eastAsia"/>
          <w:szCs w:val="24"/>
        </w:rPr>
        <w:t>臺灣省建築師公會會館大樓12樓演講廳</w:t>
      </w:r>
      <w:r>
        <w:rPr>
          <w:rFonts w:ascii="微軟正黑體" w:eastAsia="微軟正黑體" w:hAnsi="微軟正黑體" w:hint="eastAsia"/>
          <w:szCs w:val="24"/>
        </w:rPr>
        <w:t xml:space="preserve">  </w:t>
      </w:r>
      <w:r w:rsidRPr="0028545F">
        <w:rPr>
          <w:rFonts w:ascii="微軟正黑體" w:eastAsia="微軟正黑體" w:hAnsi="微軟正黑體" w:hint="eastAsia"/>
          <w:szCs w:val="24"/>
        </w:rPr>
        <w:t>(臺中市臺灣大道二段536號12樓)</w:t>
      </w:r>
    </w:p>
    <w:p w:rsidR="0028545F" w:rsidRPr="00561E27" w:rsidRDefault="0028545F" w:rsidP="0028545F">
      <w:pPr>
        <w:spacing w:line="360" w:lineRule="exact"/>
        <w:ind w:leftChars="295" w:left="708"/>
        <w:rPr>
          <w:rFonts w:ascii="微軟正黑體" w:eastAsia="微軟正黑體" w:hAnsi="微軟正黑體"/>
          <w:b/>
          <w:szCs w:val="24"/>
        </w:rPr>
      </w:pPr>
      <w:r w:rsidRPr="00E33336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南區</w:t>
      </w:r>
      <w:r w:rsidRPr="00561E27">
        <w:rPr>
          <w:rFonts w:ascii="微軟正黑體" w:eastAsia="微軟正黑體" w:hAnsi="微軟正黑體" w:hint="eastAsia"/>
          <w:b/>
          <w:szCs w:val="24"/>
        </w:rPr>
        <w:t xml:space="preserve"> 106年11月24日(五)~106年11月25日(六) </w:t>
      </w:r>
    </w:p>
    <w:p w:rsidR="0028545F" w:rsidRDefault="0028545F" w:rsidP="00561E27">
      <w:pPr>
        <w:spacing w:line="360" w:lineRule="exact"/>
        <w:ind w:leftChars="560" w:left="1344" w:firstLine="2"/>
        <w:rPr>
          <w:rFonts w:ascii="微軟正黑體" w:eastAsia="微軟正黑體" w:hAnsi="微軟正黑體"/>
          <w:szCs w:val="24"/>
        </w:rPr>
      </w:pPr>
      <w:r w:rsidRPr="0028545F">
        <w:rPr>
          <w:rFonts w:ascii="微軟正黑體" w:eastAsia="微軟正黑體" w:hAnsi="微軟正黑體" w:hint="eastAsia"/>
          <w:szCs w:val="24"/>
        </w:rPr>
        <w:t>高雄市建築師公會大會議室</w:t>
      </w:r>
      <w:r>
        <w:rPr>
          <w:rFonts w:ascii="微軟正黑體" w:eastAsia="微軟正黑體" w:hAnsi="微軟正黑體" w:hint="eastAsia"/>
          <w:szCs w:val="24"/>
        </w:rPr>
        <w:t xml:space="preserve">  </w:t>
      </w:r>
      <w:r w:rsidRPr="0028545F">
        <w:rPr>
          <w:rFonts w:ascii="微軟正黑體" w:eastAsia="微軟正黑體" w:hAnsi="微軟正黑體" w:hint="eastAsia"/>
          <w:szCs w:val="24"/>
        </w:rPr>
        <w:t>(高雄市三民區博愛一路366號23樓)</w:t>
      </w:r>
    </w:p>
    <w:p w:rsidR="0028545F" w:rsidRDefault="00E610C8" w:rsidP="0028545F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捌、</w:t>
      </w:r>
      <w:r w:rsidRPr="0028545F">
        <w:rPr>
          <w:rFonts w:ascii="微軟正黑體" w:eastAsia="微軟正黑體" w:hAnsi="微軟正黑體" w:hint="eastAsia"/>
          <w:b/>
          <w:sz w:val="28"/>
          <w:szCs w:val="28"/>
        </w:rPr>
        <w:t>活動課程表：</w:t>
      </w:r>
    </w:p>
    <w:p w:rsidR="0028545F" w:rsidRDefault="0028545F" w:rsidP="0028545F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AA1B03" w:rsidRDefault="00AA1B03" w:rsidP="0028545F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AA1B03" w:rsidRPr="0028545F" w:rsidRDefault="00AA1B03" w:rsidP="0028545F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Style w:val="2"/>
        <w:tblpPr w:leftFromText="180" w:rightFromText="180" w:horzAnchor="margin" w:tblpXSpec="center" w:tblpY="585"/>
        <w:tblW w:w="9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2"/>
        <w:gridCol w:w="1549"/>
        <w:gridCol w:w="4583"/>
        <w:gridCol w:w="2552"/>
      </w:tblGrid>
      <w:tr w:rsidR="007F6B9A" w:rsidRPr="00CB5E91" w:rsidTr="00720679">
        <w:trPr>
          <w:trHeight w:val="266"/>
        </w:trPr>
        <w:tc>
          <w:tcPr>
            <w:tcW w:w="2211" w:type="dxa"/>
            <w:gridSpan w:val="2"/>
            <w:shd w:val="clear" w:color="auto" w:fill="D0CECE" w:themeFill="background2" w:themeFillShade="E6"/>
            <w:vAlign w:val="center"/>
          </w:tcPr>
          <w:p w:rsidR="007F6B9A" w:rsidRPr="00CB5E91" w:rsidRDefault="007F6B9A" w:rsidP="00CB5E9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CB5E9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時間</w:t>
            </w:r>
          </w:p>
        </w:tc>
        <w:tc>
          <w:tcPr>
            <w:tcW w:w="4583" w:type="dxa"/>
            <w:shd w:val="clear" w:color="auto" w:fill="D0CECE" w:themeFill="background2" w:themeFillShade="E6"/>
            <w:vAlign w:val="center"/>
          </w:tcPr>
          <w:p w:rsidR="007F6B9A" w:rsidRPr="006C02A0" w:rsidRDefault="007F6B9A" w:rsidP="00CB5E9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課程名稱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7F6B9A" w:rsidRPr="006C02A0" w:rsidRDefault="007F6B9A" w:rsidP="00CB5E9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CB5E9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講</w:t>
            </w:r>
            <w:r w:rsidRPr="006C02A0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師</w:t>
            </w:r>
            <w:r w:rsidRPr="00CB5E9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/主持人</w:t>
            </w:r>
          </w:p>
        </w:tc>
      </w:tr>
      <w:tr w:rsidR="007F6B9A" w:rsidRPr="00CB5E91" w:rsidTr="00720679">
        <w:trPr>
          <w:trHeight w:val="452"/>
        </w:trPr>
        <w:tc>
          <w:tcPr>
            <w:tcW w:w="662" w:type="dxa"/>
            <w:vMerge w:val="restart"/>
            <w:textDirection w:val="tbRlV"/>
            <w:vAlign w:val="center"/>
          </w:tcPr>
          <w:p w:rsidR="007F6B9A" w:rsidRPr="006C02A0" w:rsidRDefault="007F6B9A" w:rsidP="00CB5E91">
            <w:pPr>
              <w:spacing w:line="4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週五</w:t>
            </w:r>
            <w:r w:rsidRPr="00CB5E91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(第一天)</w:t>
            </w:r>
          </w:p>
        </w:tc>
        <w:tc>
          <w:tcPr>
            <w:tcW w:w="1549" w:type="dxa"/>
            <w:vAlign w:val="center"/>
          </w:tcPr>
          <w:p w:rsidR="007F6B9A" w:rsidRPr="006C02A0" w:rsidRDefault="007F6B9A" w:rsidP="007F6B9A">
            <w:pPr>
              <w:spacing w:line="360" w:lineRule="exact"/>
              <w:ind w:leftChars="-82" w:left="-41" w:rightChars="-45" w:right="-108" w:hangingChars="65" w:hanging="156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0</w:t>
            </w: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8:</w:t>
            </w: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4</w:t>
            </w: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0</w:t>
            </w: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-</w:t>
            </w: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0</w:t>
            </w: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8:50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7F6B9A" w:rsidRPr="006C02A0" w:rsidRDefault="007F6B9A" w:rsidP="0028545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始業式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6B9A" w:rsidRPr="006C02A0" w:rsidRDefault="007F6B9A" w:rsidP="00D67557">
            <w:pPr>
              <w:spacing w:line="36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7F6B9A" w:rsidRPr="00CB5E91" w:rsidTr="00720679">
        <w:trPr>
          <w:trHeight w:val="567"/>
        </w:trPr>
        <w:tc>
          <w:tcPr>
            <w:tcW w:w="662" w:type="dxa"/>
            <w:vMerge/>
            <w:vAlign w:val="center"/>
          </w:tcPr>
          <w:p w:rsidR="007F6B9A" w:rsidRPr="006C02A0" w:rsidRDefault="007F6B9A" w:rsidP="00CB5E91">
            <w:pPr>
              <w:spacing w:line="44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7F6B9A" w:rsidRPr="006C02A0" w:rsidRDefault="007F6B9A" w:rsidP="007F6B9A">
            <w:pPr>
              <w:spacing w:line="360" w:lineRule="exact"/>
              <w:ind w:leftChars="-82" w:left="-41" w:rightChars="-45" w:right="-108" w:hangingChars="65" w:hanging="156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B5E91">
              <w:rPr>
                <w:rFonts w:ascii="微軟正黑體" w:eastAsia="微軟正黑體" w:hAnsi="微軟正黑體" w:hint="eastAsia"/>
                <w:color w:val="000000"/>
                <w:szCs w:val="24"/>
              </w:rPr>
              <w:t>08:50-10:3</w:t>
            </w: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0</w:t>
            </w:r>
          </w:p>
        </w:tc>
        <w:tc>
          <w:tcPr>
            <w:tcW w:w="4583" w:type="dxa"/>
            <w:vAlign w:val="center"/>
          </w:tcPr>
          <w:p w:rsidR="007F6B9A" w:rsidRDefault="007F6B9A" w:rsidP="007F6B9A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文化資產維護計畫的觀念與架構</w:t>
            </w:r>
          </w:p>
          <w:p w:rsidR="007F6B9A" w:rsidRPr="006C02A0" w:rsidRDefault="007F6B9A" w:rsidP="007F6B9A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(一)</w:t>
            </w:r>
            <w:r w:rsidRPr="00CB5E91">
              <w:rPr>
                <w:rFonts w:ascii="微軟正黑體" w:eastAsia="微軟正黑體" w:hAnsi="微軟正黑體" w:hint="eastAsia"/>
                <w:color w:val="000000"/>
                <w:szCs w:val="24"/>
              </w:rPr>
              <w:t>、(二)</w:t>
            </w:r>
          </w:p>
        </w:tc>
        <w:tc>
          <w:tcPr>
            <w:tcW w:w="2041" w:type="dxa"/>
            <w:vAlign w:val="center"/>
          </w:tcPr>
          <w:p w:rsidR="007F6B9A" w:rsidRPr="006C02A0" w:rsidRDefault="007F6B9A" w:rsidP="007F6B9A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400ED">
              <w:rPr>
                <w:rFonts w:ascii="微軟正黑體" w:eastAsia="微軟正黑體" w:hAnsi="微軟正黑體" w:hint="eastAsia"/>
                <w:color w:val="000000"/>
                <w:szCs w:val="24"/>
              </w:rPr>
              <w:t>清華大學環境與文化資源學系</w:t>
            </w: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榮芳杰</w:t>
            </w:r>
            <w:r w:rsidRPr="001400ED">
              <w:rPr>
                <w:rFonts w:ascii="微軟正黑體" w:eastAsia="微軟正黑體" w:hAnsi="微軟正黑體" w:hint="eastAsia"/>
                <w:color w:val="000000"/>
                <w:szCs w:val="24"/>
              </w:rPr>
              <w:t>助理教授</w:t>
            </w:r>
          </w:p>
        </w:tc>
      </w:tr>
      <w:tr w:rsidR="00CB5E91" w:rsidRPr="00CB5E91" w:rsidTr="00720679">
        <w:trPr>
          <w:trHeight w:val="287"/>
        </w:trPr>
        <w:tc>
          <w:tcPr>
            <w:tcW w:w="662" w:type="dxa"/>
            <w:vMerge/>
            <w:vAlign w:val="center"/>
          </w:tcPr>
          <w:p w:rsidR="00B34B0C" w:rsidRPr="006C02A0" w:rsidRDefault="00B34B0C" w:rsidP="00CB5E91">
            <w:pPr>
              <w:spacing w:line="44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8684" w:type="dxa"/>
            <w:gridSpan w:val="3"/>
          </w:tcPr>
          <w:p w:rsidR="00B34B0C" w:rsidRPr="00CB5E91" w:rsidRDefault="00B34B0C" w:rsidP="0028545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休息10分鐘</w:t>
            </w:r>
          </w:p>
        </w:tc>
      </w:tr>
      <w:tr w:rsidR="007F6B9A" w:rsidRPr="00CB5E91" w:rsidTr="00720679">
        <w:trPr>
          <w:trHeight w:val="523"/>
        </w:trPr>
        <w:tc>
          <w:tcPr>
            <w:tcW w:w="662" w:type="dxa"/>
            <w:vMerge/>
            <w:vAlign w:val="center"/>
          </w:tcPr>
          <w:p w:rsidR="007F6B9A" w:rsidRPr="006C02A0" w:rsidRDefault="007F6B9A" w:rsidP="00CB5E91">
            <w:pPr>
              <w:spacing w:line="44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7F6B9A" w:rsidRPr="006C02A0" w:rsidRDefault="007F6B9A" w:rsidP="007F6B9A">
            <w:pPr>
              <w:spacing w:line="360" w:lineRule="exact"/>
              <w:ind w:leftChars="-82" w:left="-41" w:rightChars="-45" w:right="-108" w:hangingChars="65" w:hanging="156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B5E91">
              <w:rPr>
                <w:rFonts w:ascii="微軟正黑體" w:eastAsia="微軟正黑體" w:hAnsi="微軟正黑體" w:hint="eastAsia"/>
                <w:color w:val="000000"/>
                <w:szCs w:val="24"/>
              </w:rPr>
              <w:t>10:40-12:2</w:t>
            </w: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0</w:t>
            </w:r>
          </w:p>
        </w:tc>
        <w:tc>
          <w:tcPr>
            <w:tcW w:w="4583" w:type="dxa"/>
            <w:vAlign w:val="center"/>
          </w:tcPr>
          <w:p w:rsidR="007F6B9A" w:rsidRPr="006C02A0" w:rsidRDefault="007F6B9A" w:rsidP="007F6B9A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文化資產法規概論</w:t>
            </w: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(一)</w:t>
            </w:r>
            <w:r w:rsidRPr="00CB5E91">
              <w:rPr>
                <w:rFonts w:ascii="微軟正黑體" w:eastAsia="微軟正黑體" w:hAnsi="微軟正黑體" w:hint="eastAsia"/>
                <w:color w:val="000000"/>
                <w:szCs w:val="24"/>
              </w:rPr>
              <w:t>、(二)</w:t>
            </w:r>
          </w:p>
        </w:tc>
        <w:tc>
          <w:tcPr>
            <w:tcW w:w="2552" w:type="dxa"/>
            <w:vAlign w:val="center"/>
          </w:tcPr>
          <w:p w:rsidR="007F6B9A" w:rsidRPr="006C02A0" w:rsidRDefault="007F6B9A" w:rsidP="001400E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400ED">
              <w:rPr>
                <w:rFonts w:ascii="微軟正黑體" w:eastAsia="微軟正黑體" w:hAnsi="微軟正黑體" w:hint="eastAsia"/>
                <w:color w:val="000000"/>
                <w:szCs w:val="24"/>
              </w:rPr>
              <w:t>文資局古蹟聚落組監管科</w:t>
            </w: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林其本</w:t>
            </w:r>
            <w:r w:rsidRPr="001400ED">
              <w:rPr>
                <w:rFonts w:ascii="微軟正黑體" w:eastAsia="微軟正黑體" w:hAnsi="微軟正黑體" w:hint="eastAsia"/>
                <w:color w:val="000000"/>
                <w:szCs w:val="24"/>
              </w:rPr>
              <w:t>科長</w:t>
            </w:r>
          </w:p>
        </w:tc>
      </w:tr>
      <w:tr w:rsidR="00CB5E91" w:rsidRPr="00CB5E91" w:rsidTr="00720679">
        <w:tc>
          <w:tcPr>
            <w:tcW w:w="662" w:type="dxa"/>
            <w:vMerge/>
            <w:vAlign w:val="center"/>
          </w:tcPr>
          <w:p w:rsidR="00B34B0C" w:rsidRPr="006C02A0" w:rsidRDefault="00B34B0C" w:rsidP="00CB5E91">
            <w:pPr>
              <w:spacing w:line="44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8684" w:type="dxa"/>
            <w:gridSpan w:val="3"/>
          </w:tcPr>
          <w:p w:rsidR="00B34B0C" w:rsidRPr="00CB5E91" w:rsidRDefault="00B34B0C" w:rsidP="0028545F">
            <w:pPr>
              <w:spacing w:line="360" w:lineRule="exact"/>
              <w:ind w:left="48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中午休息</w:t>
            </w:r>
          </w:p>
        </w:tc>
      </w:tr>
      <w:tr w:rsidR="007F6B9A" w:rsidRPr="00CB5E91" w:rsidTr="00720679">
        <w:trPr>
          <w:trHeight w:val="749"/>
        </w:trPr>
        <w:tc>
          <w:tcPr>
            <w:tcW w:w="662" w:type="dxa"/>
            <w:vMerge/>
            <w:vAlign w:val="center"/>
          </w:tcPr>
          <w:p w:rsidR="007F6B9A" w:rsidRPr="006C02A0" w:rsidRDefault="007F6B9A" w:rsidP="00CB5E91">
            <w:pPr>
              <w:spacing w:line="44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7F6B9A" w:rsidRPr="006C02A0" w:rsidRDefault="007F6B9A" w:rsidP="0028545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B5E91">
              <w:rPr>
                <w:rFonts w:ascii="微軟正黑體" w:eastAsia="微軟正黑體" w:hAnsi="微軟正黑體" w:hint="eastAsia"/>
                <w:color w:val="000000"/>
                <w:szCs w:val="24"/>
              </w:rPr>
              <w:t>13:30-15:1</w:t>
            </w: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0</w:t>
            </w:r>
          </w:p>
        </w:tc>
        <w:tc>
          <w:tcPr>
            <w:tcW w:w="4583" w:type="dxa"/>
            <w:vAlign w:val="center"/>
          </w:tcPr>
          <w:p w:rsidR="007F6B9A" w:rsidRPr="006C02A0" w:rsidRDefault="007F6B9A" w:rsidP="007F6B9A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古蹟維護、活化與城市再生</w:t>
            </w: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(一)</w:t>
            </w:r>
            <w:r w:rsidRPr="00CB5E91">
              <w:rPr>
                <w:rFonts w:ascii="微軟正黑體" w:eastAsia="微軟正黑體" w:hAnsi="微軟正黑體" w:hint="eastAsia"/>
                <w:color w:val="000000"/>
                <w:szCs w:val="24"/>
              </w:rPr>
              <w:t>、(二)</w:t>
            </w:r>
          </w:p>
        </w:tc>
        <w:tc>
          <w:tcPr>
            <w:tcW w:w="2552" w:type="dxa"/>
            <w:vAlign w:val="center"/>
          </w:tcPr>
          <w:p w:rsidR="007F6B9A" w:rsidRPr="006C02A0" w:rsidRDefault="007F6B9A" w:rsidP="001400ED">
            <w:pPr>
              <w:spacing w:line="360" w:lineRule="exact"/>
              <w:ind w:leftChars="-33" w:left="-79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(北)</w:t>
            </w:r>
            <w:r w:rsidRPr="001400ED">
              <w:rPr>
                <w:rFonts w:ascii="微軟正黑體" w:eastAsia="微軟正黑體" w:hAnsi="微軟正黑體" w:hint="eastAsia"/>
                <w:color w:val="000000"/>
                <w:szCs w:val="24"/>
              </w:rPr>
              <w:t>臺北科技大學建築系</w:t>
            </w: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張崑振</w:t>
            </w:r>
            <w:r w:rsidRPr="001400ED">
              <w:rPr>
                <w:rFonts w:ascii="微軟正黑體" w:eastAsia="微軟正黑體" w:hAnsi="微軟正黑體" w:hint="eastAsia"/>
                <w:color w:val="000000"/>
                <w:szCs w:val="24"/>
              </w:rPr>
              <w:t>副教授兼主任</w:t>
            </w:r>
          </w:p>
          <w:p w:rsidR="007F6B9A" w:rsidRPr="006C02A0" w:rsidRDefault="007F6B9A" w:rsidP="001400ED">
            <w:pPr>
              <w:spacing w:line="360" w:lineRule="exact"/>
              <w:ind w:leftChars="-33" w:left="-79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(中、高)</w:t>
            </w:r>
            <w:r w:rsidRPr="001400ED">
              <w:rPr>
                <w:rFonts w:ascii="微軟正黑體" w:eastAsia="微軟正黑體" w:hAnsi="微軟正黑體" w:hint="eastAsia"/>
                <w:color w:val="000000"/>
                <w:szCs w:val="24"/>
              </w:rPr>
              <w:t>古都保存再生文教基金會</w:t>
            </w: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顏世樺</w:t>
            </w:r>
            <w:r w:rsidRPr="001400ED">
              <w:rPr>
                <w:rFonts w:ascii="微軟正黑體" w:eastAsia="微軟正黑體" w:hAnsi="微軟正黑體" w:hint="eastAsia"/>
                <w:color w:val="000000"/>
                <w:szCs w:val="24"/>
              </w:rPr>
              <w:t>執行長</w:t>
            </w:r>
          </w:p>
        </w:tc>
      </w:tr>
      <w:tr w:rsidR="00B34B0C" w:rsidRPr="00CB5E91" w:rsidTr="00720679">
        <w:tc>
          <w:tcPr>
            <w:tcW w:w="662" w:type="dxa"/>
            <w:vMerge/>
            <w:vAlign w:val="center"/>
          </w:tcPr>
          <w:p w:rsidR="00B34B0C" w:rsidRPr="006C02A0" w:rsidRDefault="00B34B0C" w:rsidP="00CB5E91">
            <w:pPr>
              <w:spacing w:line="44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8684" w:type="dxa"/>
            <w:gridSpan w:val="3"/>
          </w:tcPr>
          <w:p w:rsidR="00B34B0C" w:rsidRPr="00CB5E91" w:rsidRDefault="00B34B0C" w:rsidP="0028545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休息10分鐘</w:t>
            </w:r>
          </w:p>
        </w:tc>
      </w:tr>
      <w:tr w:rsidR="007F6B9A" w:rsidRPr="00CB5E91" w:rsidTr="00720679">
        <w:trPr>
          <w:trHeight w:val="340"/>
        </w:trPr>
        <w:tc>
          <w:tcPr>
            <w:tcW w:w="662" w:type="dxa"/>
            <w:vMerge/>
            <w:vAlign w:val="center"/>
          </w:tcPr>
          <w:p w:rsidR="007F6B9A" w:rsidRPr="006C02A0" w:rsidRDefault="007F6B9A" w:rsidP="00CB5E91">
            <w:pPr>
              <w:spacing w:line="44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7F6B9A" w:rsidRPr="006C02A0" w:rsidRDefault="007F6B9A" w:rsidP="0028545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B5E91">
              <w:rPr>
                <w:rFonts w:ascii="微軟正黑體" w:eastAsia="微軟正黑體" w:hAnsi="微軟正黑體" w:hint="eastAsia"/>
                <w:color w:val="000000"/>
                <w:szCs w:val="24"/>
              </w:rPr>
              <w:t>15:20-17:0</w:t>
            </w: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0</w:t>
            </w:r>
          </w:p>
        </w:tc>
        <w:tc>
          <w:tcPr>
            <w:tcW w:w="4583" w:type="dxa"/>
            <w:vAlign w:val="center"/>
          </w:tcPr>
          <w:p w:rsidR="007F6B9A" w:rsidRPr="006C02A0" w:rsidRDefault="007F6B9A" w:rsidP="0028545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文化資產新策略---再造歷史現場</w:t>
            </w: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計畫(一)</w:t>
            </w:r>
            <w:r w:rsidRPr="00CB5E91">
              <w:rPr>
                <w:rFonts w:ascii="微軟正黑體" w:eastAsia="微軟正黑體" w:hAnsi="微軟正黑體" w:hint="eastAsia"/>
                <w:color w:val="000000"/>
                <w:szCs w:val="24"/>
              </w:rPr>
              <w:t>、(二)</w:t>
            </w:r>
          </w:p>
        </w:tc>
        <w:tc>
          <w:tcPr>
            <w:tcW w:w="2552" w:type="dxa"/>
            <w:vAlign w:val="center"/>
          </w:tcPr>
          <w:p w:rsidR="007F6B9A" w:rsidRPr="006C02A0" w:rsidRDefault="007F6B9A" w:rsidP="00AA1B03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377E0">
              <w:rPr>
                <w:rFonts w:ascii="微軟正黑體" w:eastAsia="微軟正黑體" w:hAnsi="微軟正黑體" w:hint="eastAsia"/>
                <w:color w:val="000000"/>
                <w:szCs w:val="24"/>
              </w:rPr>
              <w:t>成功大學建築學系</w:t>
            </w: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吳秉聲</w:t>
            </w:r>
            <w:r w:rsidRPr="00C377E0">
              <w:rPr>
                <w:rFonts w:ascii="微軟正黑體" w:eastAsia="微軟正黑體" w:hAnsi="微軟正黑體" w:hint="eastAsia"/>
                <w:color w:val="000000"/>
                <w:szCs w:val="24"/>
              </w:rPr>
              <w:t>副教授</w:t>
            </w:r>
          </w:p>
          <w:p w:rsidR="007F6B9A" w:rsidRPr="006C02A0" w:rsidRDefault="007F6B9A" w:rsidP="0028545F">
            <w:pPr>
              <w:spacing w:line="36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林蕙</w:t>
            </w: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玟(預)</w:t>
            </w:r>
          </w:p>
        </w:tc>
      </w:tr>
      <w:tr w:rsidR="007F6B9A" w:rsidRPr="00CB5E91" w:rsidTr="0049697F">
        <w:trPr>
          <w:trHeight w:val="601"/>
        </w:trPr>
        <w:tc>
          <w:tcPr>
            <w:tcW w:w="662" w:type="dxa"/>
            <w:vMerge/>
            <w:vAlign w:val="center"/>
          </w:tcPr>
          <w:p w:rsidR="007F6B9A" w:rsidRPr="006C02A0" w:rsidRDefault="007F6B9A" w:rsidP="00CB5E91">
            <w:pPr>
              <w:spacing w:line="44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7F6B9A" w:rsidRPr="006C02A0" w:rsidRDefault="007F6B9A" w:rsidP="0028545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17:00-17:30</w:t>
            </w:r>
          </w:p>
        </w:tc>
        <w:tc>
          <w:tcPr>
            <w:tcW w:w="4583" w:type="dxa"/>
            <w:vAlign w:val="center"/>
          </w:tcPr>
          <w:p w:rsidR="007F6B9A" w:rsidRPr="006C02A0" w:rsidRDefault="007F6B9A" w:rsidP="0028545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綜合討論</w:t>
            </w:r>
          </w:p>
        </w:tc>
        <w:tc>
          <w:tcPr>
            <w:tcW w:w="2552" w:type="dxa"/>
            <w:vAlign w:val="center"/>
          </w:tcPr>
          <w:p w:rsidR="007F6B9A" w:rsidRPr="006C02A0" w:rsidRDefault="007F6B9A" w:rsidP="0028545F">
            <w:pPr>
              <w:spacing w:line="36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許中光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建築師</w:t>
            </w: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等</w:t>
            </w:r>
          </w:p>
        </w:tc>
      </w:tr>
      <w:tr w:rsidR="007F6B9A" w:rsidRPr="00CB5E91" w:rsidTr="00720679">
        <w:trPr>
          <w:trHeight w:val="413"/>
        </w:trPr>
        <w:tc>
          <w:tcPr>
            <w:tcW w:w="662" w:type="dxa"/>
            <w:vMerge w:val="restart"/>
            <w:textDirection w:val="tbRlV"/>
            <w:vAlign w:val="center"/>
          </w:tcPr>
          <w:p w:rsidR="007F6B9A" w:rsidRPr="006C02A0" w:rsidRDefault="007F6B9A" w:rsidP="00CB5E91">
            <w:pPr>
              <w:spacing w:line="4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B5E91">
              <w:rPr>
                <w:rFonts w:ascii="微軟正黑體" w:eastAsia="微軟正黑體" w:hAnsi="微軟正黑體" w:hint="eastAsia"/>
                <w:color w:val="000000"/>
                <w:szCs w:val="24"/>
              </w:rPr>
              <w:t>週六  (第二天)</w:t>
            </w:r>
          </w:p>
        </w:tc>
        <w:tc>
          <w:tcPr>
            <w:tcW w:w="1549" w:type="dxa"/>
            <w:vAlign w:val="center"/>
          </w:tcPr>
          <w:p w:rsidR="007F6B9A" w:rsidRPr="006C02A0" w:rsidRDefault="007F6B9A" w:rsidP="0028545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08</w:t>
            </w: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:</w:t>
            </w:r>
            <w:r w:rsidRPr="00CB5E91">
              <w:rPr>
                <w:rFonts w:ascii="微軟正黑體" w:eastAsia="微軟正黑體" w:hAnsi="微軟正黑體" w:hint="eastAsia"/>
                <w:color w:val="000000"/>
                <w:szCs w:val="24"/>
              </w:rPr>
              <w:t>50-10:3</w:t>
            </w: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0</w:t>
            </w:r>
          </w:p>
        </w:tc>
        <w:tc>
          <w:tcPr>
            <w:tcW w:w="4583" w:type="dxa"/>
            <w:vAlign w:val="center"/>
          </w:tcPr>
          <w:p w:rsidR="007F6B9A" w:rsidRPr="006C02A0" w:rsidRDefault="007F6B9A" w:rsidP="0028545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古蹟保存與修復倫理</w:t>
            </w: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(一)</w:t>
            </w:r>
            <w:r w:rsidRPr="00CB5E91">
              <w:rPr>
                <w:rFonts w:ascii="微軟正黑體" w:eastAsia="微軟正黑體" w:hAnsi="微軟正黑體" w:hint="eastAsia"/>
                <w:color w:val="000000"/>
                <w:szCs w:val="24"/>
              </w:rPr>
              <w:t>、(二)</w:t>
            </w:r>
          </w:p>
        </w:tc>
        <w:tc>
          <w:tcPr>
            <w:tcW w:w="2552" w:type="dxa"/>
            <w:vAlign w:val="center"/>
          </w:tcPr>
          <w:p w:rsidR="007F6B9A" w:rsidRDefault="007F6B9A" w:rsidP="00C377E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377E0">
              <w:rPr>
                <w:rFonts w:ascii="微軟正黑體" w:eastAsia="微軟正黑體" w:hAnsi="微軟正黑體" w:hint="eastAsia"/>
                <w:color w:val="000000"/>
                <w:szCs w:val="24"/>
              </w:rPr>
              <w:t>金門大學建築學系</w:t>
            </w:r>
          </w:p>
          <w:p w:rsidR="007F6B9A" w:rsidRPr="006C02A0" w:rsidRDefault="007F6B9A" w:rsidP="00C377E0">
            <w:pPr>
              <w:spacing w:line="36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曾逸仁</w:t>
            </w:r>
            <w:r w:rsidRPr="00C377E0">
              <w:rPr>
                <w:rFonts w:ascii="微軟正黑體" w:eastAsia="微軟正黑體" w:hAnsi="微軟正黑體" w:hint="eastAsia"/>
                <w:color w:val="000000"/>
                <w:szCs w:val="24"/>
              </w:rPr>
              <w:t>副教授</w:t>
            </w:r>
          </w:p>
        </w:tc>
      </w:tr>
      <w:tr w:rsidR="00B34B0C" w:rsidRPr="00CB5E91" w:rsidTr="00720679">
        <w:tc>
          <w:tcPr>
            <w:tcW w:w="662" w:type="dxa"/>
            <w:vMerge/>
            <w:vAlign w:val="center"/>
          </w:tcPr>
          <w:p w:rsidR="00B34B0C" w:rsidRPr="006C02A0" w:rsidRDefault="00B34B0C" w:rsidP="00CB5E91">
            <w:pPr>
              <w:spacing w:line="44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8684" w:type="dxa"/>
            <w:gridSpan w:val="3"/>
          </w:tcPr>
          <w:p w:rsidR="00B34B0C" w:rsidRPr="00CB5E91" w:rsidRDefault="00B34B0C" w:rsidP="0028545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休息10分鐘</w:t>
            </w:r>
          </w:p>
        </w:tc>
      </w:tr>
      <w:tr w:rsidR="007F6B9A" w:rsidRPr="00CB5E91" w:rsidTr="00720679">
        <w:trPr>
          <w:trHeight w:val="481"/>
        </w:trPr>
        <w:tc>
          <w:tcPr>
            <w:tcW w:w="662" w:type="dxa"/>
            <w:vMerge/>
            <w:vAlign w:val="center"/>
          </w:tcPr>
          <w:p w:rsidR="007F6B9A" w:rsidRPr="006C02A0" w:rsidRDefault="007F6B9A" w:rsidP="00CB5E91">
            <w:pPr>
              <w:spacing w:line="44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7F6B9A" w:rsidRPr="006C02A0" w:rsidRDefault="007F6B9A" w:rsidP="0028545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B5E91">
              <w:rPr>
                <w:rFonts w:ascii="微軟正黑體" w:eastAsia="微軟正黑體" w:hAnsi="微軟正黑體" w:hint="eastAsia"/>
                <w:color w:val="000000"/>
                <w:szCs w:val="24"/>
              </w:rPr>
              <w:t>10:40-12:2</w:t>
            </w: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0</w:t>
            </w:r>
          </w:p>
        </w:tc>
        <w:tc>
          <w:tcPr>
            <w:tcW w:w="4583" w:type="dxa"/>
            <w:vAlign w:val="center"/>
          </w:tcPr>
          <w:p w:rsidR="007F6B9A" w:rsidRPr="006C02A0" w:rsidRDefault="007F6B9A" w:rsidP="0028545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古蹟調查</w:t>
            </w: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與</w:t>
            </w: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研究</w:t>
            </w: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(一)</w:t>
            </w:r>
            <w:r w:rsidRPr="00CB5E91">
              <w:rPr>
                <w:rFonts w:ascii="微軟正黑體" w:eastAsia="微軟正黑體" w:hAnsi="微軟正黑體" w:hint="eastAsia"/>
                <w:color w:val="000000"/>
                <w:szCs w:val="24"/>
              </w:rPr>
              <w:t>、(二)</w:t>
            </w:r>
          </w:p>
        </w:tc>
        <w:tc>
          <w:tcPr>
            <w:tcW w:w="2552" w:type="dxa"/>
            <w:vAlign w:val="center"/>
          </w:tcPr>
          <w:p w:rsidR="007F6B9A" w:rsidRPr="006C02A0" w:rsidRDefault="007F6B9A" w:rsidP="007F6B9A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377E0">
              <w:rPr>
                <w:rFonts w:ascii="微軟正黑體" w:eastAsia="微軟正黑體" w:hAnsi="微軟正黑體" w:hint="eastAsia"/>
                <w:color w:val="000000"/>
                <w:szCs w:val="24"/>
              </w:rPr>
              <w:t>臺北科技大學建築系張崑振副教授兼主任</w:t>
            </w:r>
          </w:p>
        </w:tc>
      </w:tr>
      <w:tr w:rsidR="00CB5E91" w:rsidRPr="00CB5E91" w:rsidTr="00720679">
        <w:tc>
          <w:tcPr>
            <w:tcW w:w="662" w:type="dxa"/>
            <w:vMerge/>
            <w:vAlign w:val="center"/>
          </w:tcPr>
          <w:p w:rsidR="00B34B0C" w:rsidRPr="006C02A0" w:rsidRDefault="00B34B0C" w:rsidP="00CB5E91">
            <w:pPr>
              <w:spacing w:line="44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8684" w:type="dxa"/>
            <w:gridSpan w:val="3"/>
          </w:tcPr>
          <w:p w:rsidR="00B34B0C" w:rsidRPr="00CB5E91" w:rsidRDefault="00B34B0C" w:rsidP="0028545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中午休息</w:t>
            </w:r>
          </w:p>
        </w:tc>
      </w:tr>
      <w:tr w:rsidR="007F6B9A" w:rsidRPr="00CB5E91" w:rsidTr="0049697F">
        <w:trPr>
          <w:trHeight w:val="625"/>
        </w:trPr>
        <w:tc>
          <w:tcPr>
            <w:tcW w:w="662" w:type="dxa"/>
            <w:vMerge/>
            <w:vAlign w:val="center"/>
          </w:tcPr>
          <w:p w:rsidR="007F6B9A" w:rsidRPr="006C02A0" w:rsidRDefault="007F6B9A" w:rsidP="00CB5E91">
            <w:pPr>
              <w:spacing w:line="44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7F6B9A" w:rsidRPr="006C02A0" w:rsidRDefault="007F6B9A" w:rsidP="0028545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B5E91">
              <w:rPr>
                <w:rFonts w:ascii="微軟正黑體" w:eastAsia="微軟正黑體" w:hAnsi="微軟正黑體" w:hint="eastAsia"/>
                <w:color w:val="000000"/>
                <w:szCs w:val="24"/>
              </w:rPr>
              <w:t>13:30-15:1</w:t>
            </w: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0</w:t>
            </w:r>
          </w:p>
        </w:tc>
        <w:tc>
          <w:tcPr>
            <w:tcW w:w="4583" w:type="dxa"/>
            <w:vAlign w:val="center"/>
          </w:tcPr>
          <w:p w:rsidR="007F6B9A" w:rsidRPr="006C02A0" w:rsidRDefault="007F6B9A" w:rsidP="007F6B9A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古蹟規劃設計與因應計畫</w:t>
            </w: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(一)</w:t>
            </w:r>
            <w:r w:rsidRPr="00CB5E91">
              <w:rPr>
                <w:rFonts w:ascii="微軟正黑體" w:eastAsia="微軟正黑體" w:hAnsi="微軟正黑體" w:hint="eastAsia"/>
                <w:color w:val="000000"/>
                <w:szCs w:val="24"/>
              </w:rPr>
              <w:t>、(二)</w:t>
            </w:r>
          </w:p>
        </w:tc>
        <w:tc>
          <w:tcPr>
            <w:tcW w:w="2552" w:type="dxa"/>
            <w:vAlign w:val="center"/>
          </w:tcPr>
          <w:p w:rsidR="007F6B9A" w:rsidRPr="006C02A0" w:rsidRDefault="007F6B9A" w:rsidP="0028545F">
            <w:pPr>
              <w:spacing w:line="36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符宏仁</w:t>
            </w:r>
            <w:r w:rsidRPr="00C377E0">
              <w:rPr>
                <w:rFonts w:ascii="微軟正黑體" w:eastAsia="微軟正黑體" w:hAnsi="微軟正黑體" w:hint="eastAsia"/>
                <w:color w:val="000000"/>
                <w:szCs w:val="24"/>
              </w:rPr>
              <w:t>建築師</w:t>
            </w:r>
          </w:p>
        </w:tc>
      </w:tr>
      <w:tr w:rsidR="00CB5E91" w:rsidRPr="00CB5E91" w:rsidTr="00720679">
        <w:tc>
          <w:tcPr>
            <w:tcW w:w="662" w:type="dxa"/>
            <w:vMerge/>
            <w:vAlign w:val="center"/>
          </w:tcPr>
          <w:p w:rsidR="00B34B0C" w:rsidRPr="006C02A0" w:rsidRDefault="00B34B0C" w:rsidP="00CB5E91">
            <w:pPr>
              <w:spacing w:line="44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8684" w:type="dxa"/>
            <w:gridSpan w:val="3"/>
          </w:tcPr>
          <w:p w:rsidR="00B34B0C" w:rsidRPr="00CB5E91" w:rsidRDefault="00B34B0C" w:rsidP="0028545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休息10分鐘</w:t>
            </w:r>
          </w:p>
        </w:tc>
      </w:tr>
      <w:tr w:rsidR="007F6B9A" w:rsidRPr="00CB5E91" w:rsidTr="00720679">
        <w:trPr>
          <w:trHeight w:val="667"/>
        </w:trPr>
        <w:tc>
          <w:tcPr>
            <w:tcW w:w="662" w:type="dxa"/>
            <w:vMerge/>
            <w:vAlign w:val="center"/>
          </w:tcPr>
          <w:p w:rsidR="007F6B9A" w:rsidRPr="006C02A0" w:rsidRDefault="007F6B9A" w:rsidP="00CB5E91">
            <w:pPr>
              <w:spacing w:line="44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7F6B9A" w:rsidRPr="006C02A0" w:rsidRDefault="007F6B9A" w:rsidP="0028545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1</w:t>
            </w:r>
            <w:r w:rsidRPr="00CB5E91">
              <w:rPr>
                <w:rFonts w:ascii="微軟正黑體" w:eastAsia="微軟正黑體" w:hAnsi="微軟正黑體" w:hint="eastAsia"/>
                <w:color w:val="000000"/>
                <w:szCs w:val="24"/>
              </w:rPr>
              <w:t>5:20-17:0</w:t>
            </w: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0</w:t>
            </w:r>
          </w:p>
        </w:tc>
        <w:tc>
          <w:tcPr>
            <w:tcW w:w="4583" w:type="dxa"/>
            <w:vAlign w:val="center"/>
          </w:tcPr>
          <w:p w:rsidR="007F6B9A" w:rsidRPr="006C02A0" w:rsidRDefault="007F6B9A" w:rsidP="007F6B9A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古蹟再利用</w:t>
            </w: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設計(一)</w:t>
            </w:r>
            <w:r w:rsidRPr="00CB5E91">
              <w:rPr>
                <w:rFonts w:ascii="微軟正黑體" w:eastAsia="微軟正黑體" w:hAnsi="微軟正黑體" w:hint="eastAsia"/>
                <w:color w:val="000000"/>
                <w:szCs w:val="24"/>
              </w:rPr>
              <w:t>、(二)</w:t>
            </w:r>
          </w:p>
        </w:tc>
        <w:tc>
          <w:tcPr>
            <w:tcW w:w="2552" w:type="dxa"/>
            <w:vAlign w:val="center"/>
          </w:tcPr>
          <w:p w:rsidR="007F6B9A" w:rsidRPr="006C02A0" w:rsidRDefault="007F6B9A" w:rsidP="0028545F">
            <w:pPr>
              <w:spacing w:line="360" w:lineRule="exact"/>
              <w:ind w:leftChars="-33" w:left="-79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(北)何黛雯</w:t>
            </w:r>
            <w:r w:rsidRPr="001400ED">
              <w:rPr>
                <w:rFonts w:ascii="微軟正黑體" w:eastAsia="微軟正黑體" w:hAnsi="微軟正黑體" w:hint="eastAsia"/>
                <w:color w:val="000000"/>
                <w:szCs w:val="24"/>
              </w:rPr>
              <w:t>建築師</w:t>
            </w:r>
          </w:p>
          <w:p w:rsidR="007F6B9A" w:rsidRPr="006C02A0" w:rsidRDefault="007F6B9A" w:rsidP="001400ED">
            <w:pPr>
              <w:spacing w:line="360" w:lineRule="exact"/>
              <w:ind w:leftChars="-33" w:left="-79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(中、高)</w:t>
            </w: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張玉璜</w:t>
            </w:r>
            <w:r w:rsidRPr="001400ED">
              <w:rPr>
                <w:rFonts w:ascii="微軟正黑體" w:eastAsia="微軟正黑體" w:hAnsi="微軟正黑體" w:hint="eastAsia"/>
                <w:color w:val="000000"/>
                <w:szCs w:val="24"/>
              </w:rPr>
              <w:t>建築師</w:t>
            </w:r>
          </w:p>
        </w:tc>
      </w:tr>
      <w:tr w:rsidR="007F6B9A" w:rsidRPr="00CB5E91" w:rsidTr="00720679">
        <w:trPr>
          <w:trHeight w:val="545"/>
        </w:trPr>
        <w:tc>
          <w:tcPr>
            <w:tcW w:w="662" w:type="dxa"/>
            <w:vMerge/>
            <w:vAlign w:val="center"/>
          </w:tcPr>
          <w:p w:rsidR="007F6B9A" w:rsidRPr="006C02A0" w:rsidRDefault="007F6B9A" w:rsidP="00CB5E91">
            <w:pPr>
              <w:spacing w:line="44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7F6B9A" w:rsidRPr="00CB5E91" w:rsidRDefault="007F6B9A" w:rsidP="0028545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17:00-17:30</w:t>
            </w:r>
          </w:p>
        </w:tc>
        <w:tc>
          <w:tcPr>
            <w:tcW w:w="4583" w:type="dxa"/>
            <w:vAlign w:val="center"/>
          </w:tcPr>
          <w:p w:rsidR="007F6B9A" w:rsidRPr="006C02A0" w:rsidRDefault="007F6B9A" w:rsidP="0028545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 w:hint="eastAsia"/>
                <w:color w:val="000000"/>
                <w:szCs w:val="24"/>
              </w:rPr>
              <w:t>綜合討論</w:t>
            </w:r>
          </w:p>
        </w:tc>
        <w:tc>
          <w:tcPr>
            <w:tcW w:w="2552" w:type="dxa"/>
            <w:vAlign w:val="center"/>
          </w:tcPr>
          <w:p w:rsidR="007F6B9A" w:rsidRPr="006C02A0" w:rsidRDefault="007F6B9A" w:rsidP="0028545F">
            <w:pPr>
              <w:spacing w:line="36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許中光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建築師</w:t>
            </w:r>
            <w:r w:rsidRPr="006C02A0">
              <w:rPr>
                <w:rFonts w:ascii="微軟正黑體" w:eastAsia="微軟正黑體" w:hAnsi="微軟正黑體"/>
                <w:color w:val="000000"/>
                <w:szCs w:val="24"/>
              </w:rPr>
              <w:t>等</w:t>
            </w:r>
          </w:p>
        </w:tc>
      </w:tr>
    </w:tbl>
    <w:p w:rsidR="0028545F" w:rsidRPr="0028545F" w:rsidRDefault="00AC74AE" w:rsidP="006F38F1">
      <w:pPr>
        <w:pStyle w:val="a3"/>
        <w:numPr>
          <w:ilvl w:val="0"/>
          <w:numId w:val="2"/>
        </w:numPr>
        <w:spacing w:beforeLines="50" w:before="180" w:line="44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AC74AE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本課程為免費培訓講習</w:t>
      </w:r>
      <w:r w:rsidR="006F38F1">
        <w:rPr>
          <w:rFonts w:ascii="微軟正黑體" w:eastAsia="微軟正黑體" w:hAnsi="微軟正黑體" w:hint="eastAsia"/>
          <w:b/>
          <w:sz w:val="28"/>
          <w:szCs w:val="28"/>
        </w:rPr>
        <w:t>(</w:t>
      </w:r>
      <w:r w:rsidR="00C879D9">
        <w:rPr>
          <w:rFonts w:ascii="微軟正黑體" w:eastAsia="微軟正黑體" w:hAnsi="微軟正黑體" w:hint="eastAsia"/>
          <w:b/>
          <w:sz w:val="28"/>
          <w:szCs w:val="28"/>
        </w:rPr>
        <w:t>請全程親自上課</w:t>
      </w:r>
      <w:r w:rsidR="006B2A39"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="006F38F1" w:rsidRPr="006F38F1">
        <w:rPr>
          <w:rFonts w:ascii="微軟正黑體" w:eastAsia="微軟正黑體" w:hAnsi="微軟正黑體" w:hint="eastAsia"/>
          <w:b/>
          <w:sz w:val="28"/>
          <w:szCs w:val="28"/>
        </w:rPr>
        <w:t>課程結束時退</w:t>
      </w:r>
      <w:r w:rsidR="006F38F1">
        <w:rPr>
          <w:rFonts w:ascii="微軟正黑體" w:eastAsia="微軟正黑體" w:hAnsi="微軟正黑體" w:hint="eastAsia"/>
          <w:b/>
          <w:sz w:val="28"/>
          <w:szCs w:val="28"/>
        </w:rPr>
        <w:t>還保證金)</w:t>
      </w:r>
      <w:r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="0028545F" w:rsidRPr="0028545F">
        <w:rPr>
          <w:rFonts w:ascii="微軟正黑體" w:eastAsia="微軟正黑體" w:hAnsi="微軟正黑體" w:hint="eastAsia"/>
          <w:b/>
          <w:sz w:val="28"/>
          <w:szCs w:val="28"/>
        </w:rPr>
        <w:t>報名方式</w:t>
      </w:r>
      <w:r>
        <w:rPr>
          <w:rFonts w:ascii="微軟正黑體" w:eastAsia="微軟正黑體" w:hAnsi="微軟正黑體" w:hint="eastAsia"/>
          <w:b/>
          <w:sz w:val="28"/>
          <w:szCs w:val="28"/>
        </w:rPr>
        <w:t>如下</w:t>
      </w:r>
      <w:r w:rsidR="0028545F" w:rsidRPr="0028545F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AC74AE" w:rsidRDefault="00AC74AE" w:rsidP="00AA1B03">
      <w:pPr>
        <w:pStyle w:val="a3"/>
        <w:spacing w:line="360" w:lineRule="exact"/>
        <w:ind w:leftChars="315" w:left="1118" w:hangingChars="151" w:hanging="362"/>
        <w:jc w:val="both"/>
        <w:rPr>
          <w:rFonts w:ascii="微軟正黑體" w:eastAsia="微軟正黑體" w:hAnsi="微軟正黑體"/>
          <w:szCs w:val="24"/>
        </w:rPr>
      </w:pPr>
      <w:r w:rsidRPr="00AC74AE">
        <w:rPr>
          <w:rFonts w:ascii="微軟正黑體" w:eastAsia="微軟正黑體" w:hAnsi="微軟正黑體" w:hint="eastAsia"/>
          <w:szCs w:val="24"/>
        </w:rPr>
        <w:t>1、</w:t>
      </w:r>
      <w:r w:rsidR="005B6CD8" w:rsidRPr="005B6CD8">
        <w:rPr>
          <w:rFonts w:ascii="微軟正黑體" w:eastAsia="微軟正黑體" w:hAnsi="微軟正黑體" w:hint="eastAsia"/>
          <w:szCs w:val="24"/>
        </w:rPr>
        <w:t>報名方式一律採網路報名，恕未提供報名簡章或通信報名。</w:t>
      </w:r>
      <w:r>
        <w:rPr>
          <w:rFonts w:ascii="微軟正黑體" w:eastAsia="微軟正黑體" w:hAnsi="微軟正黑體" w:hint="eastAsia"/>
          <w:szCs w:val="24"/>
        </w:rPr>
        <w:t>透過中華民國全國建築師公會網路報</w:t>
      </w:r>
      <w:r w:rsidRPr="0052142E">
        <w:rPr>
          <w:rFonts w:ascii="微軟正黑體" w:eastAsia="微軟正黑體" w:hAnsi="微軟正黑體" w:hint="eastAsia"/>
          <w:color w:val="000000" w:themeColor="text1"/>
          <w:szCs w:val="24"/>
        </w:rPr>
        <w:t>名系統(報名網址為：</w:t>
      </w:r>
      <w:r w:rsidR="00610106" w:rsidRPr="0052142E">
        <w:rPr>
          <w:rFonts w:ascii="微軟正黑體" w:eastAsia="微軟正黑體" w:hAnsi="微軟正黑體"/>
          <w:color w:val="000000" w:themeColor="text1"/>
          <w:szCs w:val="24"/>
        </w:rPr>
        <w:t>https://goo.gl/YzkZx8</w:t>
      </w:r>
      <w:r w:rsidRPr="0052142E">
        <w:rPr>
          <w:rFonts w:ascii="微軟正黑體" w:eastAsia="微軟正黑體" w:hAnsi="微軟正黑體" w:hint="eastAsia"/>
          <w:color w:val="000000" w:themeColor="text1"/>
          <w:szCs w:val="24"/>
        </w:rPr>
        <w:t>)，需繳納保證金</w:t>
      </w:r>
      <w:r w:rsidRPr="00AC74AE">
        <w:rPr>
          <w:rFonts w:ascii="微軟正黑體" w:eastAsia="微軟正黑體" w:hAnsi="微軟正黑體" w:hint="eastAsia"/>
          <w:szCs w:val="24"/>
        </w:rPr>
        <w:t>新台幣</w:t>
      </w:r>
      <w:r w:rsidR="00012725">
        <w:rPr>
          <w:rFonts w:ascii="微軟正黑體" w:eastAsia="微軟正黑體" w:hAnsi="微軟正黑體" w:hint="eastAsia"/>
          <w:szCs w:val="24"/>
        </w:rPr>
        <w:t>1</w:t>
      </w:r>
      <w:r w:rsidRPr="00AC74AE">
        <w:rPr>
          <w:rFonts w:ascii="微軟正黑體" w:eastAsia="微軟正黑體" w:hAnsi="微軟正黑體"/>
          <w:szCs w:val="24"/>
        </w:rPr>
        <w:t>,</w:t>
      </w:r>
      <w:r w:rsidRPr="00AC74AE">
        <w:rPr>
          <w:rFonts w:ascii="微軟正黑體" w:eastAsia="微軟正黑體" w:hAnsi="微軟正黑體" w:hint="eastAsia"/>
          <w:szCs w:val="24"/>
        </w:rPr>
        <w:t>000元。</w:t>
      </w:r>
    </w:p>
    <w:p w:rsidR="00AC74AE" w:rsidRPr="00AC74AE" w:rsidRDefault="00AC74AE" w:rsidP="00AA1B03">
      <w:pPr>
        <w:pStyle w:val="a3"/>
        <w:spacing w:line="360" w:lineRule="exact"/>
        <w:ind w:leftChars="315" w:left="1118" w:hangingChars="151" w:hanging="362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2</w:t>
      </w:r>
      <w:r w:rsidRPr="00AC74AE">
        <w:rPr>
          <w:rFonts w:ascii="微軟正黑體" w:eastAsia="微軟正黑體" w:hAnsi="微軟正黑體" w:hint="eastAsia"/>
          <w:szCs w:val="24"/>
        </w:rPr>
        <w:t>、保證金以支票、郵政匯票、匯款單方式支付。</w:t>
      </w:r>
    </w:p>
    <w:p w:rsidR="00AC74AE" w:rsidRPr="00AC74AE" w:rsidRDefault="00AC74AE" w:rsidP="00C879D9">
      <w:pPr>
        <w:pStyle w:val="a3"/>
        <w:spacing w:line="360" w:lineRule="exact"/>
        <w:ind w:leftChars="484" w:left="1162"/>
        <w:jc w:val="both"/>
        <w:rPr>
          <w:rFonts w:ascii="微軟正黑體" w:eastAsia="微軟正黑體" w:hAnsi="微軟正黑體"/>
          <w:szCs w:val="24"/>
        </w:rPr>
      </w:pPr>
      <w:r w:rsidRPr="00AC74AE">
        <w:rPr>
          <w:rFonts w:ascii="微軟正黑體" w:eastAsia="微軟正黑體" w:hAnsi="微軟正黑體" w:hint="eastAsia"/>
          <w:szCs w:val="24"/>
        </w:rPr>
        <w:t>抬頭「中華民國全國建築師公會」</w:t>
      </w:r>
    </w:p>
    <w:p w:rsidR="00AC74AE" w:rsidRPr="00AC74AE" w:rsidRDefault="00AC74AE" w:rsidP="005B6CD8">
      <w:pPr>
        <w:pStyle w:val="a3"/>
        <w:spacing w:line="360" w:lineRule="exact"/>
        <w:ind w:leftChars="221" w:left="530"/>
        <w:jc w:val="both"/>
        <w:rPr>
          <w:rFonts w:ascii="微軟正黑體" w:eastAsia="微軟正黑體" w:hAnsi="微軟正黑體"/>
          <w:szCs w:val="24"/>
        </w:rPr>
      </w:pPr>
      <w:r w:rsidRPr="00AC74AE">
        <w:rPr>
          <w:rFonts w:ascii="微軟正黑體" w:eastAsia="微軟正黑體" w:hAnsi="微軟正黑體" w:hint="eastAsia"/>
          <w:szCs w:val="24"/>
        </w:rPr>
        <w:t xml:space="preserve">    </w:t>
      </w:r>
      <w:r w:rsidR="00C879D9">
        <w:rPr>
          <w:rFonts w:ascii="微軟正黑體" w:eastAsia="微軟正黑體" w:hAnsi="微軟正黑體" w:hint="eastAsia"/>
          <w:szCs w:val="24"/>
        </w:rPr>
        <w:t xml:space="preserve"> </w:t>
      </w:r>
      <w:r w:rsidRPr="00AC74AE">
        <w:rPr>
          <w:rFonts w:ascii="微軟正黑體" w:eastAsia="微軟正黑體" w:hAnsi="微軟正黑體" w:hint="eastAsia"/>
          <w:szCs w:val="24"/>
        </w:rPr>
        <w:t>帳號：1405-717-321701   合作金庫銀行三興分行</w:t>
      </w:r>
    </w:p>
    <w:p w:rsidR="00AC74AE" w:rsidRDefault="00AC74AE" w:rsidP="00AA1B03">
      <w:pPr>
        <w:pStyle w:val="a3"/>
        <w:spacing w:line="360" w:lineRule="exact"/>
        <w:ind w:leftChars="315" w:left="1118" w:hangingChars="151" w:hanging="362"/>
        <w:jc w:val="both"/>
        <w:rPr>
          <w:rFonts w:ascii="微軟正黑體" w:eastAsia="微軟正黑體" w:hAnsi="微軟正黑體"/>
          <w:szCs w:val="24"/>
        </w:rPr>
      </w:pPr>
      <w:r w:rsidRPr="00AC74AE">
        <w:rPr>
          <w:rFonts w:ascii="微軟正黑體" w:eastAsia="微軟正黑體" w:hAnsi="微軟正黑體" w:hint="eastAsia"/>
          <w:szCs w:val="24"/>
        </w:rPr>
        <w:t>3、請務必將繳費證明黏貼至匯款單回傳表</w:t>
      </w:r>
      <w:r w:rsidRPr="00AC74AE">
        <w:rPr>
          <w:rFonts w:ascii="微軟正黑體" w:eastAsia="微軟正黑體" w:hAnsi="微軟正黑體"/>
          <w:szCs w:val="24"/>
        </w:rPr>
        <w:t>(</w:t>
      </w:r>
      <w:r w:rsidRPr="00AC74AE">
        <w:rPr>
          <w:rFonts w:ascii="微軟正黑體" w:eastAsia="微軟正黑體" w:hAnsi="微軟正黑體" w:hint="eastAsia"/>
          <w:szCs w:val="24"/>
        </w:rPr>
        <w:t>如附件</w:t>
      </w:r>
      <w:r w:rsidRPr="00AC74AE">
        <w:rPr>
          <w:rFonts w:ascii="微軟正黑體" w:eastAsia="微軟正黑體" w:hAnsi="微軟正黑體"/>
          <w:szCs w:val="24"/>
        </w:rPr>
        <w:t>)</w:t>
      </w:r>
      <w:r w:rsidRPr="00AC74AE">
        <w:rPr>
          <w:rFonts w:ascii="微軟正黑體" w:eastAsia="微軟正黑體" w:hAnsi="微軟正黑體" w:hint="eastAsia"/>
          <w:szCs w:val="24"/>
        </w:rPr>
        <w:t>，並註明單位及參加人員姓名，傳真至</w:t>
      </w:r>
      <w:r w:rsidRPr="00AC74AE">
        <w:rPr>
          <w:rFonts w:ascii="微軟正黑體" w:eastAsia="微軟正黑體" w:hAnsi="微軟正黑體"/>
          <w:szCs w:val="24"/>
        </w:rPr>
        <w:t>02-27326747</w:t>
      </w:r>
      <w:r w:rsidRPr="00AC74AE">
        <w:rPr>
          <w:rFonts w:ascii="微軟正黑體" w:eastAsia="微軟正黑體" w:hAnsi="微軟正黑體" w:hint="eastAsia"/>
          <w:szCs w:val="24"/>
        </w:rPr>
        <w:t>、</w:t>
      </w:r>
      <w:r w:rsidRPr="00AC74AE">
        <w:rPr>
          <w:rFonts w:ascii="微軟正黑體" w:eastAsia="微軟正黑體" w:hAnsi="微軟正黑體"/>
          <w:szCs w:val="24"/>
        </w:rPr>
        <w:t>02-27391930</w:t>
      </w:r>
      <w:r w:rsidRPr="00AC74AE">
        <w:rPr>
          <w:rFonts w:ascii="微軟正黑體" w:eastAsia="微軟正黑體" w:hAnsi="微軟正黑體" w:hint="eastAsia"/>
          <w:szCs w:val="24"/>
        </w:rPr>
        <w:t>，以便確認。</w:t>
      </w:r>
    </w:p>
    <w:p w:rsidR="00157729" w:rsidRPr="00AC74AE" w:rsidRDefault="00157729" w:rsidP="00AA1B03">
      <w:pPr>
        <w:pStyle w:val="a3"/>
        <w:spacing w:line="360" w:lineRule="exact"/>
        <w:ind w:leftChars="455" w:left="1092" w:firstLineChars="3" w:firstLine="7"/>
        <w:jc w:val="both"/>
        <w:rPr>
          <w:rFonts w:ascii="微軟正黑體" w:eastAsia="微軟正黑體" w:hAnsi="微軟正黑體"/>
          <w:szCs w:val="24"/>
        </w:rPr>
      </w:pPr>
      <w:r w:rsidRPr="00AC74AE">
        <w:rPr>
          <w:rFonts w:ascii="微軟正黑體" w:eastAsia="微軟正黑體" w:hAnsi="微軟正黑體" w:hint="eastAsia"/>
          <w:szCs w:val="24"/>
        </w:rPr>
        <w:t xml:space="preserve">洽詢電話 02-23775108 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AC74AE">
        <w:rPr>
          <w:rFonts w:ascii="微軟正黑體" w:eastAsia="微軟正黑體" w:hAnsi="微軟正黑體" w:hint="eastAsia"/>
          <w:szCs w:val="24"/>
        </w:rPr>
        <w:t xml:space="preserve">ext </w:t>
      </w:r>
      <w:r>
        <w:rPr>
          <w:rFonts w:ascii="微軟正黑體" w:eastAsia="微軟正黑體" w:hAnsi="微軟正黑體" w:hint="eastAsia"/>
          <w:szCs w:val="24"/>
        </w:rPr>
        <w:t>18</w:t>
      </w:r>
      <w:r w:rsidRPr="00AC74AE"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微軟正黑體" w:eastAsia="微軟正黑體" w:hAnsi="微軟正黑體" w:hint="eastAsia"/>
          <w:szCs w:val="24"/>
        </w:rPr>
        <w:t>陳</w:t>
      </w:r>
      <w:r w:rsidRPr="00AC74AE">
        <w:rPr>
          <w:rFonts w:ascii="微軟正黑體" w:eastAsia="微軟正黑體" w:hAnsi="微軟正黑體" w:hint="eastAsia"/>
          <w:szCs w:val="24"/>
        </w:rPr>
        <w:t>小姐</w:t>
      </w:r>
    </w:p>
    <w:p w:rsidR="00AC74AE" w:rsidRDefault="00AC74AE" w:rsidP="00AA1B03">
      <w:pPr>
        <w:pStyle w:val="a3"/>
        <w:spacing w:line="360" w:lineRule="exact"/>
        <w:ind w:leftChars="315" w:left="1118" w:hangingChars="151" w:hanging="362"/>
        <w:jc w:val="both"/>
        <w:rPr>
          <w:rFonts w:ascii="微軟正黑體" w:eastAsia="微軟正黑體" w:hAnsi="微軟正黑體"/>
          <w:szCs w:val="24"/>
        </w:rPr>
      </w:pPr>
      <w:r w:rsidRPr="00AC74AE">
        <w:rPr>
          <w:rFonts w:ascii="微軟正黑體" w:eastAsia="微軟正黑體" w:hAnsi="微軟正黑體" w:hint="eastAsia"/>
          <w:szCs w:val="24"/>
        </w:rPr>
        <w:t>4、請務必於報名後三日內完成繳費，若人數額滿，恕不另行保留。</w:t>
      </w:r>
    </w:p>
    <w:p w:rsidR="006A0606" w:rsidRDefault="005B6CD8" w:rsidP="00AA1B03">
      <w:pPr>
        <w:pStyle w:val="a3"/>
        <w:spacing w:line="360" w:lineRule="exact"/>
        <w:ind w:leftChars="315" w:left="1118" w:hangingChars="151" w:hanging="362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5、</w:t>
      </w:r>
      <w:r w:rsidR="006A0606">
        <w:rPr>
          <w:rFonts w:ascii="微軟正黑體" w:eastAsia="微軟正黑體" w:hAnsi="微軟正黑體" w:hint="eastAsia"/>
          <w:szCs w:val="24"/>
        </w:rPr>
        <w:t>取消報名</w:t>
      </w:r>
      <w:r w:rsidR="00A753E5">
        <w:rPr>
          <w:rFonts w:ascii="微軟正黑體" w:eastAsia="微軟正黑體" w:hAnsi="微軟正黑體" w:hint="eastAsia"/>
          <w:szCs w:val="24"/>
        </w:rPr>
        <w:t>者</w:t>
      </w:r>
      <w:r w:rsidR="006A0606">
        <w:rPr>
          <w:rFonts w:ascii="微軟正黑體" w:eastAsia="微軟正黑體" w:hAnsi="微軟正黑體" w:hint="eastAsia"/>
          <w:szCs w:val="24"/>
        </w:rPr>
        <w:t>辦理保證金退費之規定：</w:t>
      </w:r>
    </w:p>
    <w:p w:rsidR="006A0606" w:rsidRDefault="006A0606" w:rsidP="00AA1B03">
      <w:pPr>
        <w:pStyle w:val="a3"/>
        <w:spacing w:line="360" w:lineRule="exact"/>
        <w:ind w:leftChars="478" w:left="1159" w:hangingChars="5" w:hanging="12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完成報名</w:t>
      </w:r>
      <w:r w:rsidR="005B6CD8">
        <w:rPr>
          <w:rFonts w:ascii="微軟正黑體" w:eastAsia="微軟正黑體" w:hAnsi="微軟正黑體" w:hint="eastAsia"/>
          <w:szCs w:val="24"/>
        </w:rPr>
        <w:t>後</w:t>
      </w:r>
      <w:r>
        <w:rPr>
          <w:rFonts w:ascii="微軟正黑體" w:eastAsia="微軟正黑體" w:hAnsi="微軟正黑體" w:hint="eastAsia"/>
          <w:szCs w:val="24"/>
        </w:rPr>
        <w:t>至</w:t>
      </w:r>
      <w:r w:rsidR="00133B5C">
        <w:rPr>
          <w:rFonts w:ascii="微軟正黑體" w:eastAsia="微軟正黑體" w:hAnsi="微軟正黑體" w:hint="eastAsia"/>
          <w:szCs w:val="24"/>
        </w:rPr>
        <w:t>開課程前三</w:t>
      </w:r>
      <w:r w:rsidRPr="006A0606">
        <w:rPr>
          <w:rFonts w:ascii="微軟正黑體" w:eastAsia="微軟正黑體" w:hAnsi="微軟正黑體" w:hint="eastAsia"/>
          <w:szCs w:val="24"/>
        </w:rPr>
        <w:t>日(不含上課當日)提出退費申請者</w:t>
      </w:r>
      <w:r w:rsidR="00161F8B" w:rsidRPr="006A0606">
        <w:rPr>
          <w:rFonts w:ascii="微軟正黑體" w:eastAsia="微軟正黑體" w:hAnsi="微軟正黑體" w:hint="eastAsia"/>
          <w:szCs w:val="24"/>
        </w:rPr>
        <w:t>，</w:t>
      </w:r>
      <w:r w:rsidRPr="006A0606">
        <w:rPr>
          <w:rFonts w:ascii="微軟正黑體" w:eastAsia="微軟正黑體" w:hAnsi="微軟正黑體" w:hint="eastAsia"/>
          <w:szCs w:val="24"/>
        </w:rPr>
        <w:t>退還</w:t>
      </w:r>
      <w:r>
        <w:rPr>
          <w:rFonts w:ascii="微軟正黑體" w:eastAsia="微軟正黑體" w:hAnsi="微軟正黑體" w:hint="eastAsia"/>
          <w:szCs w:val="24"/>
        </w:rPr>
        <w:t>保證金總額</w:t>
      </w:r>
      <w:r w:rsidRPr="006A0606">
        <w:rPr>
          <w:rFonts w:ascii="微軟正黑體" w:eastAsia="微軟正黑體" w:hAnsi="微軟正黑體" w:hint="eastAsia"/>
          <w:szCs w:val="24"/>
        </w:rPr>
        <w:t>80%</w:t>
      </w:r>
      <w:r>
        <w:rPr>
          <w:rFonts w:ascii="微軟正黑體" w:eastAsia="微軟正黑體" w:hAnsi="微軟正黑體" w:hint="eastAsia"/>
          <w:szCs w:val="24"/>
        </w:rPr>
        <w:t>，</w:t>
      </w:r>
      <w:r w:rsidR="00133B5C">
        <w:rPr>
          <w:rFonts w:ascii="微軟正黑體" w:eastAsia="微軟正黑體" w:hAnsi="微軟正黑體" w:hint="eastAsia"/>
          <w:szCs w:val="24"/>
        </w:rPr>
        <w:t>開課日後提出退費申請或未全程親自參與課程者</w:t>
      </w:r>
      <w:r w:rsidRPr="006A0606">
        <w:rPr>
          <w:rFonts w:ascii="微軟正黑體" w:eastAsia="微軟正黑體" w:hAnsi="微軟正黑體" w:hint="eastAsia"/>
          <w:szCs w:val="24"/>
        </w:rPr>
        <w:t>不予退費。</w:t>
      </w:r>
    </w:p>
    <w:p w:rsidR="00AC74AE" w:rsidRPr="00A753E5" w:rsidRDefault="00A753E5" w:rsidP="00A753E5">
      <w:pPr>
        <w:spacing w:beforeLines="50" w:before="180" w:line="44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拾、</w:t>
      </w:r>
      <w:r w:rsidR="00AC74AE" w:rsidRPr="00A753E5">
        <w:rPr>
          <w:rFonts w:ascii="微軟正黑體" w:eastAsia="微軟正黑體" w:hAnsi="微軟正黑體" w:hint="eastAsia"/>
          <w:b/>
          <w:sz w:val="28"/>
          <w:szCs w:val="28"/>
        </w:rPr>
        <w:t>研習證明</w:t>
      </w:r>
    </w:p>
    <w:p w:rsidR="00AC74AE" w:rsidRPr="006F38F1" w:rsidRDefault="006F38F1" w:rsidP="006F38F1">
      <w:pPr>
        <w:spacing w:line="440" w:lineRule="exact"/>
        <w:ind w:leftChars="236" w:left="566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本課程</w:t>
      </w:r>
      <w:r w:rsidR="00A3595F">
        <w:rPr>
          <w:rFonts w:ascii="微軟正黑體" w:eastAsia="微軟正黑體" w:hAnsi="微軟正黑體" w:hint="eastAsia"/>
          <w:szCs w:val="24"/>
        </w:rPr>
        <w:t>已</w:t>
      </w:r>
      <w:r w:rsidR="00AC74AE" w:rsidRPr="006F38F1">
        <w:rPr>
          <w:rFonts w:ascii="微軟正黑體" w:eastAsia="微軟正黑體" w:hAnsi="微軟正黑體" w:hint="eastAsia"/>
          <w:szCs w:val="24"/>
        </w:rPr>
        <w:t>向</w:t>
      </w:r>
      <w:r w:rsidR="00814667">
        <w:rPr>
          <w:rFonts w:ascii="微軟正黑體" w:eastAsia="微軟正黑體" w:hAnsi="微軟正黑體" w:hint="eastAsia"/>
          <w:szCs w:val="24"/>
        </w:rPr>
        <w:t>內政部營建署</w:t>
      </w:r>
      <w:r w:rsidR="00A3595F">
        <w:rPr>
          <w:rFonts w:ascii="微軟正黑體" w:eastAsia="微軟正黑體" w:hAnsi="微軟正黑體" w:hint="eastAsia"/>
          <w:szCs w:val="24"/>
        </w:rPr>
        <w:t>申請</w:t>
      </w:r>
      <w:r w:rsidR="00A3595F" w:rsidRPr="00A3595F">
        <w:rPr>
          <w:rFonts w:ascii="微軟正黑體" w:eastAsia="微軟正黑體" w:hAnsi="微軟正黑體" w:hint="eastAsia"/>
          <w:szCs w:val="24"/>
        </w:rPr>
        <w:t>建築師換發積分建築師換發積分核備文號</w:t>
      </w:r>
      <w:r w:rsidR="00A3595F">
        <w:rPr>
          <w:rFonts w:ascii="微軟正黑體" w:eastAsia="微軟正黑體" w:hAnsi="微軟正黑體" w:hint="eastAsia"/>
          <w:szCs w:val="24"/>
        </w:rPr>
        <w:t>，</w:t>
      </w:r>
      <w:r w:rsidR="00A3595F" w:rsidRPr="00A3595F">
        <w:rPr>
          <w:rFonts w:ascii="微軟正黑體" w:eastAsia="微軟正黑體" w:hAnsi="微軟正黑體" w:hint="eastAsia"/>
          <w:szCs w:val="24"/>
        </w:rPr>
        <w:t>參加</w:t>
      </w:r>
      <w:r w:rsidR="00A3595F">
        <w:rPr>
          <w:rFonts w:ascii="微軟正黑體" w:eastAsia="微軟正黑體" w:hAnsi="微軟正黑體" w:hint="eastAsia"/>
          <w:szCs w:val="24"/>
        </w:rPr>
        <w:t>之建築師</w:t>
      </w:r>
      <w:r w:rsidR="00A3595F" w:rsidRPr="00A3595F">
        <w:rPr>
          <w:rFonts w:ascii="微軟正黑體" w:eastAsia="微軟正黑體" w:hAnsi="微軟正黑體" w:hint="eastAsia"/>
          <w:szCs w:val="24"/>
        </w:rPr>
        <w:t>皆可獲得相關之訓練積分證明</w:t>
      </w:r>
      <w:r w:rsidR="00A3595F">
        <w:rPr>
          <w:rFonts w:ascii="微軟正黑體" w:eastAsia="微軟正黑體" w:hAnsi="微軟正黑體" w:hint="eastAsia"/>
          <w:szCs w:val="24"/>
        </w:rPr>
        <w:t>。</w:t>
      </w:r>
    </w:p>
    <w:p w:rsidR="00AC74AE" w:rsidRDefault="00A753E5" w:rsidP="00157729">
      <w:pPr>
        <w:spacing w:beforeLines="50" w:before="180" w:line="44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拾壹</w:t>
      </w:r>
      <w:r w:rsidR="00157729" w:rsidRPr="00157729">
        <w:rPr>
          <w:rFonts w:ascii="微軟正黑體" w:eastAsia="微軟正黑體" w:hAnsi="微軟正黑體" w:hint="eastAsia"/>
          <w:b/>
          <w:sz w:val="28"/>
          <w:szCs w:val="28"/>
        </w:rPr>
        <w:t>、本</w:t>
      </w:r>
      <w:r w:rsidR="00AC74AE" w:rsidRPr="00157729">
        <w:rPr>
          <w:rFonts w:ascii="微軟正黑體" w:eastAsia="微軟正黑體" w:hAnsi="微軟正黑體" w:hint="eastAsia"/>
          <w:b/>
          <w:sz w:val="28"/>
          <w:szCs w:val="28"/>
        </w:rPr>
        <w:t>報名簡章如有未盡事宜，另行修正補充之。</w:t>
      </w:r>
    </w:p>
    <w:p w:rsidR="005A6A4A" w:rsidRDefault="005A6A4A" w:rsidP="00157729">
      <w:pPr>
        <w:spacing w:beforeLines="50" w:before="180" w:line="44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5A6A4A" w:rsidRDefault="005A6A4A" w:rsidP="00157729">
      <w:pPr>
        <w:spacing w:beforeLines="50" w:before="180" w:line="44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5A6A4A" w:rsidRDefault="005A6A4A" w:rsidP="00157729">
      <w:pPr>
        <w:spacing w:beforeLines="50" w:before="180" w:line="44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5A6A4A" w:rsidRDefault="005A6A4A" w:rsidP="00157729">
      <w:pPr>
        <w:spacing w:beforeLines="50" w:before="180" w:line="44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5A6A4A" w:rsidRDefault="005A6A4A" w:rsidP="00157729">
      <w:pPr>
        <w:spacing w:beforeLines="50" w:before="180" w:line="44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5A6A4A" w:rsidRDefault="005A6A4A" w:rsidP="00157729">
      <w:pPr>
        <w:spacing w:beforeLines="50" w:before="180" w:line="44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5A6A4A" w:rsidRDefault="005A6A4A" w:rsidP="00157729">
      <w:pPr>
        <w:spacing w:beforeLines="50" w:before="180" w:line="44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133B5C" w:rsidRDefault="00133B5C" w:rsidP="00157729">
      <w:pPr>
        <w:spacing w:beforeLines="50" w:before="180" w:line="44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5A6A4A" w:rsidRDefault="005A6A4A" w:rsidP="00157729">
      <w:pPr>
        <w:spacing w:beforeLines="50" w:before="180" w:line="44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5A6A4A" w:rsidRDefault="005A6A4A" w:rsidP="00157729">
      <w:pPr>
        <w:spacing w:beforeLines="50" w:before="180" w:line="44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5A6A4A" w:rsidRPr="005A6A4A" w:rsidRDefault="005A6A4A" w:rsidP="005A6A4A">
      <w:pPr>
        <w:adjustRightInd w:val="0"/>
        <w:spacing w:before="50" w:line="500" w:lineRule="exact"/>
        <w:ind w:right="-11"/>
        <w:rPr>
          <w:rFonts w:ascii="華康隸書體W7" w:eastAsia="華康隸書體W7" w:hAnsi="標楷體" w:cs="Times New Roman"/>
          <w:b/>
          <w:sz w:val="32"/>
          <w:szCs w:val="32"/>
          <w:u w:val="double"/>
        </w:rPr>
      </w:pPr>
      <w:r w:rsidRPr="005A6A4A">
        <w:rPr>
          <w:rFonts w:ascii="華康隸書體W7" w:eastAsia="華康隸書體W7" w:hAnsi="Times New Roman" w:cs="Times New Roman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AB406CF" wp14:editId="277601F3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98805" cy="533400"/>
                <wp:effectExtent l="12065" t="7620" r="8255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A4A" w:rsidRPr="005A6A4A" w:rsidRDefault="005A6A4A" w:rsidP="005A6A4A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5A6A4A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06CF" id="文字方塊 1" o:spid="_x0000_s1028" type="#_x0000_t202" style="position:absolute;margin-left:0;margin-top:1.9pt;width:47.15pt;height:4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">
                <v:textbox>
                  <w:txbxContent>
                    <w:p w:rsidR="005A6A4A" w:rsidRPr="005A6A4A" w:rsidRDefault="005A6A4A" w:rsidP="005A6A4A">
                      <w:pP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5A6A4A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5A6A4A" w:rsidRPr="005A6A4A" w:rsidRDefault="005A6A4A" w:rsidP="005A6A4A">
      <w:pPr>
        <w:adjustRightInd w:val="0"/>
        <w:spacing w:before="50" w:line="500" w:lineRule="exact"/>
        <w:ind w:right="-11"/>
        <w:jc w:val="center"/>
        <w:rPr>
          <w:rFonts w:ascii="微軟正黑體" w:eastAsia="微軟正黑體" w:hAnsi="微軟正黑體" w:cs="Times New Roman"/>
          <w:b/>
          <w:sz w:val="36"/>
          <w:szCs w:val="36"/>
          <w:u w:val="double"/>
        </w:rPr>
      </w:pPr>
      <w:r w:rsidRPr="005A6A4A">
        <w:rPr>
          <w:rFonts w:ascii="微軟正黑體" w:eastAsia="微軟正黑體" w:hAnsi="微軟正黑體" w:cs="Times New Roman" w:hint="eastAsia"/>
          <w:b/>
          <w:sz w:val="36"/>
          <w:szCs w:val="36"/>
          <w:u w:val="double"/>
        </w:rPr>
        <w:t>匯款單回傳表</w:t>
      </w:r>
    </w:p>
    <w:p w:rsidR="005A6A4A" w:rsidRPr="005A6A4A" w:rsidRDefault="005A6A4A" w:rsidP="005A6A4A">
      <w:pPr>
        <w:adjustRightInd w:val="0"/>
        <w:spacing w:before="50" w:line="500" w:lineRule="exact"/>
        <w:ind w:right="-11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8"/>
      </w:tblGrid>
      <w:tr w:rsidR="005A6A4A" w:rsidRPr="005A6A4A" w:rsidTr="005A6A4A">
        <w:trPr>
          <w:trHeight w:val="521"/>
          <w:jc w:val="center"/>
        </w:trPr>
        <w:tc>
          <w:tcPr>
            <w:tcW w:w="4717" w:type="dxa"/>
            <w:shd w:val="clear" w:color="auto" w:fill="auto"/>
            <w:vAlign w:val="center"/>
          </w:tcPr>
          <w:p w:rsidR="005A6A4A" w:rsidRPr="005A6A4A" w:rsidRDefault="005A6A4A" w:rsidP="005A6A4A">
            <w:pPr>
              <w:adjustRightInd w:val="0"/>
              <w:spacing w:before="50" w:line="500" w:lineRule="exact"/>
              <w:ind w:right="-11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5A6A4A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單位：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5A6A4A" w:rsidRPr="005A6A4A" w:rsidRDefault="005A6A4A" w:rsidP="005A6A4A">
            <w:pPr>
              <w:adjustRightInd w:val="0"/>
              <w:spacing w:before="50" w:line="500" w:lineRule="exact"/>
              <w:ind w:right="-11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5A6A4A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姓名：</w:t>
            </w:r>
          </w:p>
        </w:tc>
      </w:tr>
      <w:tr w:rsidR="005A6A4A" w:rsidRPr="005A6A4A" w:rsidTr="00B97C01">
        <w:trPr>
          <w:trHeight w:val="10213"/>
          <w:jc w:val="center"/>
        </w:trPr>
        <w:tc>
          <w:tcPr>
            <w:tcW w:w="9435" w:type="dxa"/>
            <w:gridSpan w:val="2"/>
            <w:shd w:val="clear" w:color="auto" w:fill="auto"/>
          </w:tcPr>
          <w:p w:rsidR="005A6A4A" w:rsidRPr="005A6A4A" w:rsidRDefault="005A6A4A" w:rsidP="005A6A4A">
            <w:pPr>
              <w:adjustRightInd w:val="0"/>
              <w:spacing w:before="50" w:line="280" w:lineRule="exact"/>
              <w:ind w:right="-11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  <w:p w:rsidR="005A6A4A" w:rsidRPr="005A6A4A" w:rsidRDefault="005A6A4A" w:rsidP="005A6A4A">
            <w:pPr>
              <w:adjustRightInd w:val="0"/>
              <w:spacing w:before="50" w:line="280" w:lineRule="exact"/>
              <w:ind w:right="-11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  <w:p w:rsidR="005A6A4A" w:rsidRPr="005A6A4A" w:rsidRDefault="005A6A4A" w:rsidP="005A6A4A">
            <w:pPr>
              <w:adjustRightInd w:val="0"/>
              <w:spacing w:before="50" w:line="280" w:lineRule="exact"/>
              <w:ind w:right="-11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  <w:p w:rsidR="005A6A4A" w:rsidRPr="005A6A4A" w:rsidRDefault="005A6A4A" w:rsidP="005A6A4A">
            <w:pPr>
              <w:adjustRightInd w:val="0"/>
              <w:spacing w:before="50" w:line="280" w:lineRule="exact"/>
              <w:ind w:right="-11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  <w:p w:rsidR="005A6A4A" w:rsidRPr="005A6A4A" w:rsidRDefault="005A6A4A" w:rsidP="005A6A4A">
            <w:pPr>
              <w:adjustRightInd w:val="0"/>
              <w:spacing w:before="50" w:line="280" w:lineRule="exact"/>
              <w:ind w:right="-11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  <w:p w:rsidR="005A6A4A" w:rsidRPr="005A6A4A" w:rsidRDefault="005A6A4A" w:rsidP="005A6A4A">
            <w:pPr>
              <w:adjustRightInd w:val="0"/>
              <w:spacing w:before="50" w:line="280" w:lineRule="exact"/>
              <w:ind w:right="-11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  <w:p w:rsidR="005A6A4A" w:rsidRPr="005A6A4A" w:rsidRDefault="005A6A4A" w:rsidP="005A6A4A">
            <w:pPr>
              <w:adjustRightInd w:val="0"/>
              <w:spacing w:before="50" w:line="280" w:lineRule="exact"/>
              <w:ind w:right="-11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  <w:p w:rsidR="005A6A4A" w:rsidRPr="005A6A4A" w:rsidRDefault="005A6A4A" w:rsidP="005A6A4A">
            <w:pPr>
              <w:adjustRightInd w:val="0"/>
              <w:spacing w:before="50" w:line="280" w:lineRule="exact"/>
              <w:ind w:right="-11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  <w:p w:rsidR="005A6A4A" w:rsidRPr="005A6A4A" w:rsidRDefault="005A6A4A" w:rsidP="005A6A4A">
            <w:pPr>
              <w:adjustRightInd w:val="0"/>
              <w:spacing w:before="50" w:line="280" w:lineRule="exact"/>
              <w:ind w:right="-11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  <w:p w:rsidR="005A6A4A" w:rsidRPr="005A6A4A" w:rsidRDefault="005A6A4A" w:rsidP="005A6A4A">
            <w:pPr>
              <w:adjustRightInd w:val="0"/>
              <w:spacing w:before="50" w:line="280" w:lineRule="exact"/>
              <w:ind w:right="-11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  <w:p w:rsidR="005A6A4A" w:rsidRPr="005A6A4A" w:rsidRDefault="005A6A4A" w:rsidP="005A6A4A">
            <w:pPr>
              <w:adjustRightInd w:val="0"/>
              <w:spacing w:before="50" w:line="280" w:lineRule="exact"/>
              <w:ind w:right="-11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  <w:p w:rsidR="005A6A4A" w:rsidRPr="005A6A4A" w:rsidRDefault="005A6A4A" w:rsidP="005A6A4A">
            <w:pPr>
              <w:adjustRightInd w:val="0"/>
              <w:spacing w:before="50" w:line="280" w:lineRule="exact"/>
              <w:ind w:right="-11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  <w:p w:rsidR="005A6A4A" w:rsidRPr="005A6A4A" w:rsidRDefault="005A6A4A" w:rsidP="000D01B8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5A6A4A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匯款單黏貼處</w:t>
            </w:r>
          </w:p>
        </w:tc>
      </w:tr>
    </w:tbl>
    <w:p w:rsidR="005A6A4A" w:rsidRPr="005A6A4A" w:rsidRDefault="005A6A4A" w:rsidP="005A6A4A">
      <w:pPr>
        <w:adjustRightInd w:val="0"/>
        <w:spacing w:before="50" w:line="280" w:lineRule="exact"/>
        <w:ind w:right="-11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</w:p>
    <w:p w:rsidR="005A6A4A" w:rsidRPr="005A6A4A" w:rsidRDefault="005A6A4A" w:rsidP="005A6A4A">
      <w:pPr>
        <w:adjustRightInd w:val="0"/>
        <w:spacing w:before="50" w:line="280" w:lineRule="exact"/>
        <w:ind w:right="-11"/>
        <w:rPr>
          <w:rFonts w:ascii="微軟正黑體" w:eastAsia="微軟正黑體" w:hAnsi="微軟正黑體" w:cs="Arial"/>
          <w:b/>
          <w:bCs/>
          <w:sz w:val="28"/>
          <w:szCs w:val="28"/>
        </w:rPr>
      </w:pPr>
      <w:r w:rsidRPr="005A6A4A"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   </w:t>
      </w:r>
      <w:r w:rsidRPr="005A6A4A">
        <w:rPr>
          <w:rFonts w:ascii="微軟正黑體" w:eastAsia="微軟正黑體" w:hAnsi="微軟正黑體" w:cs="Times New Roman" w:hint="eastAsia"/>
          <w:sz w:val="28"/>
          <w:szCs w:val="28"/>
        </w:rPr>
        <w:t>請</w:t>
      </w:r>
      <w:r w:rsidRPr="005A6A4A">
        <w:rPr>
          <w:rFonts w:ascii="微軟正黑體" w:eastAsia="微軟正黑體" w:hAnsi="微軟正黑體" w:cs="Times New Roman"/>
          <w:sz w:val="28"/>
          <w:szCs w:val="28"/>
        </w:rPr>
        <w:t>傳真至</w:t>
      </w:r>
      <w:r w:rsidRPr="005A6A4A">
        <w:rPr>
          <w:rFonts w:ascii="微軟正黑體" w:eastAsia="微軟正黑體" w:hAnsi="微軟正黑體" w:cs="Times New Roman" w:hint="eastAsia"/>
          <w:sz w:val="28"/>
          <w:szCs w:val="28"/>
        </w:rPr>
        <w:t>本會</w:t>
      </w:r>
      <w:r w:rsidRPr="005A6A4A">
        <w:rPr>
          <w:rFonts w:ascii="微軟正黑體" w:eastAsia="微軟正黑體" w:hAnsi="微軟正黑體" w:cs="Times New Roman"/>
          <w:sz w:val="28"/>
          <w:szCs w:val="28"/>
        </w:rPr>
        <w:t>02-</w:t>
      </w:r>
      <w:r w:rsidRPr="005A6A4A">
        <w:rPr>
          <w:rFonts w:ascii="微軟正黑體" w:eastAsia="微軟正黑體" w:hAnsi="微軟正黑體" w:cs="Times New Roman" w:hint="eastAsia"/>
          <w:sz w:val="28"/>
          <w:szCs w:val="28"/>
        </w:rPr>
        <w:t>27326747、02-27391930，以利確認。</w:t>
      </w:r>
    </w:p>
    <w:p w:rsidR="005A6A4A" w:rsidRPr="005A6A4A" w:rsidRDefault="005A6A4A" w:rsidP="005A6A4A">
      <w:pPr>
        <w:widowControl/>
        <w:rPr>
          <w:rFonts w:ascii="微軟正黑體" w:eastAsia="微軟正黑體" w:hAnsi="微軟正黑體" w:cs="Arial"/>
          <w:b/>
          <w:bCs/>
          <w:sz w:val="28"/>
          <w:szCs w:val="28"/>
        </w:rPr>
      </w:pPr>
    </w:p>
    <w:sectPr w:rsidR="005A6A4A" w:rsidRPr="005A6A4A" w:rsidSect="007F6B9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948" w:rsidRDefault="007D4948" w:rsidP="00A46D04">
      <w:r>
        <w:separator/>
      </w:r>
    </w:p>
  </w:endnote>
  <w:endnote w:type="continuationSeparator" w:id="0">
    <w:p w:rsidR="007D4948" w:rsidRDefault="007D4948" w:rsidP="00A4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915541"/>
      <w:docPartObj>
        <w:docPartGallery w:val="Page Numbers (Bottom of Page)"/>
        <w:docPartUnique/>
      </w:docPartObj>
    </w:sdtPr>
    <w:sdtEndPr/>
    <w:sdtContent>
      <w:p w:rsidR="00E610C8" w:rsidRDefault="00E610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336" w:rsidRPr="00E33336">
          <w:rPr>
            <w:noProof/>
            <w:lang w:val="zh-TW"/>
          </w:rPr>
          <w:t>4</w:t>
        </w:r>
        <w:r>
          <w:fldChar w:fldCharType="end"/>
        </w:r>
      </w:p>
    </w:sdtContent>
  </w:sdt>
  <w:p w:rsidR="00E610C8" w:rsidRDefault="00E610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948" w:rsidRDefault="007D4948" w:rsidP="00A46D04">
      <w:r>
        <w:separator/>
      </w:r>
    </w:p>
  </w:footnote>
  <w:footnote w:type="continuationSeparator" w:id="0">
    <w:p w:rsidR="007D4948" w:rsidRDefault="007D4948" w:rsidP="00A4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A5912"/>
    <w:multiLevelType w:val="hybridMultilevel"/>
    <w:tmpl w:val="4C86FF30"/>
    <w:lvl w:ilvl="0" w:tplc="764819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C32EC3"/>
    <w:multiLevelType w:val="hybridMultilevel"/>
    <w:tmpl w:val="E08E456E"/>
    <w:lvl w:ilvl="0" w:tplc="764819E8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B1"/>
    <w:rsid w:val="00012725"/>
    <w:rsid w:val="000641B1"/>
    <w:rsid w:val="00092D04"/>
    <w:rsid w:val="000D01B8"/>
    <w:rsid w:val="000D770C"/>
    <w:rsid w:val="00133B5C"/>
    <w:rsid w:val="001400ED"/>
    <w:rsid w:val="00144FA1"/>
    <w:rsid w:val="00157729"/>
    <w:rsid w:val="00161F8B"/>
    <w:rsid w:val="0017010A"/>
    <w:rsid w:val="00193C41"/>
    <w:rsid w:val="001E4163"/>
    <w:rsid w:val="00211A49"/>
    <w:rsid w:val="0023461E"/>
    <w:rsid w:val="0028545F"/>
    <w:rsid w:val="002B4D58"/>
    <w:rsid w:val="0031581A"/>
    <w:rsid w:val="00375DEA"/>
    <w:rsid w:val="003F0B82"/>
    <w:rsid w:val="004028B9"/>
    <w:rsid w:val="0042427A"/>
    <w:rsid w:val="0049697F"/>
    <w:rsid w:val="004F3A70"/>
    <w:rsid w:val="0052142E"/>
    <w:rsid w:val="00561C1F"/>
    <w:rsid w:val="00561E27"/>
    <w:rsid w:val="005A297F"/>
    <w:rsid w:val="005A6A4A"/>
    <w:rsid w:val="005B6CD8"/>
    <w:rsid w:val="00610106"/>
    <w:rsid w:val="0066297A"/>
    <w:rsid w:val="00687B60"/>
    <w:rsid w:val="006A0606"/>
    <w:rsid w:val="006A3568"/>
    <w:rsid w:val="006B2A39"/>
    <w:rsid w:val="006C1914"/>
    <w:rsid w:val="006F38F1"/>
    <w:rsid w:val="00713040"/>
    <w:rsid w:val="00720679"/>
    <w:rsid w:val="00766A37"/>
    <w:rsid w:val="007704E3"/>
    <w:rsid w:val="00772659"/>
    <w:rsid w:val="007D4948"/>
    <w:rsid w:val="007F6B9A"/>
    <w:rsid w:val="00814667"/>
    <w:rsid w:val="008165DE"/>
    <w:rsid w:val="00847B1C"/>
    <w:rsid w:val="008F36D2"/>
    <w:rsid w:val="00971B57"/>
    <w:rsid w:val="00994A53"/>
    <w:rsid w:val="009D1864"/>
    <w:rsid w:val="00A3595F"/>
    <w:rsid w:val="00A3669E"/>
    <w:rsid w:val="00A46D04"/>
    <w:rsid w:val="00A753E5"/>
    <w:rsid w:val="00AA1B03"/>
    <w:rsid w:val="00AC74AE"/>
    <w:rsid w:val="00B13E32"/>
    <w:rsid w:val="00B34B0C"/>
    <w:rsid w:val="00B74E0E"/>
    <w:rsid w:val="00B80E60"/>
    <w:rsid w:val="00BA0D54"/>
    <w:rsid w:val="00BB7E42"/>
    <w:rsid w:val="00C024D7"/>
    <w:rsid w:val="00C1567C"/>
    <w:rsid w:val="00C26FCC"/>
    <w:rsid w:val="00C377E0"/>
    <w:rsid w:val="00C879D9"/>
    <w:rsid w:val="00CB5E91"/>
    <w:rsid w:val="00CC182C"/>
    <w:rsid w:val="00D67557"/>
    <w:rsid w:val="00D900C6"/>
    <w:rsid w:val="00D965A3"/>
    <w:rsid w:val="00DA5D9F"/>
    <w:rsid w:val="00DE2B61"/>
    <w:rsid w:val="00DE435A"/>
    <w:rsid w:val="00E33336"/>
    <w:rsid w:val="00E35674"/>
    <w:rsid w:val="00E37317"/>
    <w:rsid w:val="00E610C8"/>
    <w:rsid w:val="00E62E8B"/>
    <w:rsid w:val="00E65988"/>
    <w:rsid w:val="00F141B0"/>
    <w:rsid w:val="00F24BCB"/>
    <w:rsid w:val="00F56611"/>
    <w:rsid w:val="00F81C5A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54A6C8-033E-44FB-BF72-C1AA00A8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B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6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6D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6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6D04"/>
    <w:rPr>
      <w:sz w:val="20"/>
      <w:szCs w:val="20"/>
    </w:rPr>
  </w:style>
  <w:style w:type="table" w:customStyle="1" w:styleId="2">
    <w:name w:val="表格格線2"/>
    <w:basedOn w:val="a1"/>
    <w:next w:val="a8"/>
    <w:uiPriority w:val="59"/>
    <w:rsid w:val="007130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713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3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3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DE0E-BB5D-411C-8BB5-2FD2B378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全國建築師公會</dc:creator>
  <cp:keywords/>
  <dc:description/>
  <cp:lastModifiedBy>全國建築師公會</cp:lastModifiedBy>
  <cp:revision>67</cp:revision>
  <cp:lastPrinted>2017-07-18T05:48:00Z</cp:lastPrinted>
  <dcterms:created xsi:type="dcterms:W3CDTF">2017-07-06T02:48:00Z</dcterms:created>
  <dcterms:modified xsi:type="dcterms:W3CDTF">2017-07-19T07:11:00Z</dcterms:modified>
</cp:coreProperties>
</file>