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E5" w:rsidRPr="00D24F25" w:rsidRDefault="008D01C7" w:rsidP="00AD65E5">
      <w:pPr>
        <w:spacing w:line="480" w:lineRule="exact"/>
        <w:jc w:val="center"/>
        <w:rPr>
          <w:rFonts w:ascii="標楷體" w:eastAsia="標楷體" w:hAnsi="標楷體"/>
          <w:b/>
          <w:sz w:val="36"/>
          <w:szCs w:val="36"/>
        </w:rPr>
      </w:pPr>
      <w:r w:rsidRPr="00335B95">
        <w:rPr>
          <w:rFonts w:ascii="標楷體" w:eastAsia="標楷體" w:hAnsi="標楷體" w:hint="eastAsia"/>
          <w:b/>
          <w:color w:val="000000"/>
          <w:sz w:val="36"/>
          <w:szCs w:val="36"/>
        </w:rPr>
        <w:t>屏東縣</w:t>
      </w:r>
      <w:r w:rsidR="00AD65E5" w:rsidRPr="00D24F25">
        <w:rPr>
          <w:rFonts w:ascii="標楷體" w:eastAsia="標楷體" w:hAnsi="標楷體" w:hint="eastAsia"/>
          <w:b/>
          <w:sz w:val="36"/>
          <w:szCs w:val="36"/>
        </w:rPr>
        <w:t>106年性侵害防治專題課程-</w:t>
      </w:r>
    </w:p>
    <w:p w:rsidR="008D01C7" w:rsidRPr="00AD65E5" w:rsidRDefault="00AD65E5" w:rsidP="00AD65E5">
      <w:pPr>
        <w:spacing w:line="480" w:lineRule="exact"/>
        <w:jc w:val="center"/>
        <w:rPr>
          <w:rFonts w:ascii="標楷體" w:eastAsia="標楷體" w:hAnsi="標楷體"/>
          <w:b/>
          <w:sz w:val="36"/>
          <w:szCs w:val="36"/>
        </w:rPr>
      </w:pPr>
      <w:r w:rsidRPr="00D24F25">
        <w:rPr>
          <w:rFonts w:ascii="標楷體" w:eastAsia="標楷體" w:hAnsi="標楷體" w:hint="eastAsia"/>
          <w:b/>
          <w:sz w:val="36"/>
          <w:szCs w:val="36"/>
        </w:rPr>
        <w:t>智能障礙者性侵議題專業訓練</w:t>
      </w:r>
    </w:p>
    <w:p w:rsidR="001B11A1" w:rsidRPr="00335B95" w:rsidRDefault="001B11A1" w:rsidP="00335B95">
      <w:pPr>
        <w:pStyle w:val="a3"/>
        <w:numPr>
          <w:ilvl w:val="0"/>
          <w:numId w:val="4"/>
        </w:numPr>
        <w:spacing w:line="480" w:lineRule="exact"/>
        <w:ind w:leftChars="0"/>
        <w:rPr>
          <w:rFonts w:ascii="標楷體" w:eastAsia="標楷體" w:hAnsi="標楷體"/>
          <w:szCs w:val="24"/>
        </w:rPr>
      </w:pPr>
      <w:r w:rsidRPr="00335B95">
        <w:rPr>
          <w:rFonts w:ascii="標楷體" w:eastAsia="標楷體" w:hAnsi="標楷體" w:hint="eastAsia"/>
          <w:szCs w:val="24"/>
        </w:rPr>
        <w:t>緣起</w:t>
      </w:r>
      <w:r w:rsidR="00316F13" w:rsidRPr="00335B95">
        <w:rPr>
          <w:rFonts w:ascii="標楷體" w:eastAsia="標楷體" w:hAnsi="標楷體" w:hint="eastAsia"/>
          <w:szCs w:val="24"/>
        </w:rPr>
        <w:t>：</w:t>
      </w:r>
    </w:p>
    <w:p w:rsidR="00AD65E5" w:rsidRDefault="00AD65E5" w:rsidP="00AD65E5">
      <w:pPr>
        <w:pStyle w:val="a3"/>
        <w:spacing w:line="480" w:lineRule="exact"/>
        <w:ind w:leftChars="0" w:left="720"/>
        <w:rPr>
          <w:rFonts w:ascii="標楷體" w:eastAsia="標楷體" w:hAnsi="標楷體" w:cs="Arial" w:hint="eastAsia"/>
          <w:szCs w:val="24"/>
        </w:rPr>
      </w:pPr>
      <w:r>
        <w:rPr>
          <w:rFonts w:ascii="標楷體" w:eastAsia="標楷體" w:hAnsi="標楷體" w:cs="Arial" w:hint="eastAsia"/>
          <w:szCs w:val="24"/>
        </w:rPr>
        <w:t xml:space="preserve">    </w:t>
      </w:r>
      <w:r w:rsidRPr="00D24F25">
        <w:rPr>
          <w:rFonts w:ascii="標楷體" w:eastAsia="標楷體" w:hAnsi="標楷體" w:cs="Arial"/>
          <w:szCs w:val="24"/>
        </w:rPr>
        <w:t>由於智能障礙者特質的特殊性，例如：記憶力、陳述完整性、時間概念、判斷能力等，在法律權益上容易受到不平等的對待，對於身心障礙機構</w:t>
      </w:r>
      <w:r w:rsidRPr="00D24F25">
        <w:rPr>
          <w:rFonts w:ascii="標楷體" w:eastAsia="標楷體" w:hAnsi="標楷體" w:cs="Arial" w:hint="eastAsia"/>
          <w:szCs w:val="24"/>
        </w:rPr>
        <w:t>、社會工作</w:t>
      </w:r>
      <w:r w:rsidRPr="00D24F25">
        <w:rPr>
          <w:rFonts w:ascii="標楷體" w:eastAsia="標楷體" w:hAnsi="標楷體" w:cs="Arial"/>
          <w:szCs w:val="24"/>
        </w:rPr>
        <w:t>專業人員，應提供相關的概念知識教育。</w:t>
      </w:r>
    </w:p>
    <w:p w:rsidR="00AD65E5" w:rsidRDefault="00AD65E5" w:rsidP="00AD65E5">
      <w:pPr>
        <w:pStyle w:val="a3"/>
        <w:spacing w:line="480" w:lineRule="exact"/>
        <w:ind w:leftChars="0" w:left="720"/>
        <w:rPr>
          <w:rFonts w:ascii="標楷體" w:eastAsia="標楷體" w:hAnsi="標楷體" w:hint="eastAsia"/>
          <w:szCs w:val="24"/>
        </w:rPr>
      </w:pPr>
      <w:r>
        <w:rPr>
          <w:rFonts w:ascii="標楷體" w:eastAsia="標楷體" w:hAnsi="標楷體" w:cs="Arial" w:hint="eastAsia"/>
          <w:szCs w:val="24"/>
        </w:rPr>
        <w:t xml:space="preserve">   </w:t>
      </w:r>
      <w:r w:rsidRPr="00AD65E5">
        <w:rPr>
          <w:rFonts w:ascii="標楷體" w:eastAsia="標楷體" w:hAnsi="標楷體" w:cs="Arial" w:hint="eastAsia"/>
          <w:szCs w:val="24"/>
        </w:rPr>
        <w:t xml:space="preserve"> 保護性</w:t>
      </w:r>
      <w:r w:rsidRPr="00AD65E5">
        <w:rPr>
          <w:rFonts w:ascii="標楷體" w:eastAsia="標楷體" w:hAnsi="標楷體" w:hint="eastAsia"/>
          <w:szCs w:val="24"/>
        </w:rPr>
        <w:t>社工於服務智能障礙者性侵害個案時，常因智能障礙者的認知與表達能力受限，而面臨與其家庭工作的困境及複雜的司法程序，導致個案或其家屬無法獲得適切的服務與處理內在創傷，社工於服務上亦遭受挫敗。而智能障礙者雖可能有其他社會福利資源介入，然相關人員可能因性侵害案件處理流程的不熟悉，與保護性社工產生服務上的不瞭解、衝突…等。</w:t>
      </w:r>
    </w:p>
    <w:p w:rsidR="00AD65E5" w:rsidRPr="00AD65E5" w:rsidRDefault="00AD65E5" w:rsidP="00AD65E5">
      <w:pPr>
        <w:pStyle w:val="a3"/>
        <w:spacing w:line="480" w:lineRule="exact"/>
        <w:ind w:leftChars="0" w:left="720"/>
        <w:rPr>
          <w:rFonts w:ascii="標楷體" w:eastAsia="標楷體" w:hAnsi="標楷體" w:cs="Arial"/>
          <w:szCs w:val="24"/>
        </w:rPr>
      </w:pPr>
      <w:r>
        <w:rPr>
          <w:rFonts w:ascii="標楷體" w:eastAsia="標楷體" w:hAnsi="標楷體" w:hint="eastAsia"/>
          <w:szCs w:val="24"/>
        </w:rPr>
        <w:t xml:space="preserve">    </w:t>
      </w:r>
      <w:r w:rsidRPr="00AD65E5">
        <w:rPr>
          <w:rFonts w:ascii="標楷體" w:eastAsia="標楷體" w:hAnsi="標楷體" w:hint="eastAsia"/>
          <w:szCs w:val="24"/>
        </w:rPr>
        <w:t>中華民國智障者家長</w:t>
      </w:r>
      <w:r w:rsidRPr="00AD65E5">
        <w:rPr>
          <w:rStyle w:val="af0"/>
          <w:rFonts w:ascii="標楷體" w:eastAsia="標楷體" w:hAnsi="標楷體" w:cs="Arial"/>
          <w:b w:val="0"/>
          <w:szCs w:val="24"/>
        </w:rPr>
        <w:t>總會努力的方向特別著重在心智障礙者的福利研究與相關政策法令的倡導</w:t>
      </w:r>
      <w:r w:rsidRPr="00AD65E5">
        <w:rPr>
          <w:rFonts w:ascii="標楷體" w:eastAsia="標楷體" w:hAnsi="標楷體" w:cs="Arial"/>
          <w:b/>
          <w:szCs w:val="24"/>
        </w:rPr>
        <w:t>，</w:t>
      </w:r>
      <w:r w:rsidRPr="00AD65E5">
        <w:rPr>
          <w:rFonts w:ascii="標楷體" w:eastAsia="標楷體" w:hAnsi="標楷體" w:cs="Arial"/>
          <w:szCs w:val="24"/>
        </w:rPr>
        <w:t>將心智障礙者終其一生會遭遇的問題，理出有系統且完整的照顧政策，保障心智障礙者法律權益並協助規劃經濟安全制度等</w:t>
      </w:r>
      <w:r w:rsidRPr="00AD65E5">
        <w:rPr>
          <w:rFonts w:ascii="標楷體" w:eastAsia="標楷體" w:hAnsi="標楷體" w:cs="Arial" w:hint="eastAsia"/>
          <w:szCs w:val="24"/>
        </w:rPr>
        <w:t>，</w:t>
      </w:r>
      <w:r w:rsidRPr="00AD65E5">
        <w:rPr>
          <w:rFonts w:ascii="標楷體" w:eastAsia="標楷體" w:hAnsi="標楷體" w:cs="Arial"/>
          <w:szCs w:val="24"/>
        </w:rPr>
        <w:t>都是家長總會積極努力推動的目標</w:t>
      </w:r>
      <w:r w:rsidRPr="00AD65E5">
        <w:rPr>
          <w:rFonts w:ascii="標楷體" w:eastAsia="標楷體" w:hAnsi="標楷體" w:cs="Arial" w:hint="eastAsia"/>
          <w:szCs w:val="24"/>
        </w:rPr>
        <w:t>；因此本課程邀請</w:t>
      </w:r>
      <w:r w:rsidRPr="00AD65E5">
        <w:rPr>
          <w:rFonts w:ascii="標楷體" w:eastAsia="標楷體" w:hAnsi="標楷體" w:hint="eastAsia"/>
          <w:szCs w:val="24"/>
        </w:rPr>
        <w:t>林秘書長惠芳前來授課，以提升本縣防治及網絡人員專業認知及工作能力。</w:t>
      </w:r>
    </w:p>
    <w:p w:rsidR="00D613FF" w:rsidRPr="00335B95" w:rsidRDefault="00D613FF" w:rsidP="00335B95">
      <w:pPr>
        <w:pStyle w:val="a3"/>
        <w:numPr>
          <w:ilvl w:val="0"/>
          <w:numId w:val="4"/>
        </w:numPr>
        <w:spacing w:before="100" w:beforeAutospacing="1" w:line="480" w:lineRule="exact"/>
        <w:ind w:leftChars="0"/>
        <w:rPr>
          <w:rFonts w:ascii="標楷體" w:eastAsia="標楷體" w:hAnsi="標楷體"/>
          <w:szCs w:val="24"/>
        </w:rPr>
      </w:pPr>
      <w:r w:rsidRPr="00335B95">
        <w:rPr>
          <w:rFonts w:ascii="標楷體" w:eastAsia="標楷體" w:hAnsi="標楷體" w:hint="eastAsia"/>
          <w:szCs w:val="24"/>
        </w:rPr>
        <w:t>指導單位：衛生福利部</w:t>
      </w:r>
    </w:p>
    <w:p w:rsidR="00FE6BF1" w:rsidRPr="00335B95" w:rsidRDefault="001B11A1" w:rsidP="00335B95">
      <w:pPr>
        <w:pStyle w:val="a3"/>
        <w:numPr>
          <w:ilvl w:val="0"/>
          <w:numId w:val="4"/>
        </w:numPr>
        <w:spacing w:before="100" w:beforeAutospacing="1" w:line="480" w:lineRule="exact"/>
        <w:ind w:leftChars="0"/>
        <w:rPr>
          <w:rFonts w:ascii="標楷體" w:eastAsia="標楷體" w:hAnsi="標楷體"/>
          <w:szCs w:val="24"/>
        </w:rPr>
      </w:pPr>
      <w:r w:rsidRPr="00335B95">
        <w:rPr>
          <w:rFonts w:ascii="標楷體" w:eastAsia="標楷體" w:hAnsi="標楷體" w:hint="eastAsia"/>
          <w:szCs w:val="24"/>
        </w:rPr>
        <w:t>主辦單位：屏東縣政府社會處</w:t>
      </w:r>
    </w:p>
    <w:p w:rsidR="001B11A1" w:rsidRPr="00335B95" w:rsidRDefault="001B11A1" w:rsidP="00335B95">
      <w:pPr>
        <w:pStyle w:val="a3"/>
        <w:numPr>
          <w:ilvl w:val="0"/>
          <w:numId w:val="4"/>
        </w:numPr>
        <w:spacing w:before="100" w:beforeAutospacing="1" w:line="480" w:lineRule="exact"/>
        <w:ind w:leftChars="0"/>
        <w:rPr>
          <w:rFonts w:ascii="標楷體" w:eastAsia="標楷體" w:hAnsi="標楷體"/>
          <w:szCs w:val="24"/>
        </w:rPr>
      </w:pPr>
      <w:r w:rsidRPr="00335B95">
        <w:rPr>
          <w:rFonts w:ascii="標楷體" w:eastAsia="標楷體" w:hAnsi="標楷體" w:hint="eastAsia"/>
          <w:szCs w:val="24"/>
        </w:rPr>
        <w:t>辦理時間與地點：106年</w:t>
      </w:r>
      <w:r w:rsidR="00AD65E5">
        <w:rPr>
          <w:rFonts w:ascii="標楷體" w:eastAsia="標楷體" w:hAnsi="標楷體" w:hint="eastAsia"/>
          <w:szCs w:val="24"/>
        </w:rPr>
        <w:t>5</w:t>
      </w:r>
      <w:r w:rsidRPr="00335B95">
        <w:rPr>
          <w:rFonts w:ascii="標楷體" w:eastAsia="標楷體" w:hAnsi="標楷體" w:hint="eastAsia"/>
          <w:szCs w:val="24"/>
        </w:rPr>
        <w:t>月</w:t>
      </w:r>
      <w:r w:rsidR="00AD65E5">
        <w:rPr>
          <w:rFonts w:ascii="標楷體" w:eastAsia="標楷體" w:hAnsi="標楷體" w:hint="eastAsia"/>
          <w:szCs w:val="24"/>
        </w:rPr>
        <w:t>4日（星期四</w:t>
      </w:r>
      <w:r w:rsidRPr="00335B95">
        <w:rPr>
          <w:rFonts w:ascii="標楷體" w:eastAsia="標楷體" w:hAnsi="標楷體" w:hint="eastAsia"/>
          <w:szCs w:val="24"/>
        </w:rPr>
        <w:t>）9：00-16：</w:t>
      </w:r>
      <w:r w:rsidR="00AD65E5">
        <w:rPr>
          <w:rFonts w:ascii="標楷體" w:eastAsia="標楷體" w:hAnsi="標楷體" w:hint="eastAsia"/>
          <w:szCs w:val="24"/>
        </w:rPr>
        <w:t>0</w:t>
      </w:r>
      <w:r w:rsidRPr="00335B95">
        <w:rPr>
          <w:rFonts w:ascii="標楷體" w:eastAsia="標楷體" w:hAnsi="標楷體" w:hint="eastAsia"/>
          <w:szCs w:val="24"/>
        </w:rPr>
        <w:t>0</w:t>
      </w:r>
    </w:p>
    <w:p w:rsidR="001B11A1" w:rsidRPr="00335B95" w:rsidRDefault="001B11A1" w:rsidP="00335B95">
      <w:pPr>
        <w:pStyle w:val="a3"/>
        <w:spacing w:line="480" w:lineRule="exact"/>
        <w:ind w:leftChars="0" w:left="720"/>
        <w:rPr>
          <w:rFonts w:ascii="標楷體" w:eastAsia="標楷體" w:hAnsi="標楷體"/>
          <w:szCs w:val="24"/>
        </w:rPr>
      </w:pPr>
      <w:r w:rsidRPr="00335B95">
        <w:rPr>
          <w:rFonts w:ascii="標楷體" w:eastAsia="標楷體" w:hAnsi="標楷體" w:hint="eastAsia"/>
          <w:szCs w:val="24"/>
        </w:rPr>
        <w:t xml:space="preserve">                屏東縣政府南棟301</w:t>
      </w:r>
      <w:r w:rsidR="00AD65E5">
        <w:rPr>
          <w:rFonts w:ascii="標楷體" w:eastAsia="標楷體" w:hAnsi="標楷體" w:hint="eastAsia"/>
          <w:szCs w:val="24"/>
        </w:rPr>
        <w:t>會議</w:t>
      </w:r>
      <w:r w:rsidRPr="00335B95">
        <w:rPr>
          <w:rFonts w:ascii="標楷體" w:eastAsia="標楷體" w:hAnsi="標楷體" w:hint="eastAsia"/>
          <w:szCs w:val="24"/>
        </w:rPr>
        <w:t>室</w:t>
      </w:r>
    </w:p>
    <w:p w:rsidR="00316F13" w:rsidRPr="00335B95" w:rsidRDefault="00316F13" w:rsidP="00335B95">
      <w:pPr>
        <w:pStyle w:val="a3"/>
        <w:numPr>
          <w:ilvl w:val="0"/>
          <w:numId w:val="4"/>
        </w:numPr>
        <w:spacing w:before="100" w:beforeAutospacing="1" w:line="480" w:lineRule="exact"/>
        <w:ind w:leftChars="0"/>
        <w:rPr>
          <w:rFonts w:ascii="標楷體" w:eastAsia="標楷體" w:hAnsi="標楷體"/>
          <w:szCs w:val="24"/>
        </w:rPr>
      </w:pPr>
      <w:r w:rsidRPr="00335B95">
        <w:rPr>
          <w:rFonts w:ascii="標楷體" w:eastAsia="標楷體" w:hAnsi="標楷體" w:hint="eastAsia"/>
          <w:szCs w:val="24"/>
        </w:rPr>
        <w:t>參加對象：</w:t>
      </w:r>
    </w:p>
    <w:p w:rsidR="00316F13" w:rsidRPr="00335B95" w:rsidRDefault="00AD65E5" w:rsidP="00335B95">
      <w:pPr>
        <w:pStyle w:val="a3"/>
        <w:spacing w:line="480" w:lineRule="exact"/>
        <w:ind w:leftChars="0" w:left="720"/>
        <w:rPr>
          <w:rFonts w:ascii="標楷體" w:eastAsia="標楷體" w:hAnsi="標楷體"/>
          <w:szCs w:val="24"/>
        </w:rPr>
      </w:pPr>
      <w:r w:rsidRPr="00D24F25">
        <w:rPr>
          <w:rFonts w:ascii="標楷體" w:eastAsia="標楷體" w:hAnsi="標楷體" w:hint="eastAsia"/>
          <w:szCs w:val="24"/>
        </w:rPr>
        <w:t>防治網絡單位之第一線社工人員，含本府社會處、原住民族家庭服務中心、庇護中心社工、身心障礙者福利機構與民間單位…等，預計90人。</w:t>
      </w:r>
    </w:p>
    <w:p w:rsidR="00316F13" w:rsidRPr="00335B95" w:rsidRDefault="00316F13" w:rsidP="00335B95">
      <w:pPr>
        <w:pStyle w:val="a3"/>
        <w:numPr>
          <w:ilvl w:val="0"/>
          <w:numId w:val="4"/>
        </w:numPr>
        <w:spacing w:before="100" w:beforeAutospacing="1" w:line="480" w:lineRule="exact"/>
        <w:ind w:leftChars="0"/>
        <w:rPr>
          <w:rFonts w:ascii="標楷體" w:eastAsia="標楷體" w:hAnsi="標楷體"/>
          <w:szCs w:val="24"/>
        </w:rPr>
      </w:pPr>
      <w:r w:rsidRPr="00335B95">
        <w:rPr>
          <w:rFonts w:ascii="標楷體" w:eastAsia="標楷體" w:hAnsi="標楷體" w:hint="eastAsia"/>
          <w:szCs w:val="24"/>
        </w:rPr>
        <w:t>計畫目的：</w:t>
      </w:r>
    </w:p>
    <w:p w:rsidR="00AD65E5" w:rsidRDefault="00AD65E5" w:rsidP="00AD65E5">
      <w:pPr>
        <w:pStyle w:val="a3"/>
        <w:numPr>
          <w:ilvl w:val="0"/>
          <w:numId w:val="9"/>
        </w:numPr>
        <w:spacing w:line="480" w:lineRule="exact"/>
        <w:ind w:leftChars="0"/>
        <w:rPr>
          <w:rFonts w:ascii="標楷體" w:eastAsia="標楷體" w:hAnsi="標楷體" w:hint="eastAsia"/>
          <w:szCs w:val="24"/>
        </w:rPr>
      </w:pPr>
      <w:r w:rsidRPr="00D24F25">
        <w:rPr>
          <w:rFonts w:ascii="標楷體" w:eastAsia="標楷體" w:hAnsi="標楷體" w:hint="eastAsia"/>
          <w:szCs w:val="24"/>
        </w:rPr>
        <w:t>藉由了解智能障礙性侵害受害人╱加害人之特殊問題與需求，打破固有認知，增進社會福利資源的運用與連結能力。</w:t>
      </w:r>
    </w:p>
    <w:p w:rsidR="00AD65E5" w:rsidRPr="00AD65E5" w:rsidRDefault="00AD65E5" w:rsidP="00AD65E5">
      <w:pPr>
        <w:pStyle w:val="a3"/>
        <w:numPr>
          <w:ilvl w:val="0"/>
          <w:numId w:val="9"/>
        </w:numPr>
        <w:spacing w:line="480" w:lineRule="exact"/>
        <w:ind w:leftChars="0"/>
        <w:rPr>
          <w:rFonts w:ascii="標楷體" w:eastAsia="標楷體" w:hAnsi="標楷體"/>
          <w:szCs w:val="24"/>
        </w:rPr>
      </w:pPr>
      <w:r w:rsidRPr="00AD65E5">
        <w:rPr>
          <w:rFonts w:ascii="標楷體" w:eastAsia="標楷體" w:hAnsi="標楷體" w:hint="eastAsia"/>
          <w:szCs w:val="24"/>
        </w:rPr>
        <w:t>藉由實務案例的分享，提昇智能障礙者性侵害個案服務網絡間之熟悉度。</w:t>
      </w:r>
    </w:p>
    <w:p w:rsidR="001B11A1" w:rsidRPr="00335B95" w:rsidRDefault="00BC5E3C" w:rsidP="00335B95">
      <w:pPr>
        <w:pStyle w:val="a3"/>
        <w:numPr>
          <w:ilvl w:val="0"/>
          <w:numId w:val="4"/>
        </w:numPr>
        <w:spacing w:before="100" w:beforeAutospacing="1" w:line="480" w:lineRule="exact"/>
        <w:ind w:leftChars="0"/>
        <w:rPr>
          <w:rFonts w:ascii="標楷體" w:eastAsia="標楷體" w:hAnsi="標楷體"/>
          <w:szCs w:val="24"/>
        </w:rPr>
      </w:pPr>
      <w:r w:rsidRPr="00335B95">
        <w:rPr>
          <w:rFonts w:ascii="標楷體" w:eastAsia="標楷體" w:hAnsi="標楷體" w:hint="eastAsia"/>
          <w:szCs w:val="24"/>
        </w:rPr>
        <w:lastRenderedPageBreak/>
        <w:t>流程</w:t>
      </w:r>
      <w:r w:rsidR="00316F13" w:rsidRPr="00335B95">
        <w:rPr>
          <w:rFonts w:ascii="標楷體" w:eastAsia="標楷體" w:hAnsi="標楷體" w:hint="eastAsia"/>
          <w:szCs w:val="24"/>
        </w:rPr>
        <w:t>：</w:t>
      </w:r>
    </w:p>
    <w:tbl>
      <w:tblPr>
        <w:tblW w:w="998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20"/>
        <w:gridCol w:w="1955"/>
        <w:gridCol w:w="2920"/>
        <w:gridCol w:w="3291"/>
      </w:tblGrid>
      <w:tr w:rsidR="00AD65E5" w:rsidRPr="00D24F25" w:rsidTr="00D410C5">
        <w:tc>
          <w:tcPr>
            <w:tcW w:w="1820" w:type="dxa"/>
            <w:tcBorders>
              <w:top w:val="single" w:sz="12" w:space="0" w:color="auto"/>
              <w:bottom w:val="single" w:sz="12" w:space="0" w:color="auto"/>
            </w:tcBorders>
            <w:shd w:val="clear" w:color="auto" w:fill="auto"/>
          </w:tcPr>
          <w:p w:rsidR="00AD65E5" w:rsidRPr="00D24F25" w:rsidRDefault="00AD65E5" w:rsidP="00D410C5">
            <w:pPr>
              <w:spacing w:line="480" w:lineRule="exact"/>
              <w:jc w:val="center"/>
              <w:rPr>
                <w:rFonts w:ascii="標楷體" w:eastAsia="標楷體" w:hAnsi="標楷體"/>
                <w:b/>
                <w:szCs w:val="24"/>
              </w:rPr>
            </w:pPr>
            <w:r w:rsidRPr="00D24F25">
              <w:rPr>
                <w:rFonts w:ascii="標楷體" w:eastAsia="標楷體" w:hAnsi="標楷體" w:hint="eastAsia"/>
                <w:b/>
                <w:szCs w:val="24"/>
              </w:rPr>
              <w:t>時</w:t>
            </w:r>
            <w:r w:rsidRPr="00D24F25">
              <w:rPr>
                <w:rFonts w:ascii="標楷體" w:eastAsia="標楷體" w:hAnsi="標楷體"/>
                <w:b/>
                <w:szCs w:val="24"/>
              </w:rPr>
              <w:t>間</w:t>
            </w:r>
          </w:p>
        </w:tc>
        <w:tc>
          <w:tcPr>
            <w:tcW w:w="1955" w:type="dxa"/>
            <w:tcBorders>
              <w:top w:val="single" w:sz="12" w:space="0" w:color="auto"/>
              <w:bottom w:val="single" w:sz="12" w:space="0" w:color="auto"/>
            </w:tcBorders>
            <w:shd w:val="clear" w:color="auto" w:fill="auto"/>
          </w:tcPr>
          <w:p w:rsidR="00AD65E5" w:rsidRPr="00D24F25" w:rsidRDefault="00AD65E5" w:rsidP="00D410C5">
            <w:pPr>
              <w:spacing w:line="480" w:lineRule="exact"/>
              <w:jc w:val="center"/>
              <w:rPr>
                <w:rFonts w:ascii="標楷體" w:eastAsia="標楷體" w:hAnsi="標楷體"/>
                <w:b/>
                <w:szCs w:val="24"/>
              </w:rPr>
            </w:pPr>
            <w:r w:rsidRPr="00D24F25">
              <w:rPr>
                <w:rFonts w:ascii="標楷體" w:eastAsia="標楷體" w:hAnsi="標楷體" w:hint="eastAsia"/>
                <w:b/>
                <w:szCs w:val="24"/>
              </w:rPr>
              <w:t>課</w:t>
            </w:r>
            <w:r w:rsidRPr="00D24F25">
              <w:rPr>
                <w:rFonts w:ascii="標楷體" w:eastAsia="標楷體" w:hAnsi="標楷體"/>
                <w:b/>
                <w:szCs w:val="24"/>
              </w:rPr>
              <w:t>題</w:t>
            </w:r>
          </w:p>
        </w:tc>
        <w:tc>
          <w:tcPr>
            <w:tcW w:w="2920" w:type="dxa"/>
            <w:tcBorders>
              <w:top w:val="single" w:sz="12" w:space="0" w:color="auto"/>
              <w:bottom w:val="single" w:sz="12" w:space="0" w:color="auto"/>
            </w:tcBorders>
            <w:shd w:val="clear" w:color="auto" w:fill="auto"/>
          </w:tcPr>
          <w:p w:rsidR="00AD65E5" w:rsidRPr="00D24F25" w:rsidRDefault="00AD65E5" w:rsidP="00D410C5">
            <w:pPr>
              <w:spacing w:line="480" w:lineRule="exact"/>
              <w:jc w:val="center"/>
              <w:rPr>
                <w:rFonts w:ascii="標楷體" w:eastAsia="標楷體" w:hAnsi="標楷體"/>
                <w:b/>
                <w:szCs w:val="24"/>
              </w:rPr>
            </w:pPr>
            <w:r w:rsidRPr="00D24F25">
              <w:rPr>
                <w:rFonts w:ascii="標楷體" w:eastAsia="標楷體" w:hAnsi="標楷體" w:hint="eastAsia"/>
                <w:b/>
                <w:szCs w:val="24"/>
              </w:rPr>
              <w:t>課程名稱</w:t>
            </w:r>
          </w:p>
        </w:tc>
        <w:tc>
          <w:tcPr>
            <w:tcW w:w="3291" w:type="dxa"/>
            <w:tcBorders>
              <w:top w:val="single" w:sz="12" w:space="0" w:color="auto"/>
              <w:bottom w:val="single" w:sz="12" w:space="0" w:color="auto"/>
            </w:tcBorders>
            <w:shd w:val="clear" w:color="auto" w:fill="auto"/>
          </w:tcPr>
          <w:p w:rsidR="00AD65E5" w:rsidRPr="00D24F25" w:rsidRDefault="00AD65E5" w:rsidP="00D410C5">
            <w:pPr>
              <w:spacing w:line="480" w:lineRule="exact"/>
              <w:jc w:val="center"/>
              <w:rPr>
                <w:rFonts w:ascii="標楷體" w:eastAsia="標楷體" w:hAnsi="標楷體"/>
                <w:b/>
                <w:szCs w:val="24"/>
              </w:rPr>
            </w:pPr>
            <w:r w:rsidRPr="00D24F25">
              <w:rPr>
                <w:rFonts w:ascii="標楷體" w:eastAsia="標楷體" w:hAnsi="標楷體" w:hint="eastAsia"/>
                <w:b/>
                <w:szCs w:val="24"/>
              </w:rPr>
              <w:t>課程內</w:t>
            </w:r>
            <w:r w:rsidRPr="00D24F25">
              <w:rPr>
                <w:rFonts w:ascii="標楷體" w:eastAsia="標楷體" w:hAnsi="標楷體"/>
                <w:b/>
                <w:szCs w:val="24"/>
              </w:rPr>
              <w:t>容</w:t>
            </w:r>
          </w:p>
        </w:tc>
      </w:tr>
      <w:tr w:rsidR="00AD65E5" w:rsidRPr="00D24F25" w:rsidTr="00D410C5">
        <w:trPr>
          <w:trHeight w:val="1495"/>
        </w:trPr>
        <w:tc>
          <w:tcPr>
            <w:tcW w:w="1820" w:type="dxa"/>
            <w:tcBorders>
              <w:top w:val="single" w:sz="12" w:space="0" w:color="auto"/>
            </w:tcBorders>
            <w:shd w:val="clear" w:color="auto" w:fill="auto"/>
          </w:tcPr>
          <w:p w:rsidR="00AD65E5" w:rsidRPr="00D24F25" w:rsidRDefault="00AD65E5" w:rsidP="00D410C5">
            <w:pPr>
              <w:spacing w:line="480" w:lineRule="exact"/>
              <w:rPr>
                <w:rFonts w:ascii="標楷體" w:eastAsia="標楷體" w:hAnsi="標楷體"/>
                <w:szCs w:val="24"/>
              </w:rPr>
            </w:pPr>
            <w:r w:rsidRPr="00D24F25">
              <w:rPr>
                <w:rFonts w:ascii="標楷體" w:eastAsia="標楷體" w:hAnsi="標楷體" w:hint="eastAsia"/>
                <w:szCs w:val="24"/>
              </w:rPr>
              <w:t>09：00-12：00</w:t>
            </w:r>
          </w:p>
          <w:p w:rsidR="00AD65E5" w:rsidRPr="00D24F25" w:rsidRDefault="00AD65E5" w:rsidP="00D410C5">
            <w:pPr>
              <w:spacing w:line="480" w:lineRule="exact"/>
              <w:rPr>
                <w:rFonts w:ascii="標楷體" w:eastAsia="標楷體" w:hAnsi="標楷體"/>
                <w:szCs w:val="24"/>
              </w:rPr>
            </w:pPr>
          </w:p>
        </w:tc>
        <w:tc>
          <w:tcPr>
            <w:tcW w:w="1955" w:type="dxa"/>
            <w:tcBorders>
              <w:top w:val="single" w:sz="12" w:space="0" w:color="auto"/>
            </w:tcBorders>
            <w:shd w:val="clear" w:color="auto" w:fill="auto"/>
          </w:tcPr>
          <w:p w:rsidR="00AD65E5" w:rsidRPr="00D24F25" w:rsidRDefault="00AD65E5" w:rsidP="00AD65E5">
            <w:pPr>
              <w:pStyle w:val="a3"/>
              <w:numPr>
                <w:ilvl w:val="0"/>
                <w:numId w:val="10"/>
              </w:numPr>
              <w:tabs>
                <w:tab w:val="left" w:pos="373"/>
              </w:tabs>
              <w:spacing w:line="480" w:lineRule="exact"/>
              <w:ind w:leftChars="0" w:left="373" w:hanging="373"/>
              <w:rPr>
                <w:rFonts w:ascii="標楷體" w:eastAsia="標楷體" w:hAnsi="標楷體"/>
                <w:szCs w:val="24"/>
              </w:rPr>
            </w:pPr>
            <w:r w:rsidRPr="00D24F25">
              <w:rPr>
                <w:rFonts w:ascii="標楷體" w:eastAsia="標楷體" w:hAnsi="標楷體" w:hint="eastAsia"/>
                <w:szCs w:val="24"/>
              </w:rPr>
              <w:t>多元服務對象與文化能力的省思</w:t>
            </w:r>
          </w:p>
          <w:p w:rsidR="00AD65E5" w:rsidRPr="00D24F25" w:rsidRDefault="00AD65E5" w:rsidP="00AD65E5">
            <w:pPr>
              <w:pStyle w:val="a3"/>
              <w:numPr>
                <w:ilvl w:val="0"/>
                <w:numId w:val="10"/>
              </w:numPr>
              <w:tabs>
                <w:tab w:val="left" w:pos="373"/>
              </w:tabs>
              <w:spacing w:line="480" w:lineRule="exact"/>
              <w:ind w:leftChars="0" w:left="373" w:hanging="373"/>
              <w:rPr>
                <w:rFonts w:ascii="標楷體" w:eastAsia="標楷體" w:hAnsi="標楷體"/>
                <w:szCs w:val="24"/>
              </w:rPr>
            </w:pPr>
            <w:r w:rsidRPr="00D24F25">
              <w:rPr>
                <w:rFonts w:ascii="標楷體" w:eastAsia="標楷體" w:hAnsi="標楷體" w:hint="eastAsia"/>
                <w:szCs w:val="24"/>
              </w:rPr>
              <w:t>處遇技巧精進</w:t>
            </w:r>
          </w:p>
        </w:tc>
        <w:tc>
          <w:tcPr>
            <w:tcW w:w="2920" w:type="dxa"/>
            <w:tcBorders>
              <w:top w:val="single" w:sz="12" w:space="0" w:color="auto"/>
            </w:tcBorders>
            <w:shd w:val="clear" w:color="auto" w:fill="auto"/>
          </w:tcPr>
          <w:p w:rsidR="00AD65E5" w:rsidRPr="00D24F25" w:rsidRDefault="00AD65E5" w:rsidP="00D410C5">
            <w:pPr>
              <w:spacing w:line="480" w:lineRule="exact"/>
              <w:rPr>
                <w:rFonts w:ascii="標楷體" w:eastAsia="標楷體" w:hAnsi="標楷體"/>
                <w:szCs w:val="24"/>
              </w:rPr>
            </w:pPr>
            <w:r w:rsidRPr="00D24F25">
              <w:rPr>
                <w:rFonts w:ascii="標楷體" w:eastAsia="標楷體" w:hAnsi="標楷體" w:hint="eastAsia"/>
                <w:szCs w:val="24"/>
              </w:rPr>
              <w:t>智能障礙性侵害受害人╱加害人之特殊問題與需求</w:t>
            </w:r>
          </w:p>
        </w:tc>
        <w:tc>
          <w:tcPr>
            <w:tcW w:w="3291" w:type="dxa"/>
            <w:tcBorders>
              <w:top w:val="single" w:sz="12" w:space="0" w:color="auto"/>
            </w:tcBorders>
            <w:shd w:val="clear" w:color="auto" w:fill="auto"/>
          </w:tcPr>
          <w:p w:rsidR="00AD65E5" w:rsidRPr="00D24F25" w:rsidRDefault="00AD65E5" w:rsidP="00D410C5">
            <w:pPr>
              <w:pStyle w:val="a3"/>
              <w:numPr>
                <w:ilvl w:val="0"/>
                <w:numId w:val="1"/>
              </w:numPr>
              <w:spacing w:line="480" w:lineRule="exact"/>
              <w:ind w:leftChars="0"/>
              <w:rPr>
                <w:rFonts w:ascii="標楷體" w:eastAsia="標楷體" w:hAnsi="標楷體"/>
                <w:szCs w:val="24"/>
              </w:rPr>
            </w:pPr>
            <w:r w:rsidRPr="00D24F25">
              <w:rPr>
                <w:rFonts w:ascii="標楷體" w:eastAsia="標楷體" w:hAnsi="標楷體" w:hint="eastAsia"/>
                <w:szCs w:val="24"/>
              </w:rPr>
              <w:t>家長的看法、被害人╱加害人對於性侵害的看法</w:t>
            </w:r>
          </w:p>
          <w:p w:rsidR="00AD65E5" w:rsidRPr="00D24F25" w:rsidRDefault="00AD65E5" w:rsidP="00D410C5">
            <w:pPr>
              <w:pStyle w:val="a3"/>
              <w:numPr>
                <w:ilvl w:val="0"/>
                <w:numId w:val="1"/>
              </w:numPr>
              <w:spacing w:line="480" w:lineRule="exact"/>
              <w:ind w:leftChars="0"/>
              <w:rPr>
                <w:rFonts w:ascii="標楷體" w:eastAsia="標楷體" w:hAnsi="標楷體"/>
                <w:szCs w:val="24"/>
              </w:rPr>
            </w:pPr>
            <w:r w:rsidRPr="00D24F25">
              <w:rPr>
                <w:rFonts w:ascii="標楷體" w:eastAsia="標楷體" w:hAnsi="標楷體" w:hint="eastAsia"/>
                <w:szCs w:val="24"/>
              </w:rPr>
              <w:t>社會福利資源的運用與連結。</w:t>
            </w:r>
          </w:p>
        </w:tc>
      </w:tr>
      <w:tr w:rsidR="00AD65E5" w:rsidRPr="00D24F25" w:rsidTr="00D410C5">
        <w:tc>
          <w:tcPr>
            <w:tcW w:w="1820" w:type="dxa"/>
            <w:shd w:val="clear" w:color="auto" w:fill="auto"/>
          </w:tcPr>
          <w:p w:rsidR="00AD65E5" w:rsidRPr="00D24F25" w:rsidRDefault="00AD65E5" w:rsidP="00D410C5">
            <w:pPr>
              <w:spacing w:line="480" w:lineRule="exact"/>
              <w:rPr>
                <w:rFonts w:ascii="標楷體" w:eastAsia="標楷體" w:hAnsi="標楷體"/>
                <w:szCs w:val="24"/>
              </w:rPr>
            </w:pPr>
            <w:r w:rsidRPr="00D24F25">
              <w:rPr>
                <w:rFonts w:ascii="標楷體" w:eastAsia="標楷體" w:hAnsi="標楷體" w:hint="eastAsia"/>
                <w:szCs w:val="24"/>
              </w:rPr>
              <w:t>12：00-13：00</w:t>
            </w:r>
          </w:p>
        </w:tc>
        <w:tc>
          <w:tcPr>
            <w:tcW w:w="8166" w:type="dxa"/>
            <w:gridSpan w:val="3"/>
            <w:shd w:val="clear" w:color="auto" w:fill="auto"/>
          </w:tcPr>
          <w:p w:rsidR="00AD65E5" w:rsidRPr="00D24F25" w:rsidRDefault="00AD65E5" w:rsidP="00D410C5">
            <w:pPr>
              <w:spacing w:line="480" w:lineRule="exact"/>
              <w:jc w:val="center"/>
              <w:rPr>
                <w:rFonts w:ascii="標楷體" w:eastAsia="標楷體" w:hAnsi="標楷體"/>
                <w:szCs w:val="24"/>
              </w:rPr>
            </w:pPr>
            <w:r w:rsidRPr="00D24F25">
              <w:rPr>
                <w:rFonts w:ascii="標楷體" w:eastAsia="標楷體" w:hAnsi="標楷體" w:hint="eastAsia"/>
                <w:szCs w:val="24"/>
              </w:rPr>
              <w:t>午餐</w:t>
            </w:r>
          </w:p>
        </w:tc>
      </w:tr>
      <w:tr w:rsidR="00AD65E5" w:rsidRPr="00D24F25" w:rsidTr="00D410C5">
        <w:tc>
          <w:tcPr>
            <w:tcW w:w="1820" w:type="dxa"/>
            <w:shd w:val="clear" w:color="auto" w:fill="auto"/>
          </w:tcPr>
          <w:p w:rsidR="00AD65E5" w:rsidRPr="00D24F25" w:rsidRDefault="00AD65E5" w:rsidP="00D410C5">
            <w:pPr>
              <w:spacing w:line="480" w:lineRule="exact"/>
              <w:rPr>
                <w:rFonts w:ascii="標楷體" w:eastAsia="標楷體" w:hAnsi="標楷體"/>
                <w:szCs w:val="24"/>
              </w:rPr>
            </w:pPr>
            <w:r w:rsidRPr="00D24F25">
              <w:rPr>
                <w:rFonts w:ascii="標楷體" w:eastAsia="標楷體" w:hAnsi="標楷體" w:hint="eastAsia"/>
                <w:szCs w:val="24"/>
              </w:rPr>
              <w:t>13：00-16：00</w:t>
            </w:r>
          </w:p>
        </w:tc>
        <w:tc>
          <w:tcPr>
            <w:tcW w:w="1955" w:type="dxa"/>
            <w:shd w:val="clear" w:color="auto" w:fill="auto"/>
          </w:tcPr>
          <w:p w:rsidR="00AD65E5" w:rsidRPr="00D24F25" w:rsidRDefault="00AD65E5" w:rsidP="00AD65E5">
            <w:pPr>
              <w:pStyle w:val="a3"/>
              <w:numPr>
                <w:ilvl w:val="0"/>
                <w:numId w:val="10"/>
              </w:numPr>
              <w:spacing w:line="480" w:lineRule="exact"/>
              <w:ind w:leftChars="0" w:left="373" w:hanging="373"/>
              <w:rPr>
                <w:rFonts w:ascii="標楷體" w:eastAsia="標楷體" w:hAnsi="標楷體"/>
                <w:szCs w:val="24"/>
              </w:rPr>
            </w:pPr>
            <w:r w:rsidRPr="00D24F25">
              <w:rPr>
                <w:rFonts w:ascii="標楷體" w:eastAsia="標楷體" w:hAnsi="標楷體" w:hint="eastAsia"/>
                <w:szCs w:val="24"/>
              </w:rPr>
              <w:t>網絡的分工與合作—實務探討</w:t>
            </w:r>
          </w:p>
        </w:tc>
        <w:tc>
          <w:tcPr>
            <w:tcW w:w="2920" w:type="dxa"/>
            <w:shd w:val="clear" w:color="auto" w:fill="auto"/>
          </w:tcPr>
          <w:p w:rsidR="00AD65E5" w:rsidRPr="00D24F25" w:rsidRDefault="00AD65E5" w:rsidP="00D410C5">
            <w:pPr>
              <w:spacing w:line="480" w:lineRule="exact"/>
              <w:rPr>
                <w:rFonts w:ascii="標楷體" w:eastAsia="標楷體" w:hAnsi="標楷體"/>
                <w:szCs w:val="24"/>
              </w:rPr>
            </w:pPr>
            <w:r w:rsidRPr="00D24F25">
              <w:rPr>
                <w:rFonts w:ascii="標楷體" w:eastAsia="標楷體" w:hAnsi="標楷體" w:hint="eastAsia"/>
                <w:szCs w:val="24"/>
              </w:rPr>
              <w:t>智能障礙者性侵害案件防治網絡合作實務</w:t>
            </w:r>
          </w:p>
        </w:tc>
        <w:tc>
          <w:tcPr>
            <w:tcW w:w="3291" w:type="dxa"/>
            <w:shd w:val="clear" w:color="auto" w:fill="auto"/>
          </w:tcPr>
          <w:p w:rsidR="00AD65E5" w:rsidRPr="00D24F25" w:rsidRDefault="00AD65E5" w:rsidP="00D410C5">
            <w:pPr>
              <w:pStyle w:val="a3"/>
              <w:numPr>
                <w:ilvl w:val="0"/>
                <w:numId w:val="2"/>
              </w:numPr>
              <w:spacing w:line="480" w:lineRule="exact"/>
              <w:ind w:leftChars="0"/>
              <w:rPr>
                <w:rFonts w:ascii="標楷體" w:eastAsia="標楷體" w:hAnsi="標楷體"/>
                <w:szCs w:val="24"/>
              </w:rPr>
            </w:pPr>
            <w:r w:rsidRPr="00D24F25">
              <w:rPr>
                <w:rFonts w:ascii="標楷體" w:eastAsia="標楷體" w:hAnsi="標楷體" w:hint="eastAsia"/>
                <w:szCs w:val="24"/>
              </w:rPr>
              <w:t>學校、智障者個案管理中心（家長團體）、性侵害防治中心如何提供智障者被害人╱加害人的協助及處遇困境</w:t>
            </w:r>
          </w:p>
          <w:p w:rsidR="00AD65E5" w:rsidRPr="00D24F25" w:rsidRDefault="00AD65E5" w:rsidP="00D410C5">
            <w:pPr>
              <w:pStyle w:val="a3"/>
              <w:numPr>
                <w:ilvl w:val="0"/>
                <w:numId w:val="2"/>
              </w:numPr>
              <w:spacing w:line="480" w:lineRule="exact"/>
              <w:ind w:leftChars="0"/>
              <w:rPr>
                <w:rFonts w:ascii="標楷體" w:eastAsia="標楷體" w:hAnsi="標楷體"/>
                <w:szCs w:val="24"/>
              </w:rPr>
            </w:pPr>
            <w:r w:rsidRPr="00D24F25">
              <w:rPr>
                <w:rFonts w:ascii="標楷體" w:eastAsia="標楷體" w:hAnsi="標楷體" w:hint="eastAsia"/>
                <w:szCs w:val="24"/>
              </w:rPr>
              <w:t>案例╱影片分享與討論</w:t>
            </w:r>
          </w:p>
        </w:tc>
      </w:tr>
      <w:tr w:rsidR="00AD65E5" w:rsidRPr="00D24F25" w:rsidTr="00D410C5">
        <w:tc>
          <w:tcPr>
            <w:tcW w:w="1820" w:type="dxa"/>
            <w:shd w:val="clear" w:color="auto" w:fill="auto"/>
          </w:tcPr>
          <w:p w:rsidR="00AD65E5" w:rsidRPr="00D24F25" w:rsidRDefault="00AD65E5" w:rsidP="00D410C5">
            <w:pPr>
              <w:spacing w:line="480" w:lineRule="exact"/>
              <w:rPr>
                <w:rFonts w:ascii="標楷體" w:eastAsia="標楷體" w:hAnsi="標楷體"/>
              </w:rPr>
            </w:pPr>
            <w:r w:rsidRPr="00D24F25">
              <w:rPr>
                <w:rFonts w:ascii="標楷體" w:eastAsia="標楷體" w:hAnsi="標楷體" w:hint="eastAsia"/>
              </w:rPr>
              <w:t>16：00-</w:t>
            </w:r>
          </w:p>
        </w:tc>
        <w:tc>
          <w:tcPr>
            <w:tcW w:w="8166" w:type="dxa"/>
            <w:gridSpan w:val="3"/>
            <w:shd w:val="clear" w:color="auto" w:fill="auto"/>
          </w:tcPr>
          <w:p w:rsidR="00AD65E5" w:rsidRPr="00D24F25" w:rsidRDefault="00AD65E5" w:rsidP="00D410C5">
            <w:pPr>
              <w:spacing w:line="480" w:lineRule="exact"/>
              <w:jc w:val="center"/>
              <w:rPr>
                <w:rFonts w:ascii="標楷體" w:eastAsia="標楷體" w:hAnsi="標楷體"/>
              </w:rPr>
            </w:pPr>
            <w:r w:rsidRPr="00D24F25">
              <w:rPr>
                <w:rFonts w:ascii="標楷體" w:eastAsia="標楷體" w:hAnsi="標楷體" w:hint="eastAsia"/>
              </w:rPr>
              <w:t>賦歸</w:t>
            </w:r>
          </w:p>
        </w:tc>
      </w:tr>
    </w:tbl>
    <w:p w:rsidR="00AD65E5" w:rsidRDefault="00AD65E5" w:rsidP="00AD65E5">
      <w:pPr>
        <w:pStyle w:val="a3"/>
        <w:numPr>
          <w:ilvl w:val="0"/>
          <w:numId w:val="4"/>
        </w:numPr>
        <w:spacing w:before="100" w:beforeAutospacing="1" w:line="480" w:lineRule="exact"/>
        <w:ind w:leftChars="0"/>
        <w:rPr>
          <w:rFonts w:ascii="標楷體" w:eastAsia="標楷體" w:hAnsi="標楷體"/>
          <w:szCs w:val="24"/>
        </w:rPr>
      </w:pPr>
      <w:r>
        <w:rPr>
          <w:rFonts w:ascii="標楷體" w:eastAsia="標楷體" w:hAnsi="標楷體" w:hint="eastAsia"/>
          <w:szCs w:val="24"/>
        </w:rPr>
        <w:t>報名方式：（下列兩種方式擇一）</w:t>
      </w:r>
    </w:p>
    <w:p w:rsidR="00AD65E5" w:rsidRDefault="00AD65E5" w:rsidP="00AD65E5">
      <w:pPr>
        <w:pStyle w:val="a3"/>
        <w:numPr>
          <w:ilvl w:val="0"/>
          <w:numId w:val="11"/>
        </w:numPr>
        <w:spacing w:line="480" w:lineRule="exact"/>
        <w:ind w:leftChars="0" w:left="1202" w:hanging="482"/>
        <w:rPr>
          <w:rFonts w:ascii="標楷體" w:eastAsia="標楷體" w:hAnsi="標楷體"/>
          <w:szCs w:val="24"/>
        </w:rPr>
      </w:pPr>
      <w:r>
        <w:rPr>
          <w:rFonts w:ascii="標楷體" w:eastAsia="標楷體" w:hAnsi="標楷體" w:hint="eastAsia"/>
          <w:szCs w:val="24"/>
        </w:rPr>
        <w:t>逕至</w:t>
      </w:r>
      <w:hyperlink r:id="rId8" w:history="1">
        <w:r w:rsidRPr="00D24F25">
          <w:rPr>
            <w:rStyle w:val="af1"/>
            <w:rFonts w:ascii="標楷體" w:eastAsia="標楷體" w:hAnsi="標楷體"/>
            <w:szCs w:val="24"/>
          </w:rPr>
          <w:t>https://goo.gl/AtXo3I</w:t>
        </w:r>
      </w:hyperlink>
      <w:r>
        <w:rPr>
          <w:rFonts w:ascii="標楷體" w:eastAsia="標楷體" w:hAnsi="標楷體" w:hint="eastAsia"/>
          <w:szCs w:val="24"/>
        </w:rPr>
        <w:t>報名</w:t>
      </w:r>
    </w:p>
    <w:p w:rsidR="00AD65E5" w:rsidRDefault="00AD65E5" w:rsidP="00AD65E5">
      <w:pPr>
        <w:pStyle w:val="a3"/>
        <w:numPr>
          <w:ilvl w:val="0"/>
          <w:numId w:val="11"/>
        </w:numPr>
        <w:spacing w:before="100" w:beforeAutospacing="1" w:line="480" w:lineRule="exact"/>
        <w:ind w:leftChars="0"/>
        <w:rPr>
          <w:rFonts w:ascii="標楷體" w:eastAsia="標楷體" w:hAnsi="標楷體"/>
          <w:szCs w:val="24"/>
        </w:rPr>
      </w:pPr>
      <w:r>
        <w:rPr>
          <w:rFonts w:ascii="標楷體" w:eastAsia="標楷體" w:hAnsi="標楷體" w:hint="eastAsia"/>
          <w:szCs w:val="24"/>
        </w:rPr>
        <w:t>將報名表（次頁）傳真至本府社會處社會工作科：（08）7322838</w:t>
      </w:r>
    </w:p>
    <w:p w:rsidR="00AD65E5" w:rsidRDefault="00AD65E5" w:rsidP="00AD65E5">
      <w:pPr>
        <w:pStyle w:val="a3"/>
        <w:numPr>
          <w:ilvl w:val="0"/>
          <w:numId w:val="4"/>
        </w:numPr>
        <w:spacing w:before="100" w:beforeAutospacing="1" w:line="480" w:lineRule="exact"/>
        <w:ind w:leftChars="0"/>
        <w:rPr>
          <w:rFonts w:ascii="標楷體" w:eastAsia="標楷體" w:hAnsi="標楷體" w:hint="eastAsia"/>
          <w:szCs w:val="24"/>
        </w:rPr>
      </w:pPr>
      <w:r>
        <w:rPr>
          <w:rFonts w:ascii="標楷體" w:eastAsia="標楷體" w:hAnsi="標楷體" w:hint="eastAsia"/>
          <w:szCs w:val="24"/>
        </w:rPr>
        <w:t>聯絡方式：社會工作科社工員歐芳妏，（08）7320415轉5355</w:t>
      </w:r>
    </w:p>
    <w:p w:rsidR="00AD65E5" w:rsidRPr="00AD65E5" w:rsidRDefault="00AD65E5" w:rsidP="00AD65E5">
      <w:pPr>
        <w:pStyle w:val="a3"/>
        <w:spacing w:before="100" w:beforeAutospacing="1" w:line="480" w:lineRule="exact"/>
        <w:ind w:leftChars="0" w:left="720"/>
        <w:rPr>
          <w:rFonts w:ascii="標楷體" w:eastAsia="標楷體" w:hAnsi="標楷體"/>
          <w:szCs w:val="24"/>
        </w:rPr>
      </w:pPr>
      <w:bookmarkStart w:id="0" w:name="_GoBack"/>
      <w:bookmarkEnd w:id="0"/>
    </w:p>
    <w:p w:rsidR="00AD65E5" w:rsidRPr="00AD65E5" w:rsidRDefault="00AD65E5" w:rsidP="00AD65E5">
      <w:pPr>
        <w:spacing w:after="100" w:afterAutospacing="1" w:line="480" w:lineRule="exact"/>
        <w:jc w:val="center"/>
        <w:rPr>
          <w:rFonts w:ascii="標楷體" w:eastAsia="標楷體" w:hAnsi="標楷體"/>
          <w:b/>
          <w:color w:val="000000"/>
          <w:sz w:val="36"/>
          <w:szCs w:val="36"/>
        </w:rPr>
      </w:pPr>
      <w:r w:rsidRPr="00AD65E5">
        <w:rPr>
          <w:rFonts w:ascii="標楷體" w:eastAsia="標楷體" w:hAnsi="標楷體" w:hint="eastAsia"/>
          <w:szCs w:val="24"/>
        </w:rPr>
        <w:t>----</w:t>
      </w:r>
      <w:r>
        <w:rPr>
          <w:rFonts w:ascii="標楷體" w:eastAsia="標楷體" w:hAnsi="標楷體" w:hint="eastAsia"/>
          <w:szCs w:val="24"/>
        </w:rPr>
        <w:t>-</w:t>
      </w:r>
      <w:r w:rsidRPr="006244C0">
        <w:rPr>
          <w:rFonts w:ascii="標楷體" w:eastAsia="標楷體" w:hAnsi="標楷體" w:hint="eastAsia"/>
          <w:szCs w:val="24"/>
        </w:rPr>
        <w:t>屏東縣106年性侵害防治專題課程-智能障礙者性侵議題專業訓練</w:t>
      </w:r>
      <w:r w:rsidRPr="00C94748">
        <w:rPr>
          <w:rFonts w:ascii="標楷體" w:eastAsia="標楷體" w:hAnsi="標楷體" w:hint="eastAsia"/>
          <w:b/>
          <w:szCs w:val="24"/>
        </w:rPr>
        <w:t>報  名  表</w:t>
      </w:r>
      <w:r w:rsidRPr="00C94748">
        <w:rPr>
          <w:rFonts w:ascii="標楷體" w:eastAsia="標楷體" w:hAnsi="標楷體" w:hint="eastAsia"/>
          <w:szCs w:val="24"/>
        </w:rPr>
        <w:t>----</w:t>
      </w:r>
    </w:p>
    <w:tbl>
      <w:tblPr>
        <w:tblStyle w:val="ab"/>
        <w:tblW w:w="9362" w:type="dxa"/>
        <w:tblLook w:val="04A0" w:firstRow="1" w:lastRow="0" w:firstColumn="1" w:lastColumn="0" w:noHBand="0" w:noVBand="1"/>
      </w:tblPr>
      <w:tblGrid>
        <w:gridCol w:w="1757"/>
        <w:gridCol w:w="2179"/>
        <w:gridCol w:w="1559"/>
        <w:gridCol w:w="3867"/>
      </w:tblGrid>
      <w:tr w:rsidR="00AD65E5" w:rsidTr="00D410C5">
        <w:tc>
          <w:tcPr>
            <w:tcW w:w="1757" w:type="dxa"/>
          </w:tcPr>
          <w:p w:rsidR="00AD65E5" w:rsidRDefault="00AD65E5" w:rsidP="00D410C5">
            <w:pPr>
              <w:spacing w:line="640" w:lineRule="exact"/>
              <w:rPr>
                <w:rFonts w:ascii="標楷體" w:eastAsia="標楷體" w:hAnsi="標楷體"/>
                <w:sz w:val="28"/>
                <w:szCs w:val="28"/>
              </w:rPr>
            </w:pPr>
            <w:r>
              <w:rPr>
                <w:rFonts w:ascii="標楷體" w:eastAsia="標楷體" w:hAnsi="標楷體" w:hint="eastAsia"/>
                <w:sz w:val="28"/>
                <w:szCs w:val="28"/>
              </w:rPr>
              <w:t>姓名</w:t>
            </w:r>
          </w:p>
        </w:tc>
        <w:tc>
          <w:tcPr>
            <w:tcW w:w="2179" w:type="dxa"/>
          </w:tcPr>
          <w:p w:rsidR="00AD65E5" w:rsidRDefault="00AD65E5" w:rsidP="00D410C5">
            <w:pPr>
              <w:spacing w:line="640" w:lineRule="exact"/>
              <w:rPr>
                <w:rFonts w:ascii="標楷體" w:eastAsia="標楷體" w:hAnsi="標楷體"/>
                <w:sz w:val="28"/>
                <w:szCs w:val="28"/>
              </w:rPr>
            </w:pPr>
          </w:p>
        </w:tc>
        <w:tc>
          <w:tcPr>
            <w:tcW w:w="1559" w:type="dxa"/>
          </w:tcPr>
          <w:p w:rsidR="00AD65E5" w:rsidRDefault="00AD65E5" w:rsidP="00D410C5">
            <w:pPr>
              <w:spacing w:line="640" w:lineRule="exact"/>
              <w:rPr>
                <w:rFonts w:ascii="標楷體" w:eastAsia="標楷體" w:hAnsi="標楷體"/>
                <w:sz w:val="28"/>
                <w:szCs w:val="28"/>
              </w:rPr>
            </w:pPr>
            <w:r>
              <w:rPr>
                <w:rFonts w:ascii="標楷體" w:eastAsia="標楷體" w:hAnsi="標楷體" w:hint="eastAsia"/>
                <w:sz w:val="28"/>
                <w:szCs w:val="28"/>
              </w:rPr>
              <w:t>單位</w:t>
            </w:r>
          </w:p>
        </w:tc>
        <w:tc>
          <w:tcPr>
            <w:tcW w:w="3867" w:type="dxa"/>
          </w:tcPr>
          <w:p w:rsidR="00AD65E5" w:rsidRDefault="00AD65E5" w:rsidP="00D410C5">
            <w:pPr>
              <w:spacing w:line="640" w:lineRule="exact"/>
              <w:rPr>
                <w:rFonts w:ascii="標楷體" w:eastAsia="標楷體" w:hAnsi="標楷體"/>
                <w:sz w:val="28"/>
                <w:szCs w:val="28"/>
              </w:rPr>
            </w:pPr>
          </w:p>
        </w:tc>
      </w:tr>
      <w:tr w:rsidR="00AD65E5" w:rsidTr="00D410C5">
        <w:tc>
          <w:tcPr>
            <w:tcW w:w="1757" w:type="dxa"/>
          </w:tcPr>
          <w:p w:rsidR="00AD65E5" w:rsidRDefault="00AD65E5" w:rsidP="00D410C5">
            <w:pPr>
              <w:spacing w:line="640" w:lineRule="exact"/>
              <w:rPr>
                <w:rFonts w:ascii="標楷體" w:eastAsia="標楷體" w:hAnsi="標楷體"/>
                <w:sz w:val="28"/>
                <w:szCs w:val="28"/>
              </w:rPr>
            </w:pPr>
            <w:r>
              <w:rPr>
                <w:rFonts w:ascii="標楷體" w:eastAsia="標楷體" w:hAnsi="標楷體" w:hint="eastAsia"/>
                <w:sz w:val="28"/>
                <w:szCs w:val="28"/>
              </w:rPr>
              <w:t>身分證字號</w:t>
            </w:r>
          </w:p>
        </w:tc>
        <w:tc>
          <w:tcPr>
            <w:tcW w:w="2179" w:type="dxa"/>
          </w:tcPr>
          <w:p w:rsidR="00AD65E5" w:rsidRDefault="00AD65E5" w:rsidP="00D410C5">
            <w:pPr>
              <w:spacing w:line="640" w:lineRule="exact"/>
              <w:rPr>
                <w:rFonts w:ascii="標楷體" w:eastAsia="標楷體" w:hAnsi="標楷體"/>
                <w:sz w:val="28"/>
                <w:szCs w:val="28"/>
              </w:rPr>
            </w:pPr>
          </w:p>
        </w:tc>
        <w:tc>
          <w:tcPr>
            <w:tcW w:w="1559" w:type="dxa"/>
          </w:tcPr>
          <w:p w:rsidR="00AD65E5" w:rsidRDefault="00AD65E5" w:rsidP="00D410C5">
            <w:pPr>
              <w:spacing w:line="640" w:lineRule="exact"/>
              <w:rPr>
                <w:rFonts w:ascii="標楷體" w:eastAsia="標楷體" w:hAnsi="標楷體"/>
                <w:sz w:val="28"/>
                <w:szCs w:val="28"/>
              </w:rPr>
            </w:pPr>
            <w:r>
              <w:rPr>
                <w:rFonts w:ascii="標楷體" w:eastAsia="標楷體" w:hAnsi="標楷體" w:hint="eastAsia"/>
                <w:sz w:val="28"/>
                <w:szCs w:val="28"/>
              </w:rPr>
              <w:t>職稱</w:t>
            </w:r>
          </w:p>
        </w:tc>
        <w:tc>
          <w:tcPr>
            <w:tcW w:w="3867" w:type="dxa"/>
          </w:tcPr>
          <w:p w:rsidR="00AD65E5" w:rsidRDefault="00AD65E5" w:rsidP="00D410C5">
            <w:pPr>
              <w:spacing w:line="640" w:lineRule="exact"/>
              <w:rPr>
                <w:rFonts w:ascii="標楷體" w:eastAsia="標楷體" w:hAnsi="標楷體"/>
                <w:sz w:val="28"/>
                <w:szCs w:val="28"/>
              </w:rPr>
            </w:pPr>
          </w:p>
        </w:tc>
      </w:tr>
      <w:tr w:rsidR="00AD65E5" w:rsidTr="00D410C5">
        <w:tc>
          <w:tcPr>
            <w:tcW w:w="1757" w:type="dxa"/>
          </w:tcPr>
          <w:p w:rsidR="00AD65E5" w:rsidRDefault="00AD65E5" w:rsidP="00D410C5">
            <w:pPr>
              <w:spacing w:line="640" w:lineRule="exact"/>
              <w:rPr>
                <w:rFonts w:ascii="標楷體" w:eastAsia="標楷體" w:hAnsi="標楷體"/>
                <w:sz w:val="28"/>
                <w:szCs w:val="28"/>
              </w:rPr>
            </w:pPr>
            <w:r>
              <w:rPr>
                <w:rFonts w:ascii="標楷體" w:eastAsia="標楷體" w:hAnsi="標楷體" w:hint="eastAsia"/>
                <w:sz w:val="28"/>
                <w:szCs w:val="28"/>
              </w:rPr>
              <w:t>電話</w:t>
            </w:r>
          </w:p>
        </w:tc>
        <w:tc>
          <w:tcPr>
            <w:tcW w:w="2179" w:type="dxa"/>
          </w:tcPr>
          <w:p w:rsidR="00AD65E5" w:rsidRDefault="00AD65E5" w:rsidP="00D410C5">
            <w:pPr>
              <w:spacing w:line="640" w:lineRule="exact"/>
              <w:rPr>
                <w:rFonts w:ascii="標楷體" w:eastAsia="標楷體" w:hAnsi="標楷體"/>
                <w:sz w:val="28"/>
                <w:szCs w:val="28"/>
              </w:rPr>
            </w:pPr>
          </w:p>
        </w:tc>
        <w:tc>
          <w:tcPr>
            <w:tcW w:w="1559" w:type="dxa"/>
          </w:tcPr>
          <w:p w:rsidR="00AD65E5" w:rsidRDefault="00AD65E5" w:rsidP="00D410C5">
            <w:pPr>
              <w:spacing w:line="640" w:lineRule="exact"/>
              <w:rPr>
                <w:rFonts w:ascii="標楷體" w:eastAsia="標楷體" w:hAnsi="標楷體"/>
                <w:sz w:val="28"/>
                <w:szCs w:val="28"/>
              </w:rPr>
            </w:pPr>
            <w:r>
              <w:rPr>
                <w:rFonts w:ascii="標楷體" w:eastAsia="標楷體" w:hAnsi="標楷體" w:hint="eastAsia"/>
                <w:sz w:val="28"/>
                <w:szCs w:val="28"/>
              </w:rPr>
              <w:t>E-mail</w:t>
            </w:r>
          </w:p>
        </w:tc>
        <w:tc>
          <w:tcPr>
            <w:tcW w:w="3867" w:type="dxa"/>
          </w:tcPr>
          <w:p w:rsidR="00AD65E5" w:rsidRDefault="00AD65E5" w:rsidP="00D410C5">
            <w:pPr>
              <w:spacing w:line="640" w:lineRule="exact"/>
              <w:rPr>
                <w:rFonts w:ascii="標楷體" w:eastAsia="標楷體" w:hAnsi="標楷體"/>
                <w:sz w:val="28"/>
                <w:szCs w:val="28"/>
              </w:rPr>
            </w:pPr>
          </w:p>
        </w:tc>
      </w:tr>
    </w:tbl>
    <w:p w:rsidR="00102110" w:rsidRPr="00AD65E5" w:rsidRDefault="00AD65E5" w:rsidP="00335B95">
      <w:pPr>
        <w:spacing w:line="480" w:lineRule="exact"/>
        <w:rPr>
          <w:rFonts w:ascii="標楷體" w:eastAsia="標楷體" w:hAnsi="標楷體"/>
          <w:szCs w:val="24"/>
        </w:rPr>
      </w:pPr>
      <w:r w:rsidRPr="00AD65E5">
        <w:rPr>
          <w:rFonts w:ascii="標楷體" w:eastAsia="標楷體" w:hAnsi="標楷體" w:hint="eastAsia"/>
          <w:szCs w:val="24"/>
        </w:rPr>
        <w:t>註：需公務人員時數者，務必填寫身分證號</w:t>
      </w:r>
    </w:p>
    <w:sectPr w:rsidR="00102110" w:rsidRPr="00AD65E5" w:rsidSect="00AD65E5">
      <w:footerReference w:type="default" r:id="rId9"/>
      <w:pgSz w:w="11906" w:h="16838" w:code="9"/>
      <w:pgMar w:top="1440" w:right="1418" w:bottom="1440"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36" w:rsidRDefault="00714436" w:rsidP="00300770">
      <w:r>
        <w:separator/>
      </w:r>
    </w:p>
  </w:endnote>
  <w:endnote w:type="continuationSeparator" w:id="0">
    <w:p w:rsidR="00714436" w:rsidRDefault="00714436" w:rsidP="0030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1519537301"/>
      <w:docPartObj>
        <w:docPartGallery w:val="Page Numbers (Bottom of Page)"/>
        <w:docPartUnique/>
      </w:docPartObj>
    </w:sdtPr>
    <w:sdtEndPr/>
    <w:sdtContent>
      <w:p w:rsidR="00300770" w:rsidRDefault="00300770">
        <w:pPr>
          <w:pStyle w:val="a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TW"/>
          </w:rPr>
          <w:t xml:space="preserve">~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AD65E5" w:rsidRPr="00AD65E5">
          <w:rPr>
            <w:rFonts w:asciiTheme="majorHAnsi" w:eastAsiaTheme="majorEastAsia" w:hAnsiTheme="majorHAnsi" w:cstheme="majorBidi"/>
            <w:noProof/>
            <w:sz w:val="28"/>
            <w:szCs w:val="28"/>
            <w:lang w:val="zh-TW"/>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TW"/>
          </w:rPr>
          <w:t xml:space="preserve"> ~</w:t>
        </w:r>
      </w:p>
    </w:sdtContent>
  </w:sdt>
  <w:p w:rsidR="00300770" w:rsidRDefault="003007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36" w:rsidRDefault="00714436" w:rsidP="00300770">
      <w:r>
        <w:separator/>
      </w:r>
    </w:p>
  </w:footnote>
  <w:footnote w:type="continuationSeparator" w:id="0">
    <w:p w:rsidR="00714436" w:rsidRDefault="00714436" w:rsidP="00300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563"/>
    <w:multiLevelType w:val="hybridMultilevel"/>
    <w:tmpl w:val="B55AC69E"/>
    <w:lvl w:ilvl="0" w:tplc="BEB6E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84290D"/>
    <w:multiLevelType w:val="hybridMultilevel"/>
    <w:tmpl w:val="05607C6C"/>
    <w:lvl w:ilvl="0" w:tplc="E3EA1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CD3506"/>
    <w:multiLevelType w:val="hybridMultilevel"/>
    <w:tmpl w:val="EFEA764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1744826"/>
    <w:multiLevelType w:val="hybridMultilevel"/>
    <w:tmpl w:val="2BA8131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D1B284A"/>
    <w:multiLevelType w:val="hybridMultilevel"/>
    <w:tmpl w:val="B48E3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D9F2A49"/>
    <w:multiLevelType w:val="hybridMultilevel"/>
    <w:tmpl w:val="A0A212D4"/>
    <w:lvl w:ilvl="0" w:tplc="C922AD9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844606"/>
    <w:multiLevelType w:val="hybridMultilevel"/>
    <w:tmpl w:val="E8523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C1A1269"/>
    <w:multiLevelType w:val="hybridMultilevel"/>
    <w:tmpl w:val="F54E573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632C4C79"/>
    <w:multiLevelType w:val="hybridMultilevel"/>
    <w:tmpl w:val="B17A0F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8752F1D"/>
    <w:multiLevelType w:val="hybridMultilevel"/>
    <w:tmpl w:val="4742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49250A8"/>
    <w:multiLevelType w:val="hybridMultilevel"/>
    <w:tmpl w:val="12104B2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8"/>
  </w:num>
  <w:num w:numId="3">
    <w:abstractNumId w:val="9"/>
  </w:num>
  <w:num w:numId="4">
    <w:abstractNumId w:val="5"/>
  </w:num>
  <w:num w:numId="5">
    <w:abstractNumId w:val="1"/>
  </w:num>
  <w:num w:numId="6">
    <w:abstractNumId w:val="0"/>
  </w:num>
  <w:num w:numId="7">
    <w:abstractNumId w:val="3"/>
  </w:num>
  <w:num w:numId="8">
    <w:abstractNumId w:val="7"/>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C7"/>
    <w:rsid w:val="000738F1"/>
    <w:rsid w:val="001B11A1"/>
    <w:rsid w:val="00293D5C"/>
    <w:rsid w:val="00300770"/>
    <w:rsid w:val="003158F1"/>
    <w:rsid w:val="00316F13"/>
    <w:rsid w:val="00335B95"/>
    <w:rsid w:val="004F2AF6"/>
    <w:rsid w:val="006405C3"/>
    <w:rsid w:val="00714436"/>
    <w:rsid w:val="007A6B04"/>
    <w:rsid w:val="007B4763"/>
    <w:rsid w:val="008D01C7"/>
    <w:rsid w:val="00AD65E5"/>
    <w:rsid w:val="00B47512"/>
    <w:rsid w:val="00BC5E3C"/>
    <w:rsid w:val="00CE1577"/>
    <w:rsid w:val="00D14B2B"/>
    <w:rsid w:val="00D25A34"/>
    <w:rsid w:val="00D546FF"/>
    <w:rsid w:val="00D613FF"/>
    <w:rsid w:val="00EC7687"/>
    <w:rsid w:val="00F060FE"/>
    <w:rsid w:val="00F5326F"/>
    <w:rsid w:val="00F5327C"/>
    <w:rsid w:val="00FE6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C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1C7"/>
    <w:pPr>
      <w:ind w:leftChars="200" w:left="480"/>
    </w:pPr>
  </w:style>
  <w:style w:type="character" w:styleId="a4">
    <w:name w:val="annotation reference"/>
    <w:basedOn w:val="a0"/>
    <w:uiPriority w:val="99"/>
    <w:semiHidden/>
    <w:unhideWhenUsed/>
    <w:rsid w:val="00FE6BF1"/>
    <w:rPr>
      <w:sz w:val="18"/>
      <w:szCs w:val="18"/>
    </w:rPr>
  </w:style>
  <w:style w:type="paragraph" w:styleId="a5">
    <w:name w:val="annotation text"/>
    <w:basedOn w:val="a"/>
    <w:link w:val="a6"/>
    <w:uiPriority w:val="99"/>
    <w:semiHidden/>
    <w:unhideWhenUsed/>
    <w:rsid w:val="00FE6BF1"/>
  </w:style>
  <w:style w:type="character" w:customStyle="1" w:styleId="a6">
    <w:name w:val="註解文字 字元"/>
    <w:basedOn w:val="a0"/>
    <w:link w:val="a5"/>
    <w:uiPriority w:val="99"/>
    <w:semiHidden/>
    <w:rsid w:val="00FE6BF1"/>
    <w:rPr>
      <w:rFonts w:ascii="Calibri" w:eastAsia="新細明體" w:hAnsi="Calibri" w:cs="Times New Roman"/>
    </w:rPr>
  </w:style>
  <w:style w:type="paragraph" w:styleId="a7">
    <w:name w:val="annotation subject"/>
    <w:basedOn w:val="a5"/>
    <w:next w:val="a5"/>
    <w:link w:val="a8"/>
    <w:uiPriority w:val="99"/>
    <w:semiHidden/>
    <w:unhideWhenUsed/>
    <w:rsid w:val="00FE6BF1"/>
    <w:rPr>
      <w:b/>
      <w:bCs/>
    </w:rPr>
  </w:style>
  <w:style w:type="character" w:customStyle="1" w:styleId="a8">
    <w:name w:val="註解主旨 字元"/>
    <w:basedOn w:val="a6"/>
    <w:link w:val="a7"/>
    <w:uiPriority w:val="99"/>
    <w:semiHidden/>
    <w:rsid w:val="00FE6BF1"/>
    <w:rPr>
      <w:rFonts w:ascii="Calibri" w:eastAsia="新細明體" w:hAnsi="Calibri" w:cs="Times New Roman"/>
      <w:b/>
      <w:bCs/>
    </w:rPr>
  </w:style>
  <w:style w:type="paragraph" w:styleId="a9">
    <w:name w:val="Balloon Text"/>
    <w:basedOn w:val="a"/>
    <w:link w:val="aa"/>
    <w:uiPriority w:val="99"/>
    <w:semiHidden/>
    <w:unhideWhenUsed/>
    <w:rsid w:val="00FE6B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6BF1"/>
    <w:rPr>
      <w:rFonts w:asciiTheme="majorHAnsi" w:eastAsiaTheme="majorEastAsia" w:hAnsiTheme="majorHAnsi" w:cstheme="majorBidi"/>
      <w:sz w:val="18"/>
      <w:szCs w:val="18"/>
    </w:rPr>
  </w:style>
  <w:style w:type="table" w:styleId="ab">
    <w:name w:val="Table Grid"/>
    <w:basedOn w:val="a1"/>
    <w:uiPriority w:val="59"/>
    <w:rsid w:val="00BC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00770"/>
    <w:pPr>
      <w:tabs>
        <w:tab w:val="center" w:pos="4153"/>
        <w:tab w:val="right" w:pos="8306"/>
      </w:tabs>
      <w:snapToGrid w:val="0"/>
    </w:pPr>
    <w:rPr>
      <w:sz w:val="20"/>
      <w:szCs w:val="20"/>
    </w:rPr>
  </w:style>
  <w:style w:type="character" w:customStyle="1" w:styleId="ad">
    <w:name w:val="頁首 字元"/>
    <w:basedOn w:val="a0"/>
    <w:link w:val="ac"/>
    <w:uiPriority w:val="99"/>
    <w:rsid w:val="00300770"/>
    <w:rPr>
      <w:rFonts w:ascii="Calibri" w:eastAsia="新細明體" w:hAnsi="Calibri" w:cs="Times New Roman"/>
      <w:sz w:val="20"/>
      <w:szCs w:val="20"/>
    </w:rPr>
  </w:style>
  <w:style w:type="paragraph" w:styleId="ae">
    <w:name w:val="footer"/>
    <w:basedOn w:val="a"/>
    <w:link w:val="af"/>
    <w:uiPriority w:val="99"/>
    <w:unhideWhenUsed/>
    <w:rsid w:val="00300770"/>
    <w:pPr>
      <w:tabs>
        <w:tab w:val="center" w:pos="4153"/>
        <w:tab w:val="right" w:pos="8306"/>
      </w:tabs>
      <w:snapToGrid w:val="0"/>
    </w:pPr>
    <w:rPr>
      <w:sz w:val="20"/>
      <w:szCs w:val="20"/>
    </w:rPr>
  </w:style>
  <w:style w:type="character" w:customStyle="1" w:styleId="af">
    <w:name w:val="頁尾 字元"/>
    <w:basedOn w:val="a0"/>
    <w:link w:val="ae"/>
    <w:uiPriority w:val="99"/>
    <w:rsid w:val="00300770"/>
    <w:rPr>
      <w:rFonts w:ascii="Calibri" w:eastAsia="新細明體" w:hAnsi="Calibri" w:cs="Times New Roman"/>
      <w:sz w:val="20"/>
      <w:szCs w:val="20"/>
    </w:rPr>
  </w:style>
  <w:style w:type="character" w:styleId="af0">
    <w:name w:val="Strong"/>
    <w:basedOn w:val="a0"/>
    <w:uiPriority w:val="22"/>
    <w:qFormat/>
    <w:rsid w:val="00AD65E5"/>
    <w:rPr>
      <w:b/>
      <w:bCs/>
    </w:rPr>
  </w:style>
  <w:style w:type="character" w:styleId="af1">
    <w:name w:val="Hyperlink"/>
    <w:basedOn w:val="a0"/>
    <w:uiPriority w:val="99"/>
    <w:unhideWhenUsed/>
    <w:rsid w:val="00AD6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C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1C7"/>
    <w:pPr>
      <w:ind w:leftChars="200" w:left="480"/>
    </w:pPr>
  </w:style>
  <w:style w:type="character" w:styleId="a4">
    <w:name w:val="annotation reference"/>
    <w:basedOn w:val="a0"/>
    <w:uiPriority w:val="99"/>
    <w:semiHidden/>
    <w:unhideWhenUsed/>
    <w:rsid w:val="00FE6BF1"/>
    <w:rPr>
      <w:sz w:val="18"/>
      <w:szCs w:val="18"/>
    </w:rPr>
  </w:style>
  <w:style w:type="paragraph" w:styleId="a5">
    <w:name w:val="annotation text"/>
    <w:basedOn w:val="a"/>
    <w:link w:val="a6"/>
    <w:uiPriority w:val="99"/>
    <w:semiHidden/>
    <w:unhideWhenUsed/>
    <w:rsid w:val="00FE6BF1"/>
  </w:style>
  <w:style w:type="character" w:customStyle="1" w:styleId="a6">
    <w:name w:val="註解文字 字元"/>
    <w:basedOn w:val="a0"/>
    <w:link w:val="a5"/>
    <w:uiPriority w:val="99"/>
    <w:semiHidden/>
    <w:rsid w:val="00FE6BF1"/>
    <w:rPr>
      <w:rFonts w:ascii="Calibri" w:eastAsia="新細明體" w:hAnsi="Calibri" w:cs="Times New Roman"/>
    </w:rPr>
  </w:style>
  <w:style w:type="paragraph" w:styleId="a7">
    <w:name w:val="annotation subject"/>
    <w:basedOn w:val="a5"/>
    <w:next w:val="a5"/>
    <w:link w:val="a8"/>
    <w:uiPriority w:val="99"/>
    <w:semiHidden/>
    <w:unhideWhenUsed/>
    <w:rsid w:val="00FE6BF1"/>
    <w:rPr>
      <w:b/>
      <w:bCs/>
    </w:rPr>
  </w:style>
  <w:style w:type="character" w:customStyle="1" w:styleId="a8">
    <w:name w:val="註解主旨 字元"/>
    <w:basedOn w:val="a6"/>
    <w:link w:val="a7"/>
    <w:uiPriority w:val="99"/>
    <w:semiHidden/>
    <w:rsid w:val="00FE6BF1"/>
    <w:rPr>
      <w:rFonts w:ascii="Calibri" w:eastAsia="新細明體" w:hAnsi="Calibri" w:cs="Times New Roman"/>
      <w:b/>
      <w:bCs/>
    </w:rPr>
  </w:style>
  <w:style w:type="paragraph" w:styleId="a9">
    <w:name w:val="Balloon Text"/>
    <w:basedOn w:val="a"/>
    <w:link w:val="aa"/>
    <w:uiPriority w:val="99"/>
    <w:semiHidden/>
    <w:unhideWhenUsed/>
    <w:rsid w:val="00FE6B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6BF1"/>
    <w:rPr>
      <w:rFonts w:asciiTheme="majorHAnsi" w:eastAsiaTheme="majorEastAsia" w:hAnsiTheme="majorHAnsi" w:cstheme="majorBidi"/>
      <w:sz w:val="18"/>
      <w:szCs w:val="18"/>
    </w:rPr>
  </w:style>
  <w:style w:type="table" w:styleId="ab">
    <w:name w:val="Table Grid"/>
    <w:basedOn w:val="a1"/>
    <w:uiPriority w:val="59"/>
    <w:rsid w:val="00BC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00770"/>
    <w:pPr>
      <w:tabs>
        <w:tab w:val="center" w:pos="4153"/>
        <w:tab w:val="right" w:pos="8306"/>
      </w:tabs>
      <w:snapToGrid w:val="0"/>
    </w:pPr>
    <w:rPr>
      <w:sz w:val="20"/>
      <w:szCs w:val="20"/>
    </w:rPr>
  </w:style>
  <w:style w:type="character" w:customStyle="1" w:styleId="ad">
    <w:name w:val="頁首 字元"/>
    <w:basedOn w:val="a0"/>
    <w:link w:val="ac"/>
    <w:uiPriority w:val="99"/>
    <w:rsid w:val="00300770"/>
    <w:rPr>
      <w:rFonts w:ascii="Calibri" w:eastAsia="新細明體" w:hAnsi="Calibri" w:cs="Times New Roman"/>
      <w:sz w:val="20"/>
      <w:szCs w:val="20"/>
    </w:rPr>
  </w:style>
  <w:style w:type="paragraph" w:styleId="ae">
    <w:name w:val="footer"/>
    <w:basedOn w:val="a"/>
    <w:link w:val="af"/>
    <w:uiPriority w:val="99"/>
    <w:unhideWhenUsed/>
    <w:rsid w:val="00300770"/>
    <w:pPr>
      <w:tabs>
        <w:tab w:val="center" w:pos="4153"/>
        <w:tab w:val="right" w:pos="8306"/>
      </w:tabs>
      <w:snapToGrid w:val="0"/>
    </w:pPr>
    <w:rPr>
      <w:sz w:val="20"/>
      <w:szCs w:val="20"/>
    </w:rPr>
  </w:style>
  <w:style w:type="character" w:customStyle="1" w:styleId="af">
    <w:name w:val="頁尾 字元"/>
    <w:basedOn w:val="a0"/>
    <w:link w:val="ae"/>
    <w:uiPriority w:val="99"/>
    <w:rsid w:val="00300770"/>
    <w:rPr>
      <w:rFonts w:ascii="Calibri" w:eastAsia="新細明體" w:hAnsi="Calibri" w:cs="Times New Roman"/>
      <w:sz w:val="20"/>
      <w:szCs w:val="20"/>
    </w:rPr>
  </w:style>
  <w:style w:type="character" w:styleId="af0">
    <w:name w:val="Strong"/>
    <w:basedOn w:val="a0"/>
    <w:uiPriority w:val="22"/>
    <w:qFormat/>
    <w:rsid w:val="00AD65E5"/>
    <w:rPr>
      <w:b/>
      <w:bCs/>
    </w:rPr>
  </w:style>
  <w:style w:type="character" w:styleId="af1">
    <w:name w:val="Hyperlink"/>
    <w:basedOn w:val="a0"/>
    <w:uiPriority w:val="99"/>
    <w:unhideWhenUsed/>
    <w:rsid w:val="00AD6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AtXo3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2017-02-17T05:57:00Z</cp:lastPrinted>
  <dcterms:created xsi:type="dcterms:W3CDTF">2017-04-27T05:45:00Z</dcterms:created>
  <dcterms:modified xsi:type="dcterms:W3CDTF">2017-04-27T05:45:00Z</dcterms:modified>
</cp:coreProperties>
</file>