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6A" w:rsidRPr="0017207B" w:rsidRDefault="00C2446A" w:rsidP="0017207B">
      <w:pPr>
        <w:jc w:val="center"/>
        <w:rPr>
          <w:rFonts w:ascii="標楷體" w:eastAsia="標楷體" w:hAnsi="標楷體"/>
          <w:color w:val="000000" w:themeColor="text1"/>
          <w:sz w:val="24"/>
          <w:szCs w:val="24"/>
        </w:rPr>
      </w:pPr>
      <w:r w:rsidRPr="0017207B">
        <w:rPr>
          <w:rFonts w:ascii="標楷體" w:eastAsia="標楷體" w:hAnsi="標楷體" w:hint="eastAsia"/>
          <w:color w:val="000000" w:themeColor="text1"/>
          <w:sz w:val="24"/>
          <w:szCs w:val="24"/>
        </w:rPr>
        <w:t>臺北市士林社區大學1</w:t>
      </w:r>
      <w:r w:rsidR="005644CD">
        <w:rPr>
          <w:rFonts w:ascii="標楷體" w:eastAsia="標楷體" w:hAnsi="標楷體" w:hint="eastAsia"/>
          <w:color w:val="000000" w:themeColor="text1"/>
          <w:sz w:val="24"/>
          <w:szCs w:val="24"/>
        </w:rPr>
        <w:t>0</w:t>
      </w:r>
      <w:r w:rsidR="00444691">
        <w:rPr>
          <w:rFonts w:ascii="標楷體" w:eastAsia="標楷體" w:hAnsi="標楷體" w:hint="eastAsia"/>
          <w:color w:val="000000" w:themeColor="text1"/>
          <w:sz w:val="24"/>
          <w:szCs w:val="24"/>
        </w:rPr>
        <w:t>5-2</w:t>
      </w:r>
      <w:r w:rsidRPr="0017207B">
        <w:rPr>
          <w:rFonts w:ascii="標楷體" w:eastAsia="標楷體" w:hAnsi="標楷體" w:hint="eastAsia"/>
          <w:color w:val="000000" w:themeColor="text1"/>
          <w:sz w:val="24"/>
          <w:szCs w:val="24"/>
        </w:rPr>
        <w:t>期現代公民素養</w:t>
      </w:r>
      <w:proofErr w:type="gramStart"/>
      <w:r w:rsidRPr="0017207B">
        <w:rPr>
          <w:rFonts w:ascii="標楷體" w:eastAsia="標楷體" w:hAnsi="標楷體" w:hint="eastAsia"/>
          <w:color w:val="000000" w:themeColor="text1"/>
          <w:sz w:val="24"/>
          <w:szCs w:val="24"/>
        </w:rPr>
        <w:t>週</w:t>
      </w:r>
      <w:proofErr w:type="gramEnd"/>
      <w:r w:rsidRPr="0017207B">
        <w:rPr>
          <w:rFonts w:ascii="標楷體" w:eastAsia="標楷體" w:hAnsi="標楷體" w:hint="eastAsia"/>
          <w:color w:val="000000" w:themeColor="text1"/>
          <w:sz w:val="24"/>
          <w:szCs w:val="24"/>
        </w:rPr>
        <w:t>免費系列活動</w:t>
      </w:r>
    </w:p>
    <w:p w:rsidR="00996707" w:rsidRPr="00187A87" w:rsidRDefault="00187A87" w:rsidP="00187A87">
      <w:pPr>
        <w:snapToGrid/>
        <w:contextualSpacing/>
        <w:jc w:val="center"/>
        <w:rPr>
          <w:rFonts w:ascii="華康儷楷書" w:eastAsia="華康儷楷書" w:hAnsi="華康儷楷書"/>
          <w:color w:val="000000" w:themeColor="text1"/>
          <w:sz w:val="24"/>
          <w:szCs w:val="24"/>
          <w:highlight w:val="yellow"/>
        </w:rPr>
      </w:pPr>
      <w:r w:rsidRPr="00187A87">
        <w:rPr>
          <w:rFonts w:ascii="標楷體" w:eastAsia="標楷體" w:hAnsi="標楷體" w:hint="eastAsia"/>
          <w:color w:val="000000" w:themeColor="text1"/>
          <w:sz w:val="96"/>
        </w:rPr>
        <w:t>探索</w:t>
      </w:r>
      <w:r w:rsidR="008719F7">
        <w:rPr>
          <w:rFonts w:ascii="標楷體" w:eastAsia="標楷體" w:hAnsi="標楷體" w:hint="eastAsia"/>
          <w:color w:val="000000" w:themeColor="text1"/>
          <w:sz w:val="96"/>
        </w:rPr>
        <w:t>舊</w:t>
      </w:r>
      <w:r w:rsidR="00DA65AC" w:rsidRPr="00DA65AC">
        <w:rPr>
          <w:rFonts w:ascii="標楷體" w:eastAsia="標楷體" w:hAnsi="標楷體" w:hint="eastAsia"/>
          <w:color w:val="000000" w:themeColor="text1"/>
          <w:sz w:val="96"/>
        </w:rPr>
        <w:t>芝蘭新角落</w:t>
      </w:r>
    </w:p>
    <w:p w:rsidR="00C84C19" w:rsidRDefault="00C84C19" w:rsidP="00C84C19">
      <w:pPr>
        <w:ind w:firstLine="480"/>
        <w:rPr>
          <w:rFonts w:ascii="標楷體" w:eastAsia="標楷體" w:hAnsi="標楷體"/>
          <w:color w:val="000000" w:themeColor="text1"/>
          <w:sz w:val="24"/>
        </w:rPr>
      </w:pPr>
      <w:r>
        <w:rPr>
          <w:rFonts w:ascii="標楷體" w:eastAsia="標楷體" w:hAnsi="標楷體" w:hint="eastAsia"/>
          <w:color w:val="000000" w:themeColor="text1"/>
          <w:sz w:val="24"/>
        </w:rPr>
        <w:t>您是否有未曾注意的角落?又或是被遺忘的角落?</w:t>
      </w:r>
    </w:p>
    <w:p w:rsidR="00C84C19" w:rsidRDefault="00C84C19" w:rsidP="00C84C19">
      <w:pPr>
        <w:ind w:firstLine="480"/>
        <w:rPr>
          <w:rFonts w:ascii="標楷體" w:eastAsia="標楷體" w:hAnsi="標楷體"/>
          <w:color w:val="000000" w:themeColor="text1"/>
          <w:sz w:val="24"/>
        </w:rPr>
      </w:pPr>
      <w:r>
        <w:rPr>
          <w:rFonts w:ascii="標楷體" w:eastAsia="標楷體" w:hAnsi="標楷體" w:hint="eastAsia"/>
          <w:color w:val="000000" w:themeColor="text1"/>
          <w:sz w:val="24"/>
        </w:rPr>
        <w:t>士林社區大學於105年10月31日至11月4日規劃一系列現代公民免費講座，一起發現生活中的角落，讓我們打開塵封已久的角落，認識時光停滯的社子島、體驗翠綠樹林的翠山步道；環視住宅的角落，了解居家安全與空間設計；關心社會默默運行的角落，了解智慧生態社區與智慧城市的運行。</w:t>
      </w:r>
    </w:p>
    <w:p w:rsidR="00C84C19" w:rsidRPr="00DA65AC" w:rsidRDefault="00C84C19" w:rsidP="00C84C19">
      <w:pPr>
        <w:ind w:firstLine="480"/>
        <w:rPr>
          <w:rFonts w:ascii="標楷體" w:eastAsia="標楷體" w:hAnsi="標楷體"/>
          <w:color w:val="000000" w:themeColor="text1"/>
          <w:sz w:val="24"/>
        </w:rPr>
      </w:pPr>
      <w:r>
        <w:rPr>
          <w:rFonts w:ascii="標楷體" w:eastAsia="標楷體" w:hAnsi="標楷體" w:hint="eastAsia"/>
          <w:color w:val="000000" w:themeColor="text1"/>
          <w:sz w:val="24"/>
        </w:rPr>
        <w:t>講座內容包含公民新法律、悠</w:t>
      </w:r>
      <w:proofErr w:type="gramStart"/>
      <w:r>
        <w:rPr>
          <w:rFonts w:ascii="標楷體" w:eastAsia="標楷體" w:hAnsi="標楷體" w:hint="eastAsia"/>
          <w:color w:val="000000" w:themeColor="text1"/>
          <w:sz w:val="24"/>
        </w:rPr>
        <w:t>活樂齡</w:t>
      </w:r>
      <w:proofErr w:type="gramEnd"/>
      <w:r>
        <w:rPr>
          <w:rFonts w:ascii="標楷體" w:eastAsia="標楷體" w:hAnsi="標楷體" w:hint="eastAsia"/>
          <w:color w:val="000000" w:themeColor="text1"/>
          <w:sz w:val="24"/>
        </w:rPr>
        <w:t>、創業成功我掌握及生態綠環境等四大類，共規劃</w:t>
      </w:r>
      <w:r w:rsidRPr="00BF15C0">
        <w:rPr>
          <w:rFonts w:ascii="標楷體" w:eastAsia="標楷體" w:hAnsi="標楷體" w:hint="eastAsia"/>
          <w:color w:val="000000" w:themeColor="text1"/>
          <w:sz w:val="24"/>
        </w:rPr>
        <w:t>2</w:t>
      </w:r>
      <w:r w:rsidR="00874E42">
        <w:rPr>
          <w:rFonts w:ascii="標楷體" w:eastAsia="標楷體" w:hAnsi="標楷體" w:hint="eastAsia"/>
          <w:color w:val="000000" w:themeColor="text1"/>
          <w:sz w:val="24"/>
        </w:rPr>
        <w:t>3</w:t>
      </w:r>
      <w:r w:rsidRPr="00BF15C0">
        <w:rPr>
          <w:rFonts w:ascii="標楷體" w:eastAsia="標楷體" w:hAnsi="標楷體" w:hint="eastAsia"/>
          <w:color w:val="000000" w:themeColor="text1"/>
          <w:sz w:val="24"/>
        </w:rPr>
        <w:t>門</w:t>
      </w:r>
      <w:r>
        <w:rPr>
          <w:rFonts w:ascii="標楷體" w:eastAsia="標楷體" w:hAnsi="標楷體" w:hint="eastAsia"/>
          <w:color w:val="000000" w:themeColor="text1"/>
          <w:sz w:val="24"/>
        </w:rPr>
        <w:t>講座，歡迎您邀請親朋好友一起共襄盛舉!!</w:t>
      </w:r>
    </w:p>
    <w:p w:rsidR="0017207B" w:rsidRDefault="005C1242" w:rsidP="001F2123">
      <w:pPr>
        <w:snapToGrid/>
        <w:contextualSpacing/>
        <w:jc w:val="both"/>
        <w:rPr>
          <w:rFonts w:ascii="標楷體" w:eastAsia="標楷體" w:hAnsi="標楷體"/>
          <w:color w:val="000000" w:themeColor="text1"/>
          <w:sz w:val="24"/>
          <w:szCs w:val="24"/>
        </w:rPr>
      </w:pPr>
      <w:proofErr w:type="gramStart"/>
      <w:r w:rsidRPr="0017207B">
        <w:rPr>
          <w:rFonts w:ascii="標楷體" w:eastAsia="標楷體" w:hAnsi="標楷體" w:hint="eastAsia"/>
          <w:color w:val="000000" w:themeColor="text1"/>
          <w:sz w:val="24"/>
          <w:szCs w:val="24"/>
        </w:rPr>
        <w:t>▌</w:t>
      </w:r>
      <w:proofErr w:type="gramEnd"/>
      <w:r w:rsidR="008D04FB" w:rsidRPr="0017207B">
        <w:rPr>
          <w:rFonts w:ascii="標楷體" w:eastAsia="標楷體" w:hAnsi="標楷體" w:hint="eastAsia"/>
          <w:color w:val="000000" w:themeColor="text1"/>
          <w:sz w:val="24"/>
          <w:szCs w:val="24"/>
        </w:rPr>
        <w:t>日期：</w:t>
      </w:r>
      <w:r w:rsidR="00991DD7" w:rsidRPr="0017207B">
        <w:rPr>
          <w:rFonts w:ascii="標楷體" w:eastAsia="標楷體" w:hAnsi="標楷體" w:hint="eastAsia"/>
          <w:color w:val="000000" w:themeColor="text1"/>
          <w:sz w:val="24"/>
          <w:szCs w:val="24"/>
        </w:rPr>
        <w:t>1</w:t>
      </w:r>
      <w:r w:rsidR="005644CD">
        <w:rPr>
          <w:rFonts w:ascii="標楷體" w:eastAsia="標楷體" w:hAnsi="標楷體" w:hint="eastAsia"/>
          <w:color w:val="000000" w:themeColor="text1"/>
          <w:sz w:val="24"/>
          <w:szCs w:val="24"/>
        </w:rPr>
        <w:t>0</w:t>
      </w:r>
      <w:r w:rsidR="00991DD7" w:rsidRPr="0017207B">
        <w:rPr>
          <w:rFonts w:ascii="標楷體" w:eastAsia="標楷體" w:hAnsi="標楷體" w:hint="eastAsia"/>
          <w:color w:val="000000" w:themeColor="text1"/>
          <w:sz w:val="24"/>
          <w:szCs w:val="24"/>
        </w:rPr>
        <w:t>5</w:t>
      </w:r>
      <w:r w:rsidR="00883F68" w:rsidRPr="0017207B">
        <w:rPr>
          <w:rFonts w:ascii="標楷體" w:eastAsia="標楷體" w:hAnsi="標楷體" w:hint="eastAsia"/>
          <w:color w:val="000000" w:themeColor="text1"/>
          <w:sz w:val="24"/>
          <w:szCs w:val="24"/>
        </w:rPr>
        <w:t>年</w:t>
      </w:r>
      <w:r w:rsidR="00F71F71">
        <w:rPr>
          <w:rFonts w:ascii="標楷體" w:eastAsia="標楷體" w:hAnsi="標楷體" w:hint="eastAsia"/>
          <w:color w:val="000000" w:themeColor="text1"/>
          <w:sz w:val="24"/>
          <w:szCs w:val="24"/>
        </w:rPr>
        <w:t>10</w:t>
      </w:r>
      <w:r w:rsidR="00883F68" w:rsidRPr="0017207B">
        <w:rPr>
          <w:rFonts w:ascii="標楷體" w:eastAsia="標楷體" w:hAnsi="標楷體" w:hint="eastAsia"/>
          <w:color w:val="000000" w:themeColor="text1"/>
          <w:sz w:val="24"/>
          <w:szCs w:val="24"/>
        </w:rPr>
        <w:t>月</w:t>
      </w:r>
      <w:r w:rsidR="00F71F71">
        <w:rPr>
          <w:rFonts w:ascii="標楷體" w:eastAsia="標楷體" w:hAnsi="標楷體" w:hint="eastAsia"/>
          <w:color w:val="000000" w:themeColor="text1"/>
          <w:sz w:val="24"/>
          <w:szCs w:val="24"/>
        </w:rPr>
        <w:t>31</w:t>
      </w:r>
      <w:r w:rsidR="00883F68" w:rsidRPr="0017207B">
        <w:rPr>
          <w:rFonts w:ascii="標楷體" w:eastAsia="標楷體" w:hAnsi="標楷體" w:hint="eastAsia"/>
          <w:color w:val="000000" w:themeColor="text1"/>
          <w:sz w:val="24"/>
          <w:szCs w:val="24"/>
        </w:rPr>
        <w:t>日</w:t>
      </w:r>
      <w:r w:rsidR="00F71F71">
        <w:rPr>
          <w:rFonts w:ascii="標楷體" w:eastAsia="標楷體" w:hAnsi="標楷體" w:hint="eastAsia"/>
          <w:color w:val="000000" w:themeColor="text1"/>
          <w:sz w:val="24"/>
          <w:szCs w:val="24"/>
        </w:rPr>
        <w:t>11</w:t>
      </w:r>
      <w:r w:rsidR="00883F68" w:rsidRPr="0017207B">
        <w:rPr>
          <w:rFonts w:ascii="標楷體" w:eastAsia="標楷體" w:hAnsi="標楷體" w:hint="eastAsia"/>
          <w:color w:val="000000" w:themeColor="text1"/>
          <w:sz w:val="24"/>
          <w:szCs w:val="24"/>
        </w:rPr>
        <w:t>月</w:t>
      </w:r>
      <w:r w:rsidR="00F71F71">
        <w:rPr>
          <w:rFonts w:ascii="標楷體" w:eastAsia="標楷體" w:hAnsi="標楷體" w:hint="eastAsia"/>
          <w:color w:val="000000" w:themeColor="text1"/>
          <w:sz w:val="24"/>
          <w:szCs w:val="24"/>
        </w:rPr>
        <w:t>4</w:t>
      </w:r>
      <w:r w:rsidR="00883F68" w:rsidRPr="0017207B">
        <w:rPr>
          <w:rFonts w:ascii="標楷體" w:eastAsia="標楷體" w:hAnsi="標楷體" w:hint="eastAsia"/>
          <w:color w:val="000000" w:themeColor="text1"/>
          <w:sz w:val="24"/>
          <w:szCs w:val="24"/>
        </w:rPr>
        <w:t>日</w:t>
      </w:r>
      <w:r w:rsidR="001F2123" w:rsidRPr="0017207B">
        <w:rPr>
          <w:rFonts w:ascii="標楷體" w:eastAsia="標楷體" w:hAnsi="標楷體" w:hint="eastAsia"/>
          <w:color w:val="000000" w:themeColor="text1"/>
          <w:sz w:val="24"/>
          <w:szCs w:val="24"/>
        </w:rPr>
        <w:t xml:space="preserve">   </w:t>
      </w:r>
      <w:proofErr w:type="gramStart"/>
      <w:r w:rsidRPr="0017207B">
        <w:rPr>
          <w:rFonts w:ascii="標楷體" w:eastAsia="標楷體" w:hAnsi="標楷體" w:hint="eastAsia"/>
          <w:color w:val="000000" w:themeColor="text1"/>
          <w:sz w:val="24"/>
          <w:szCs w:val="24"/>
        </w:rPr>
        <w:t>▌</w:t>
      </w:r>
      <w:proofErr w:type="gramEnd"/>
      <w:r w:rsidRPr="0017207B">
        <w:rPr>
          <w:rFonts w:ascii="標楷體" w:eastAsia="標楷體" w:hAnsi="標楷體" w:hint="eastAsia"/>
          <w:color w:val="000000" w:themeColor="text1"/>
          <w:sz w:val="24"/>
          <w:szCs w:val="24"/>
        </w:rPr>
        <w:t>時間：晚上</w:t>
      </w:r>
      <w:r w:rsidR="008D04FB" w:rsidRPr="0017207B">
        <w:rPr>
          <w:rFonts w:ascii="標楷體" w:eastAsia="標楷體" w:hAnsi="標楷體" w:hint="eastAsia"/>
          <w:color w:val="000000" w:themeColor="text1"/>
          <w:sz w:val="24"/>
          <w:szCs w:val="24"/>
        </w:rPr>
        <w:t>19:</w:t>
      </w:r>
      <w:r w:rsidR="006E7F59" w:rsidRPr="0017207B">
        <w:rPr>
          <w:rFonts w:ascii="標楷體" w:eastAsia="標楷體" w:hAnsi="標楷體" w:hint="eastAsia"/>
          <w:color w:val="000000" w:themeColor="text1"/>
          <w:sz w:val="24"/>
          <w:szCs w:val="24"/>
        </w:rPr>
        <w:t>00</w:t>
      </w:r>
      <w:r w:rsidR="008D04FB" w:rsidRPr="0017207B">
        <w:rPr>
          <w:rFonts w:ascii="標楷體" w:eastAsia="標楷體" w:hAnsi="標楷體" w:hint="eastAsia"/>
          <w:color w:val="000000" w:themeColor="text1"/>
          <w:sz w:val="24"/>
          <w:szCs w:val="24"/>
        </w:rPr>
        <w:t>-21:3</w:t>
      </w:r>
      <w:r w:rsidR="006E7F59" w:rsidRPr="0017207B">
        <w:rPr>
          <w:rFonts w:ascii="標楷體" w:eastAsia="標楷體" w:hAnsi="標楷體" w:hint="eastAsia"/>
          <w:color w:val="000000" w:themeColor="text1"/>
          <w:sz w:val="24"/>
          <w:szCs w:val="24"/>
        </w:rPr>
        <w:t>0</w:t>
      </w:r>
      <w:r w:rsidR="0017207B">
        <w:rPr>
          <w:rFonts w:ascii="標楷體" w:eastAsia="標楷體" w:hAnsi="標楷體" w:hint="eastAsia"/>
          <w:color w:val="000000" w:themeColor="text1"/>
          <w:sz w:val="24"/>
          <w:szCs w:val="24"/>
        </w:rPr>
        <w:t xml:space="preserve"> </w:t>
      </w:r>
    </w:p>
    <w:p w:rsidR="008D04FB" w:rsidRPr="0017207B" w:rsidRDefault="005C1242" w:rsidP="001F2123">
      <w:pPr>
        <w:snapToGrid/>
        <w:contextualSpacing/>
        <w:jc w:val="both"/>
        <w:rPr>
          <w:rFonts w:ascii="標楷體" w:eastAsia="標楷體" w:hAnsi="標楷體"/>
          <w:color w:val="000000" w:themeColor="text1"/>
          <w:sz w:val="24"/>
          <w:szCs w:val="24"/>
        </w:rPr>
      </w:pPr>
      <w:proofErr w:type="gramStart"/>
      <w:r w:rsidRPr="0017207B">
        <w:rPr>
          <w:rFonts w:ascii="標楷體" w:eastAsia="標楷體" w:hAnsi="標楷體" w:hint="eastAsia"/>
          <w:color w:val="000000" w:themeColor="text1"/>
          <w:sz w:val="24"/>
          <w:szCs w:val="24"/>
        </w:rPr>
        <w:t>▌</w:t>
      </w:r>
      <w:proofErr w:type="gramEnd"/>
      <w:r w:rsidR="008D04FB" w:rsidRPr="0017207B">
        <w:rPr>
          <w:rFonts w:ascii="標楷體" w:eastAsia="標楷體" w:hAnsi="標楷體" w:hint="eastAsia"/>
          <w:color w:val="000000" w:themeColor="text1"/>
          <w:sz w:val="24"/>
          <w:szCs w:val="24"/>
        </w:rPr>
        <w:t>地點：臺北市士林區承德路4段177號</w:t>
      </w:r>
    </w:p>
    <w:p w:rsidR="00C2446A" w:rsidRPr="0017207B" w:rsidRDefault="00C2446A" w:rsidP="005B04AF">
      <w:pPr>
        <w:snapToGrid/>
        <w:contextualSpacing/>
        <w:jc w:val="both"/>
        <w:rPr>
          <w:rFonts w:ascii="標楷體" w:eastAsia="標楷體" w:hAnsi="標楷體"/>
          <w:color w:val="000000" w:themeColor="text1"/>
          <w:sz w:val="24"/>
          <w:szCs w:val="24"/>
        </w:rPr>
      </w:pPr>
      <w:proofErr w:type="gramStart"/>
      <w:r w:rsidRPr="0017207B">
        <w:rPr>
          <w:rFonts w:ascii="標楷體" w:eastAsia="標楷體" w:hAnsi="標楷體" w:hint="eastAsia"/>
          <w:color w:val="000000" w:themeColor="text1"/>
          <w:sz w:val="24"/>
          <w:szCs w:val="24"/>
        </w:rPr>
        <w:t>▌</w:t>
      </w:r>
      <w:proofErr w:type="gramEnd"/>
      <w:r w:rsidRPr="0017207B">
        <w:rPr>
          <w:rFonts w:ascii="標楷體" w:eastAsia="標楷體" w:hAnsi="標楷體" w:hint="eastAsia"/>
          <w:color w:val="000000" w:themeColor="text1"/>
          <w:sz w:val="24"/>
          <w:szCs w:val="24"/>
        </w:rPr>
        <w:t>活動方式：報名至</w:t>
      </w:r>
      <w:r w:rsidR="00F71F71">
        <w:rPr>
          <w:rFonts w:ascii="標楷體" w:eastAsia="標楷體" w:hAnsi="標楷體" w:hint="eastAsia"/>
          <w:color w:val="000000" w:themeColor="text1"/>
          <w:sz w:val="24"/>
          <w:szCs w:val="24"/>
        </w:rPr>
        <w:t>10/24</w:t>
      </w:r>
      <w:r w:rsidRPr="0017207B">
        <w:rPr>
          <w:rFonts w:ascii="標楷體" w:eastAsia="標楷體" w:hAnsi="標楷體" w:hint="eastAsia"/>
          <w:color w:val="000000" w:themeColor="text1"/>
          <w:sz w:val="24"/>
          <w:szCs w:val="24"/>
        </w:rPr>
        <w:t>或額滿為止。</w:t>
      </w:r>
    </w:p>
    <w:p w:rsidR="00C2446A" w:rsidRPr="0017207B" w:rsidRDefault="00C2446A" w:rsidP="0017207B">
      <w:pPr>
        <w:ind w:leftChars="100" w:left="460" w:hangingChars="100" w:hanging="240"/>
        <w:jc w:val="both"/>
        <w:rPr>
          <w:rFonts w:ascii="標楷體" w:eastAsia="標楷體" w:hAnsi="標楷體"/>
          <w:color w:val="000000" w:themeColor="text1"/>
          <w:sz w:val="24"/>
          <w:szCs w:val="24"/>
        </w:rPr>
      </w:pPr>
      <w:r w:rsidRPr="0017207B">
        <w:rPr>
          <w:rFonts w:ascii="標楷體" w:eastAsia="標楷體" w:hAnsi="標楷體" w:hint="eastAsia"/>
          <w:color w:val="000000" w:themeColor="text1"/>
          <w:sz w:val="24"/>
          <w:szCs w:val="24"/>
        </w:rPr>
        <w:t>1.公民素養</w:t>
      </w:r>
      <w:proofErr w:type="gramStart"/>
      <w:r w:rsidR="00465C82">
        <w:rPr>
          <w:rFonts w:ascii="標楷體" w:eastAsia="標楷體" w:hAnsi="標楷體" w:hint="eastAsia"/>
          <w:color w:val="000000" w:themeColor="text1"/>
          <w:sz w:val="24"/>
          <w:szCs w:val="24"/>
        </w:rPr>
        <w:t>週</w:t>
      </w:r>
      <w:proofErr w:type="gramEnd"/>
      <w:r w:rsidRPr="0017207B">
        <w:rPr>
          <w:rFonts w:ascii="標楷體" w:eastAsia="標楷體" w:hAnsi="標楷體" w:hint="eastAsia"/>
          <w:color w:val="000000" w:themeColor="text1"/>
          <w:sz w:val="24"/>
          <w:szCs w:val="24"/>
        </w:rPr>
        <w:t>當</w:t>
      </w:r>
      <w:proofErr w:type="gramStart"/>
      <w:r w:rsidRPr="0017207B">
        <w:rPr>
          <w:rFonts w:ascii="標楷體" w:eastAsia="標楷體" w:hAnsi="標楷體" w:hint="eastAsia"/>
          <w:color w:val="000000" w:themeColor="text1"/>
          <w:sz w:val="24"/>
          <w:szCs w:val="24"/>
        </w:rPr>
        <w:t>週</w:t>
      </w:r>
      <w:proofErr w:type="gramEnd"/>
      <w:r w:rsidR="00F71F71">
        <w:rPr>
          <w:rFonts w:ascii="標楷體" w:eastAsia="標楷體" w:hAnsi="標楷體" w:hint="eastAsia"/>
          <w:color w:val="000000" w:themeColor="text1"/>
          <w:sz w:val="24"/>
          <w:szCs w:val="24"/>
        </w:rPr>
        <w:t>(10/31-11/04</w:t>
      </w:r>
      <w:r w:rsidRPr="0017207B">
        <w:rPr>
          <w:rFonts w:ascii="標楷體" w:eastAsia="標楷體" w:hAnsi="標楷體" w:hint="eastAsia"/>
          <w:color w:val="000000" w:themeColor="text1"/>
          <w:sz w:val="24"/>
          <w:szCs w:val="24"/>
        </w:rPr>
        <w:t>)停課一次改選現代公民素養</w:t>
      </w:r>
      <w:proofErr w:type="gramStart"/>
      <w:r w:rsidRPr="0017207B">
        <w:rPr>
          <w:rFonts w:ascii="標楷體" w:eastAsia="標楷體" w:hAnsi="標楷體" w:hint="eastAsia"/>
          <w:color w:val="000000" w:themeColor="text1"/>
          <w:sz w:val="24"/>
          <w:szCs w:val="24"/>
        </w:rPr>
        <w:t>週</w:t>
      </w:r>
      <w:proofErr w:type="gramEnd"/>
      <w:r w:rsidRPr="0017207B">
        <w:rPr>
          <w:rFonts w:ascii="標楷體" w:eastAsia="標楷體" w:hAnsi="標楷體" w:hint="eastAsia"/>
          <w:color w:val="000000" w:themeColor="text1"/>
          <w:sz w:val="24"/>
          <w:szCs w:val="24"/>
        </w:rPr>
        <w:t>講座，本校學員是否出席列為核發研習證明書之依據。</w:t>
      </w:r>
    </w:p>
    <w:p w:rsidR="00C2446A" w:rsidRPr="0017207B" w:rsidRDefault="00C2446A" w:rsidP="00C2446A">
      <w:pPr>
        <w:ind w:leftChars="100" w:left="460" w:hangingChars="100" w:hanging="240"/>
        <w:rPr>
          <w:rFonts w:ascii="標楷體" w:eastAsia="標楷體" w:hAnsi="標楷體"/>
          <w:color w:val="000000" w:themeColor="text1"/>
          <w:sz w:val="24"/>
          <w:szCs w:val="24"/>
        </w:rPr>
      </w:pPr>
      <w:r w:rsidRPr="0017207B">
        <w:rPr>
          <w:rFonts w:ascii="標楷體" w:eastAsia="標楷體" w:hAnsi="標楷體" w:hint="eastAsia"/>
          <w:color w:val="000000" w:themeColor="text1"/>
          <w:sz w:val="24"/>
          <w:szCs w:val="24"/>
        </w:rPr>
        <w:t>2.校內學員可於週一至五皆可參與，請班級幹部另填</w:t>
      </w:r>
      <w:r w:rsidR="002D48EC" w:rsidRPr="002D48EC">
        <w:rPr>
          <w:rFonts w:ascii="標楷體" w:eastAsia="標楷體" w:hAnsi="標楷體" w:hint="eastAsia"/>
          <w:color w:val="000000" w:themeColor="text1"/>
          <w:sz w:val="24"/>
          <w:szCs w:val="24"/>
        </w:rPr>
        <w:t>班級報名統計表</w:t>
      </w:r>
      <w:r w:rsidRPr="0017207B">
        <w:rPr>
          <w:rFonts w:ascii="標楷體" w:eastAsia="標楷體" w:hAnsi="標楷體" w:hint="eastAsia"/>
          <w:color w:val="000000" w:themeColor="text1"/>
          <w:sz w:val="24"/>
          <w:szCs w:val="24"/>
        </w:rPr>
        <w:t>。</w:t>
      </w:r>
    </w:p>
    <w:p w:rsidR="00C2446A" w:rsidRPr="0017207B" w:rsidRDefault="00C2446A" w:rsidP="00C2446A">
      <w:pPr>
        <w:ind w:leftChars="100" w:left="460" w:hangingChars="100" w:hanging="240"/>
        <w:rPr>
          <w:rFonts w:ascii="標楷體" w:eastAsia="標楷體" w:hAnsi="標楷體"/>
          <w:color w:val="000000" w:themeColor="text1"/>
          <w:sz w:val="24"/>
          <w:szCs w:val="24"/>
        </w:rPr>
      </w:pPr>
      <w:r w:rsidRPr="0017207B">
        <w:rPr>
          <w:rFonts w:ascii="標楷體" w:eastAsia="標楷體" w:hAnsi="標楷體" w:hint="eastAsia"/>
          <w:color w:val="000000" w:themeColor="text1"/>
          <w:sz w:val="24"/>
          <w:szCs w:val="24"/>
        </w:rPr>
        <w:t>3.如於班級未及登記或校外人士可於</w:t>
      </w:r>
      <w:r w:rsidR="00F71F71">
        <w:rPr>
          <w:rFonts w:ascii="標楷體" w:eastAsia="標楷體" w:hAnsi="標楷體" w:hint="eastAsia"/>
          <w:color w:val="000000" w:themeColor="text1"/>
          <w:sz w:val="24"/>
          <w:szCs w:val="24"/>
        </w:rPr>
        <w:t>10/24</w:t>
      </w:r>
      <w:r w:rsidRPr="0017207B">
        <w:rPr>
          <w:rFonts w:ascii="標楷體" w:eastAsia="標楷體" w:hAnsi="標楷體" w:hint="eastAsia"/>
          <w:color w:val="000000" w:themeColor="text1"/>
          <w:sz w:val="24"/>
          <w:szCs w:val="24"/>
        </w:rPr>
        <w:t>前來電登記：02-288</w:t>
      </w:r>
      <w:r w:rsidR="005644CD">
        <w:rPr>
          <w:rFonts w:ascii="標楷體" w:eastAsia="標楷體" w:hAnsi="標楷體" w:hint="eastAsia"/>
          <w:color w:val="000000" w:themeColor="text1"/>
          <w:sz w:val="24"/>
          <w:szCs w:val="24"/>
        </w:rPr>
        <w:t>0</w:t>
      </w:r>
      <w:r w:rsidRPr="0017207B">
        <w:rPr>
          <w:rFonts w:ascii="標楷體" w:eastAsia="標楷體" w:hAnsi="標楷體" w:hint="eastAsia"/>
          <w:color w:val="000000" w:themeColor="text1"/>
          <w:sz w:val="24"/>
          <w:szCs w:val="24"/>
        </w:rPr>
        <w:t>658</w:t>
      </w:r>
      <w:r w:rsidR="005644CD">
        <w:rPr>
          <w:rFonts w:ascii="標楷體" w:eastAsia="標楷體" w:hAnsi="標楷體" w:hint="eastAsia"/>
          <w:color w:val="000000" w:themeColor="text1"/>
          <w:sz w:val="24"/>
          <w:szCs w:val="24"/>
        </w:rPr>
        <w:t>0</w:t>
      </w:r>
      <w:r w:rsidRPr="0017207B">
        <w:rPr>
          <w:rFonts w:ascii="標楷體" w:eastAsia="標楷體" w:hAnsi="標楷體" w:hint="eastAsia"/>
          <w:color w:val="000000" w:themeColor="text1"/>
          <w:sz w:val="24"/>
          <w:szCs w:val="24"/>
        </w:rPr>
        <w:t>#9(週一至五</w:t>
      </w:r>
      <w:proofErr w:type="gramStart"/>
      <w:r w:rsidRPr="0017207B">
        <w:rPr>
          <w:rFonts w:ascii="標楷體" w:eastAsia="標楷體" w:hAnsi="標楷體" w:hint="eastAsia"/>
          <w:color w:val="000000" w:themeColor="text1"/>
          <w:sz w:val="24"/>
          <w:szCs w:val="24"/>
        </w:rPr>
        <w:t>14</w:t>
      </w:r>
      <w:proofErr w:type="gramEnd"/>
      <w:r w:rsidRPr="0017207B">
        <w:rPr>
          <w:rFonts w:ascii="標楷體" w:eastAsia="標楷體" w:hAnsi="標楷體" w:hint="eastAsia"/>
          <w:color w:val="000000" w:themeColor="text1"/>
          <w:sz w:val="24"/>
          <w:szCs w:val="24"/>
        </w:rPr>
        <w:t>:00-21:30)，或</w:t>
      </w:r>
      <w:r w:rsidRPr="00E63369">
        <w:rPr>
          <w:rFonts w:ascii="標楷體" w:eastAsia="標楷體" w:hAnsi="標楷體" w:hint="eastAsia"/>
          <w:color w:val="000000" w:themeColor="text1"/>
          <w:sz w:val="24"/>
          <w:szCs w:val="24"/>
        </w:rPr>
        <w:t>上網登錄</w:t>
      </w:r>
      <w:hyperlink r:id="rId9" w:history="1">
        <w:r w:rsidRPr="00E63369">
          <w:rPr>
            <w:rFonts w:hint="eastAsia"/>
            <w:color w:val="000000" w:themeColor="text1"/>
          </w:rPr>
          <w:t>www.tscc.org.tw</w:t>
        </w:r>
      </w:hyperlink>
      <w:r w:rsidRPr="00133115">
        <w:rPr>
          <w:rFonts w:ascii="標楷體" w:eastAsia="標楷體" w:hAnsi="標楷體" w:hint="eastAsia"/>
          <w:color w:val="000000" w:themeColor="text1"/>
          <w:sz w:val="24"/>
          <w:szCs w:val="24"/>
        </w:rPr>
        <w:t>。</w:t>
      </w:r>
    </w:p>
    <w:p w:rsidR="00D87243" w:rsidRDefault="00C2446A" w:rsidP="00C2446A">
      <w:pPr>
        <w:snapToGrid/>
        <w:contextualSpacing/>
        <w:jc w:val="both"/>
        <w:rPr>
          <w:rFonts w:ascii="標楷體" w:eastAsia="標楷體" w:hAnsi="標楷體"/>
          <w:color w:val="000000" w:themeColor="text1"/>
          <w:sz w:val="24"/>
          <w:szCs w:val="24"/>
        </w:rPr>
      </w:pPr>
      <w:proofErr w:type="gramStart"/>
      <w:r w:rsidRPr="0017207B">
        <w:rPr>
          <w:rFonts w:ascii="標楷體" w:eastAsia="標楷體" w:hAnsi="標楷體" w:hint="eastAsia"/>
          <w:color w:val="000000" w:themeColor="text1"/>
          <w:sz w:val="24"/>
          <w:szCs w:val="24"/>
        </w:rPr>
        <w:t>▌</w:t>
      </w:r>
      <w:proofErr w:type="gramEnd"/>
      <w:r w:rsidRPr="0017207B">
        <w:rPr>
          <w:rFonts w:ascii="標楷體" w:eastAsia="標楷體" w:hAnsi="標楷體" w:hint="eastAsia"/>
          <w:color w:val="000000" w:themeColor="text1"/>
          <w:sz w:val="24"/>
          <w:szCs w:val="24"/>
        </w:rPr>
        <w:t>注意事項：於</w:t>
      </w:r>
      <w:r w:rsidR="00017276">
        <w:rPr>
          <w:rFonts w:ascii="標楷體" w:eastAsia="標楷體" w:hAnsi="標楷體" w:hint="eastAsia"/>
          <w:color w:val="000000" w:themeColor="text1"/>
          <w:sz w:val="24"/>
          <w:szCs w:val="24"/>
        </w:rPr>
        <w:t>10/25</w:t>
      </w:r>
      <w:r w:rsidRPr="0017207B">
        <w:rPr>
          <w:rFonts w:ascii="標楷體" w:eastAsia="標楷體" w:hAnsi="標楷體" w:hint="eastAsia"/>
          <w:color w:val="000000" w:themeColor="text1"/>
          <w:sz w:val="24"/>
          <w:szCs w:val="24"/>
        </w:rPr>
        <w:t>於本校官網www.tscc.org.tw公告講座是否辦理，詳情請上網查詢！</w:t>
      </w:r>
    </w:p>
    <w:p w:rsidR="00C84C19" w:rsidRPr="008105E9" w:rsidRDefault="00C84C19" w:rsidP="00C84C19">
      <w:pPr>
        <w:snapToGrid/>
        <w:contextualSpacing/>
        <w:jc w:val="both"/>
        <w:rPr>
          <w:rFonts w:ascii="標楷體" w:eastAsia="標楷體" w:hAnsi="標楷體"/>
          <w:sz w:val="28"/>
          <w:szCs w:val="24"/>
          <w:u w:val="single"/>
        </w:rPr>
      </w:pPr>
      <w:r w:rsidRPr="008105E9">
        <w:rPr>
          <w:rFonts w:ascii="標楷體" w:eastAsia="標楷體" w:hAnsi="標楷體" w:hint="eastAsia"/>
          <w:sz w:val="28"/>
          <w:szCs w:val="24"/>
          <w:u w:val="single"/>
        </w:rPr>
        <w:t>▲</w:t>
      </w:r>
      <w:proofErr w:type="gramStart"/>
      <w:r w:rsidRPr="008105E9">
        <w:rPr>
          <w:rFonts w:ascii="標楷體" w:eastAsia="標楷體" w:hAnsi="標楷體" w:hint="eastAsia"/>
          <w:sz w:val="28"/>
          <w:szCs w:val="24"/>
          <w:u w:val="single"/>
        </w:rPr>
        <w:t>權利之角</w:t>
      </w:r>
      <w:proofErr w:type="gramEnd"/>
      <w:r w:rsidRPr="008105E9">
        <w:rPr>
          <w:rFonts w:ascii="標楷體" w:eastAsia="標楷體" w:hAnsi="標楷體" w:hint="eastAsia"/>
          <w:sz w:val="28"/>
          <w:szCs w:val="24"/>
          <w:u w:val="single"/>
        </w:rPr>
        <w:t>-公民新法律</w:t>
      </w:r>
    </w:p>
    <w:tbl>
      <w:tblPr>
        <w:tblStyle w:val="a3"/>
        <w:tblW w:w="5000" w:type="pct"/>
        <w:tblCellMar>
          <w:left w:w="28" w:type="dxa"/>
          <w:right w:w="28" w:type="dxa"/>
        </w:tblCellMar>
        <w:tblLook w:val="04A0" w:firstRow="1" w:lastRow="0" w:firstColumn="1" w:lastColumn="0" w:noHBand="0" w:noVBand="1"/>
      </w:tblPr>
      <w:tblGrid>
        <w:gridCol w:w="362"/>
        <w:gridCol w:w="957"/>
        <w:gridCol w:w="2115"/>
        <w:gridCol w:w="5242"/>
        <w:gridCol w:w="851"/>
        <w:gridCol w:w="979"/>
      </w:tblGrid>
      <w:tr w:rsidR="007B73D5" w:rsidRPr="005B04AF" w:rsidTr="00A9327C">
        <w:trPr>
          <w:cantSplit/>
          <w:trHeight w:val="20"/>
          <w:tblHeader/>
        </w:trPr>
        <w:tc>
          <w:tcPr>
            <w:tcW w:w="172" w:type="pct"/>
            <w:shd w:val="clear" w:color="auto" w:fill="FABF8F" w:themeFill="accent6" w:themeFillTint="99"/>
            <w:vAlign w:val="center"/>
          </w:tcPr>
          <w:p w:rsidR="00D87243" w:rsidRPr="00A9327C" w:rsidRDefault="00D87243" w:rsidP="005B04AF">
            <w:pPr>
              <w:jc w:val="center"/>
              <w:rPr>
                <w:rFonts w:ascii="標楷體" w:eastAsia="標楷體" w:hAnsi="標楷體"/>
                <w:sz w:val="24"/>
              </w:rPr>
            </w:pPr>
            <w:r w:rsidRPr="00A9327C">
              <w:rPr>
                <w:rFonts w:ascii="標楷體" w:eastAsia="標楷體" w:hAnsi="標楷體"/>
                <w:sz w:val="24"/>
              </w:rPr>
              <w:t>序號</w:t>
            </w:r>
          </w:p>
        </w:tc>
        <w:tc>
          <w:tcPr>
            <w:tcW w:w="455" w:type="pct"/>
            <w:shd w:val="clear" w:color="auto" w:fill="FABF8F" w:themeFill="accent6" w:themeFillTint="99"/>
            <w:vAlign w:val="center"/>
          </w:tcPr>
          <w:p w:rsidR="00D87243" w:rsidRPr="00A9327C" w:rsidRDefault="00D87243" w:rsidP="00E249D5">
            <w:pPr>
              <w:jc w:val="center"/>
              <w:rPr>
                <w:rFonts w:ascii="標楷體" w:eastAsia="標楷體" w:hAnsi="標楷體"/>
                <w:sz w:val="24"/>
              </w:rPr>
            </w:pPr>
            <w:r w:rsidRPr="00A9327C">
              <w:rPr>
                <w:rFonts w:ascii="標楷體" w:eastAsia="標楷體" w:hAnsi="標楷體" w:hint="eastAsia"/>
                <w:sz w:val="24"/>
              </w:rPr>
              <w:t>日期</w:t>
            </w:r>
          </w:p>
        </w:tc>
        <w:tc>
          <w:tcPr>
            <w:tcW w:w="1006" w:type="pct"/>
            <w:shd w:val="clear" w:color="auto" w:fill="FABF8F" w:themeFill="accent6" w:themeFillTint="99"/>
            <w:tcMar>
              <w:left w:w="11" w:type="dxa"/>
              <w:right w:w="11" w:type="dxa"/>
            </w:tcMar>
            <w:vAlign w:val="center"/>
          </w:tcPr>
          <w:p w:rsidR="00D87243" w:rsidRPr="00A9327C" w:rsidRDefault="00D87243" w:rsidP="0017207B">
            <w:pPr>
              <w:jc w:val="center"/>
              <w:rPr>
                <w:rFonts w:ascii="標楷體" w:eastAsia="標楷體" w:hAnsi="標楷體"/>
                <w:sz w:val="24"/>
              </w:rPr>
            </w:pPr>
            <w:r w:rsidRPr="00A9327C">
              <w:rPr>
                <w:rFonts w:ascii="標楷體" w:eastAsia="標楷體" w:hAnsi="標楷體" w:hint="eastAsia"/>
                <w:sz w:val="24"/>
              </w:rPr>
              <w:t>主題</w:t>
            </w:r>
          </w:p>
        </w:tc>
        <w:tc>
          <w:tcPr>
            <w:tcW w:w="2495" w:type="pct"/>
            <w:shd w:val="clear" w:color="auto" w:fill="FABF8F" w:themeFill="accent6" w:themeFillTint="99"/>
            <w:tcMar>
              <w:left w:w="11" w:type="dxa"/>
              <w:right w:w="11" w:type="dxa"/>
            </w:tcMar>
            <w:vAlign w:val="center"/>
          </w:tcPr>
          <w:p w:rsidR="00D87243" w:rsidRPr="00A9327C" w:rsidRDefault="00D87243" w:rsidP="001F2123">
            <w:pPr>
              <w:snapToGrid/>
              <w:contextualSpacing/>
              <w:jc w:val="center"/>
              <w:rPr>
                <w:rFonts w:ascii="標楷體" w:eastAsia="標楷體" w:hAnsi="標楷體"/>
                <w:sz w:val="24"/>
              </w:rPr>
            </w:pPr>
            <w:r w:rsidRPr="00A9327C">
              <w:rPr>
                <w:rFonts w:ascii="標楷體" w:eastAsia="標楷體" w:hAnsi="標楷體" w:hint="eastAsia"/>
                <w:sz w:val="24"/>
              </w:rPr>
              <w:t>內容</w:t>
            </w:r>
          </w:p>
        </w:tc>
        <w:tc>
          <w:tcPr>
            <w:tcW w:w="405" w:type="pct"/>
            <w:shd w:val="clear" w:color="auto" w:fill="FABF8F" w:themeFill="accent6" w:themeFillTint="99"/>
            <w:tcMar>
              <w:left w:w="11" w:type="dxa"/>
              <w:right w:w="11" w:type="dxa"/>
            </w:tcMar>
            <w:vAlign w:val="center"/>
          </w:tcPr>
          <w:p w:rsidR="00D87243" w:rsidRPr="00A9327C" w:rsidRDefault="00D87243" w:rsidP="001F2123">
            <w:pPr>
              <w:snapToGrid/>
              <w:contextualSpacing/>
              <w:jc w:val="center"/>
              <w:rPr>
                <w:rFonts w:ascii="標楷體" w:eastAsia="標楷體" w:hAnsi="標楷體"/>
                <w:sz w:val="24"/>
              </w:rPr>
            </w:pPr>
            <w:r w:rsidRPr="00A9327C">
              <w:rPr>
                <w:rFonts w:ascii="標楷體" w:eastAsia="標楷體" w:hAnsi="標楷體" w:hint="eastAsia"/>
                <w:sz w:val="24"/>
              </w:rPr>
              <w:t>講師</w:t>
            </w:r>
          </w:p>
        </w:tc>
        <w:tc>
          <w:tcPr>
            <w:tcW w:w="466" w:type="pct"/>
            <w:shd w:val="clear" w:color="auto" w:fill="FABF8F" w:themeFill="accent6" w:themeFillTint="99"/>
            <w:tcMar>
              <w:left w:w="11" w:type="dxa"/>
              <w:right w:w="11" w:type="dxa"/>
            </w:tcMar>
            <w:vAlign w:val="center"/>
          </w:tcPr>
          <w:p w:rsidR="00D87243" w:rsidRPr="00A9327C" w:rsidRDefault="00D87243" w:rsidP="00E249D5">
            <w:pPr>
              <w:snapToGrid/>
              <w:contextualSpacing/>
              <w:jc w:val="center"/>
              <w:rPr>
                <w:rFonts w:ascii="標楷體" w:eastAsia="標楷體" w:hAnsi="標楷體"/>
                <w:sz w:val="24"/>
              </w:rPr>
            </w:pPr>
            <w:r w:rsidRPr="00A9327C">
              <w:rPr>
                <w:rFonts w:ascii="標楷體" w:eastAsia="標楷體" w:hAnsi="標楷體" w:hint="eastAsia"/>
                <w:sz w:val="24"/>
              </w:rPr>
              <w:t>職稱</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1</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10/31(</w:t>
            </w:r>
            <w:proofErr w:type="gramStart"/>
            <w:r w:rsidRPr="00A9327C">
              <w:rPr>
                <w:rFonts w:ascii="標楷體" w:eastAsia="標楷體" w:hAnsi="標楷體" w:hint="eastAsia"/>
                <w:sz w:val="20"/>
              </w:rPr>
              <w:t>一</w:t>
            </w:r>
            <w:proofErr w:type="gramEnd"/>
            <w:r w:rsidRPr="00A9327C">
              <w:rPr>
                <w:rFonts w:ascii="標楷體" w:eastAsia="標楷體" w:hAnsi="標楷體" w:hint="eastAsia"/>
                <w:sz w:val="20"/>
              </w:rPr>
              <w:t>)</w:t>
            </w:r>
          </w:p>
        </w:tc>
        <w:tc>
          <w:tcPr>
            <w:tcW w:w="1006" w:type="pct"/>
            <w:tcMar>
              <w:left w:w="11" w:type="dxa"/>
              <w:right w:w="11" w:type="dxa"/>
            </w:tcMar>
            <w:vAlign w:val="center"/>
          </w:tcPr>
          <w:p w:rsidR="00D87243" w:rsidRPr="00A9327C" w:rsidRDefault="00D87243" w:rsidP="0017207B">
            <w:pPr>
              <w:rPr>
                <w:rFonts w:ascii="標楷體" w:eastAsia="標楷體" w:hAnsi="標楷體"/>
              </w:rPr>
            </w:pPr>
            <w:proofErr w:type="gramStart"/>
            <w:r w:rsidRPr="00A9327C">
              <w:rPr>
                <w:rFonts w:ascii="標楷體" w:eastAsia="標楷體" w:hAnsi="標楷體" w:hint="eastAsia"/>
              </w:rPr>
              <w:t>個</w:t>
            </w:r>
            <w:proofErr w:type="gramEnd"/>
            <w:r w:rsidRPr="00A9327C">
              <w:rPr>
                <w:rFonts w:ascii="標楷體" w:eastAsia="標楷體" w:hAnsi="標楷體" w:hint="eastAsia"/>
              </w:rPr>
              <w:t>資法2.0</w:t>
            </w:r>
            <w:r w:rsidR="00E81FC3">
              <w:rPr>
                <w:rFonts w:ascii="標楷體" w:eastAsia="標楷體" w:hAnsi="標楷體" w:hint="eastAsia"/>
              </w:rPr>
              <w:t>論壇</w:t>
            </w:r>
          </w:p>
        </w:tc>
        <w:tc>
          <w:tcPr>
            <w:tcW w:w="2495" w:type="pct"/>
            <w:tcMar>
              <w:left w:w="11" w:type="dxa"/>
              <w:right w:w="11" w:type="dxa"/>
            </w:tcMar>
            <w:vAlign w:val="center"/>
          </w:tcPr>
          <w:p w:rsidR="00D87243" w:rsidRPr="00A9327C" w:rsidRDefault="00FB2C31" w:rsidP="0017207B">
            <w:pPr>
              <w:jc w:val="both"/>
              <w:rPr>
                <w:rFonts w:ascii="標楷體" w:eastAsia="標楷體" w:hAnsi="標楷體"/>
              </w:rPr>
            </w:pPr>
            <w:r w:rsidRPr="00A9327C">
              <w:rPr>
                <w:rFonts w:ascii="標楷體" w:eastAsia="標楷體" w:hAnsi="標楷體" w:hint="eastAsia"/>
              </w:rPr>
              <w:t>人在家中坐，為何會接到房仲業者來電詢問要不要賣房子？接到銀行行銷電話，可不可以拒絕他們再打來？遇到惡鄰居，可不可以在公布他被檢察官起訴的惡行？日常生活中，無處不存在個資保護的問題。本課程希望在有限時間裡，提供大家</w:t>
            </w:r>
            <w:proofErr w:type="gramStart"/>
            <w:r w:rsidRPr="00A9327C">
              <w:rPr>
                <w:rFonts w:ascii="標楷體" w:eastAsia="標楷體" w:hAnsi="標楷體" w:hint="eastAsia"/>
              </w:rPr>
              <w:t>個</w:t>
            </w:r>
            <w:proofErr w:type="gramEnd"/>
            <w:r w:rsidRPr="00A9327C">
              <w:rPr>
                <w:rFonts w:ascii="標楷體" w:eastAsia="標楷體" w:hAnsi="標楷體" w:hint="eastAsia"/>
              </w:rPr>
              <w:t>資法的常識。</w:t>
            </w:r>
          </w:p>
        </w:tc>
        <w:tc>
          <w:tcPr>
            <w:tcW w:w="405" w:type="pct"/>
            <w:tcMar>
              <w:left w:w="11" w:type="dxa"/>
              <w:right w:w="11" w:type="dxa"/>
            </w:tcMar>
            <w:vAlign w:val="center"/>
          </w:tcPr>
          <w:p w:rsidR="00D87243" w:rsidRPr="00A9327C" w:rsidRDefault="00D87243" w:rsidP="005B04AF">
            <w:pPr>
              <w:snapToGrid/>
              <w:contextualSpacing/>
              <w:jc w:val="center"/>
              <w:rPr>
                <w:rFonts w:ascii="標楷體" w:eastAsia="標楷體" w:hAnsi="標楷體"/>
              </w:rPr>
            </w:pPr>
            <w:r w:rsidRPr="00A9327C">
              <w:rPr>
                <w:rFonts w:ascii="標楷體" w:eastAsia="標楷體" w:hAnsi="標楷體" w:hint="eastAsia"/>
              </w:rPr>
              <w:t>劉</w:t>
            </w:r>
            <w:proofErr w:type="gramStart"/>
            <w:r w:rsidRPr="00A9327C">
              <w:rPr>
                <w:rFonts w:ascii="標楷體" w:eastAsia="標楷體" w:hAnsi="標楷體" w:hint="eastAsia"/>
              </w:rPr>
              <w:t>后</w:t>
            </w:r>
            <w:proofErr w:type="gramEnd"/>
            <w:r w:rsidRPr="00A9327C">
              <w:rPr>
                <w:rFonts w:ascii="標楷體" w:eastAsia="標楷體" w:hAnsi="標楷體" w:hint="eastAsia"/>
              </w:rPr>
              <w:t>安</w:t>
            </w:r>
          </w:p>
        </w:tc>
        <w:tc>
          <w:tcPr>
            <w:tcW w:w="466" w:type="pct"/>
            <w:tcMar>
              <w:left w:w="11" w:type="dxa"/>
              <w:right w:w="11" w:type="dxa"/>
            </w:tcMar>
            <w:vAlign w:val="center"/>
          </w:tcPr>
          <w:p w:rsidR="00D87243" w:rsidRPr="00A9327C" w:rsidRDefault="00C3694F" w:rsidP="00E249D5">
            <w:pPr>
              <w:jc w:val="center"/>
              <w:rPr>
                <w:rFonts w:ascii="標楷體" w:eastAsia="標楷體" w:hAnsi="標楷體"/>
                <w:sz w:val="20"/>
              </w:rPr>
            </w:pPr>
            <w:r w:rsidRPr="00C3694F">
              <w:rPr>
                <w:rFonts w:ascii="標楷體" w:eastAsia="標楷體" w:hAnsi="標楷體" w:hint="eastAsia"/>
                <w:color w:val="000000"/>
                <w:sz w:val="20"/>
              </w:rPr>
              <w:t>司法院大法官助理</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2</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11/1(二)</w:t>
            </w:r>
          </w:p>
        </w:tc>
        <w:tc>
          <w:tcPr>
            <w:tcW w:w="1006" w:type="pct"/>
            <w:tcMar>
              <w:left w:w="11" w:type="dxa"/>
              <w:right w:w="11" w:type="dxa"/>
            </w:tcMar>
            <w:vAlign w:val="center"/>
          </w:tcPr>
          <w:p w:rsidR="00D87243" w:rsidRPr="00A9327C" w:rsidRDefault="00D87243" w:rsidP="00E81FC3">
            <w:pPr>
              <w:rPr>
                <w:rFonts w:ascii="標楷體" w:eastAsia="標楷體" w:hAnsi="標楷體"/>
              </w:rPr>
            </w:pPr>
            <w:r w:rsidRPr="00A9327C">
              <w:rPr>
                <w:rFonts w:ascii="標楷體" w:eastAsia="標楷體" w:hAnsi="標楷體" w:hint="eastAsia"/>
              </w:rPr>
              <w:t>都市更新</w:t>
            </w:r>
            <w:r w:rsidR="00E81FC3" w:rsidRPr="00A9327C">
              <w:rPr>
                <w:rFonts w:ascii="標楷體" w:eastAsia="標楷體" w:hAnsi="標楷體" w:hint="eastAsia"/>
              </w:rPr>
              <w:t>論壇</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cs="Arial" w:hint="eastAsia"/>
                <w:shd w:val="clear" w:color="auto" w:fill="FFFFFF"/>
              </w:rPr>
              <w:t>臺北市房屋嚴重老化</w:t>
            </w:r>
            <w:r w:rsidRPr="00A9327C">
              <w:rPr>
                <w:rFonts w:ascii="標楷體" w:eastAsia="標楷體" w:hAnsi="標楷體" w:cs="Arial"/>
                <w:shd w:val="clear" w:color="auto" w:fill="FFFFFF"/>
              </w:rPr>
              <w:t>，61</w:t>
            </w:r>
            <w:r w:rsidRPr="00A9327C">
              <w:rPr>
                <w:rFonts w:ascii="標楷體" w:eastAsia="標楷體" w:hAnsi="標楷體" w:cs="Arial" w:hint="eastAsia"/>
                <w:shd w:val="clear" w:color="auto" w:fill="FFFFFF"/>
              </w:rPr>
              <w:t>％住宅超過</w:t>
            </w:r>
            <w:r w:rsidRPr="00A9327C">
              <w:rPr>
                <w:rFonts w:ascii="標楷體" w:eastAsia="標楷體" w:hAnsi="標楷體" w:cs="Arial"/>
                <w:shd w:val="clear" w:color="auto" w:fill="FFFFFF"/>
              </w:rPr>
              <w:t>30</w:t>
            </w:r>
            <w:r w:rsidRPr="00A9327C">
              <w:rPr>
                <w:rFonts w:ascii="標楷體" w:eastAsia="標楷體" w:hAnsi="標楷體" w:cs="Arial" w:hint="eastAsia"/>
                <w:shd w:val="clear" w:color="auto" w:fill="FFFFFF"/>
              </w:rPr>
              <w:t>年，都更勢在必行。您家也會都更的問題嗎？對於都更的參與，建立基本常識更為重要。本課程將告訴您臺北市都市更新如何推動，其相關法令及流程，歡迎有興趣的學員多加參與。</w:t>
            </w:r>
          </w:p>
        </w:tc>
        <w:tc>
          <w:tcPr>
            <w:tcW w:w="405" w:type="pct"/>
            <w:tcMar>
              <w:left w:w="11" w:type="dxa"/>
              <w:right w:w="11" w:type="dxa"/>
            </w:tcMar>
            <w:vAlign w:val="center"/>
          </w:tcPr>
          <w:p w:rsidR="00D87243" w:rsidRPr="00A9327C" w:rsidRDefault="00D87243" w:rsidP="00E52706">
            <w:pPr>
              <w:snapToGrid/>
              <w:contextualSpacing/>
              <w:jc w:val="center"/>
              <w:rPr>
                <w:rFonts w:ascii="標楷體" w:eastAsia="標楷體" w:hAnsi="標楷體"/>
              </w:rPr>
            </w:pPr>
            <w:r w:rsidRPr="00A9327C">
              <w:rPr>
                <w:rFonts w:ascii="標楷體" w:eastAsia="標楷體" w:hAnsi="標楷體" w:hint="eastAsia"/>
              </w:rPr>
              <w:t>謝明同</w:t>
            </w:r>
          </w:p>
        </w:tc>
        <w:tc>
          <w:tcPr>
            <w:tcW w:w="466" w:type="pct"/>
            <w:tcMar>
              <w:left w:w="11" w:type="dxa"/>
              <w:right w:w="11" w:type="dxa"/>
            </w:tcMar>
            <w:vAlign w:val="center"/>
          </w:tcPr>
          <w:p w:rsidR="00D87243" w:rsidRPr="00A9327C" w:rsidRDefault="00D87243" w:rsidP="00E249D5">
            <w:pPr>
              <w:widowControl/>
              <w:jc w:val="center"/>
              <w:rPr>
                <w:rFonts w:ascii="標楷體" w:eastAsia="標楷體" w:hAnsi="標楷體" w:cs="Arial"/>
                <w:sz w:val="20"/>
                <w:shd w:val="clear" w:color="auto" w:fill="FFFFFF"/>
              </w:rPr>
            </w:pPr>
            <w:r w:rsidRPr="00A9327C">
              <w:rPr>
                <w:rFonts w:ascii="標楷體" w:eastAsia="標楷體" w:hAnsi="標楷體" w:cs="Arial" w:hint="eastAsia"/>
                <w:sz w:val="20"/>
                <w:shd w:val="clear" w:color="auto" w:fill="FFFFFF"/>
              </w:rPr>
              <w:t>臺北市都市更新處 副總工程司</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3</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11/1(二)</w:t>
            </w:r>
          </w:p>
        </w:tc>
        <w:tc>
          <w:tcPr>
            <w:tcW w:w="1006" w:type="pct"/>
            <w:tcMar>
              <w:left w:w="11" w:type="dxa"/>
              <w:right w:w="11" w:type="dxa"/>
            </w:tcMar>
            <w:vAlign w:val="center"/>
          </w:tcPr>
          <w:p w:rsidR="00D87243" w:rsidRPr="00A9327C" w:rsidRDefault="00D87243" w:rsidP="0031048F">
            <w:pPr>
              <w:rPr>
                <w:rFonts w:ascii="標楷體" w:eastAsia="標楷體" w:hAnsi="標楷體"/>
              </w:rPr>
            </w:pPr>
            <w:r w:rsidRPr="00A9327C">
              <w:rPr>
                <w:rFonts w:ascii="標楷體" w:eastAsia="標楷體" w:hAnsi="標楷體" w:hint="eastAsia"/>
              </w:rPr>
              <w:t>一例</w:t>
            </w:r>
            <w:proofErr w:type="gramStart"/>
            <w:r w:rsidRPr="00A9327C">
              <w:rPr>
                <w:rFonts w:ascii="標楷體" w:eastAsia="標楷體" w:hAnsi="標楷體" w:hint="eastAsia"/>
              </w:rPr>
              <w:t>一</w:t>
            </w:r>
            <w:proofErr w:type="gramEnd"/>
            <w:r w:rsidRPr="00A9327C">
              <w:rPr>
                <w:rFonts w:ascii="標楷體" w:eastAsia="標楷體" w:hAnsi="標楷體" w:hint="eastAsia"/>
              </w:rPr>
              <w:t xml:space="preserve">休?周休二例? </w:t>
            </w:r>
            <w:proofErr w:type="gramStart"/>
            <w:r w:rsidRPr="00A9327C">
              <w:rPr>
                <w:rFonts w:ascii="標楷體" w:eastAsia="標楷體" w:hAnsi="標楷體" w:hint="eastAsia"/>
              </w:rPr>
              <w:t>眉角報</w:t>
            </w:r>
            <w:proofErr w:type="gramEnd"/>
            <w:r w:rsidRPr="00A9327C">
              <w:rPr>
                <w:rFonts w:ascii="標楷體" w:eastAsia="標楷體" w:hAnsi="標楷體" w:hint="eastAsia"/>
              </w:rPr>
              <w:t>你知</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kern w:val="0"/>
              </w:rPr>
              <w:t>一例</w:t>
            </w:r>
            <w:proofErr w:type="gramStart"/>
            <w:r w:rsidRPr="00A9327C">
              <w:rPr>
                <w:rFonts w:ascii="標楷體" w:eastAsia="標楷體" w:hAnsi="標楷體" w:hint="eastAsia"/>
                <w:kern w:val="0"/>
              </w:rPr>
              <w:t>一</w:t>
            </w:r>
            <w:proofErr w:type="gramEnd"/>
            <w:r w:rsidRPr="00A9327C">
              <w:rPr>
                <w:rFonts w:ascii="標楷體" w:eastAsia="標楷體" w:hAnsi="標楷體" w:hint="eastAsia"/>
                <w:kern w:val="0"/>
              </w:rPr>
              <w:t>休?周休二例? 工時議題近日攻占各大媒體版面，但你真的了解職場的工時、休假規定嗎?擺脫</w:t>
            </w:r>
            <w:proofErr w:type="gramStart"/>
            <w:r w:rsidRPr="00A9327C">
              <w:rPr>
                <w:rFonts w:ascii="標楷體" w:eastAsia="標楷體" w:hAnsi="標楷體" w:hint="eastAsia"/>
                <w:kern w:val="0"/>
              </w:rPr>
              <w:t>窮忙族</w:t>
            </w:r>
            <w:proofErr w:type="gramEnd"/>
            <w:r w:rsidRPr="00A9327C">
              <w:rPr>
                <w:rFonts w:ascii="標楷體" w:eastAsia="標楷體" w:hAnsi="標楷體" w:hint="eastAsia"/>
                <w:kern w:val="0"/>
              </w:rPr>
              <w:t>，就從認識自己的勞動權益開始。</w:t>
            </w:r>
          </w:p>
        </w:tc>
        <w:tc>
          <w:tcPr>
            <w:tcW w:w="405" w:type="pct"/>
            <w:tcMar>
              <w:left w:w="11" w:type="dxa"/>
              <w:right w:w="11" w:type="dxa"/>
            </w:tcMar>
            <w:vAlign w:val="center"/>
          </w:tcPr>
          <w:p w:rsidR="00D87243" w:rsidRPr="00A9327C" w:rsidRDefault="00D87243" w:rsidP="001F2123">
            <w:pPr>
              <w:snapToGrid/>
              <w:contextualSpacing/>
              <w:jc w:val="center"/>
              <w:rPr>
                <w:rFonts w:ascii="標楷體" w:eastAsia="標楷體" w:hAnsi="標楷體"/>
              </w:rPr>
            </w:pPr>
            <w:r w:rsidRPr="00A9327C">
              <w:rPr>
                <w:rFonts w:ascii="標楷體" w:eastAsia="標楷體" w:hAnsi="標楷體" w:hint="eastAsia"/>
              </w:rPr>
              <w:t>林俊宏</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環宇法律事務所律師</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4</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11/2(三)</w:t>
            </w:r>
          </w:p>
        </w:tc>
        <w:tc>
          <w:tcPr>
            <w:tcW w:w="1006" w:type="pct"/>
            <w:tcMar>
              <w:left w:w="11" w:type="dxa"/>
              <w:right w:w="11" w:type="dxa"/>
            </w:tcMar>
            <w:vAlign w:val="center"/>
          </w:tcPr>
          <w:p w:rsidR="00D87243" w:rsidRPr="00A9327C" w:rsidRDefault="00D87243" w:rsidP="00C83BBE">
            <w:pPr>
              <w:rPr>
                <w:rFonts w:ascii="標楷體" w:eastAsia="標楷體" w:hAnsi="標楷體"/>
              </w:rPr>
            </w:pPr>
            <w:r w:rsidRPr="00A9327C">
              <w:rPr>
                <w:rFonts w:ascii="標楷體" w:eastAsia="標楷體" w:hAnsi="標楷體" w:hint="eastAsia"/>
              </w:rPr>
              <w:t>生活在</w:t>
            </w:r>
            <w:proofErr w:type="gramStart"/>
            <w:r w:rsidRPr="00A9327C">
              <w:rPr>
                <w:rFonts w:ascii="標楷體" w:eastAsia="標楷體" w:hAnsi="標楷體" w:hint="eastAsia"/>
              </w:rPr>
              <w:t>臺</w:t>
            </w:r>
            <w:proofErr w:type="gramEnd"/>
            <w:r w:rsidRPr="00A9327C">
              <w:rPr>
                <w:rFonts w:ascii="標楷體" w:eastAsia="標楷體" w:hAnsi="標楷體" w:hint="eastAsia"/>
              </w:rPr>
              <w:t>北，如何安心外食？</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rPr>
              <w:t>臺北市屬於消費型城市，</w:t>
            </w:r>
            <w:proofErr w:type="gramStart"/>
            <w:r w:rsidRPr="00A9327C">
              <w:rPr>
                <w:rFonts w:ascii="標楷體" w:eastAsia="標楷體" w:hAnsi="標楷體" w:hint="eastAsia"/>
              </w:rPr>
              <w:t>7成</w:t>
            </w:r>
            <w:proofErr w:type="gramEnd"/>
            <w:r w:rsidRPr="00A9327C">
              <w:rPr>
                <w:rFonts w:ascii="標楷體" w:eastAsia="標楷體" w:hAnsi="標楷體" w:hint="eastAsia"/>
              </w:rPr>
              <w:t>是餐飲業，</w:t>
            </w:r>
            <w:proofErr w:type="gramStart"/>
            <w:r w:rsidRPr="00A9327C">
              <w:rPr>
                <w:rFonts w:ascii="標楷體" w:eastAsia="標楷體" w:hAnsi="標楷體" w:hint="eastAsia"/>
              </w:rPr>
              <w:t>3成</w:t>
            </w:r>
            <w:proofErr w:type="gramEnd"/>
            <w:r w:rsidRPr="00A9327C">
              <w:rPr>
                <w:rFonts w:ascii="標楷體" w:eastAsia="標楷體" w:hAnsi="標楷體" w:hint="eastAsia"/>
              </w:rPr>
              <w:t>是食品販售業，臺北市政府如何管理食品安全，身為消費者，要如何才能取得相關資訊，安心外食？</w:t>
            </w:r>
          </w:p>
        </w:tc>
        <w:tc>
          <w:tcPr>
            <w:tcW w:w="405" w:type="pct"/>
            <w:tcMar>
              <w:left w:w="11" w:type="dxa"/>
              <w:right w:w="11" w:type="dxa"/>
            </w:tcMar>
            <w:vAlign w:val="center"/>
          </w:tcPr>
          <w:p w:rsidR="00D87243" w:rsidRPr="00A9327C" w:rsidRDefault="00D87243" w:rsidP="00E52706">
            <w:pPr>
              <w:snapToGrid/>
              <w:contextualSpacing/>
              <w:jc w:val="center"/>
              <w:rPr>
                <w:rFonts w:ascii="標楷體" w:eastAsia="標楷體" w:hAnsi="標楷體"/>
              </w:rPr>
            </w:pPr>
            <w:r w:rsidRPr="00A9327C">
              <w:rPr>
                <w:rFonts w:ascii="標楷體" w:eastAsia="標楷體" w:hAnsi="標楷體" w:hint="eastAsia"/>
              </w:rPr>
              <w:t>陳怡婷</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臺北市政府衛生局食品藥物管理處股長</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5</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11/3(四)</w:t>
            </w:r>
          </w:p>
        </w:tc>
        <w:tc>
          <w:tcPr>
            <w:tcW w:w="1006" w:type="pct"/>
            <w:tcMar>
              <w:left w:w="11" w:type="dxa"/>
              <w:right w:w="11" w:type="dxa"/>
            </w:tcMar>
            <w:vAlign w:val="center"/>
          </w:tcPr>
          <w:p w:rsidR="00D87243" w:rsidRPr="00A9327C" w:rsidRDefault="00D87243" w:rsidP="00E52706">
            <w:pPr>
              <w:rPr>
                <w:rFonts w:ascii="標楷體" w:eastAsia="標楷體" w:hAnsi="標楷體"/>
              </w:rPr>
            </w:pPr>
            <w:r w:rsidRPr="00A9327C">
              <w:rPr>
                <w:rFonts w:ascii="標楷體" w:eastAsia="標楷體" w:hAnsi="標楷體" w:hint="eastAsia"/>
              </w:rPr>
              <w:t>居家防火防災</w:t>
            </w:r>
          </w:p>
        </w:tc>
        <w:tc>
          <w:tcPr>
            <w:tcW w:w="2495" w:type="pct"/>
            <w:tcMar>
              <w:left w:w="11" w:type="dxa"/>
              <w:right w:w="11" w:type="dxa"/>
            </w:tcMar>
            <w:vAlign w:val="center"/>
          </w:tcPr>
          <w:p w:rsidR="00D87243" w:rsidRPr="00A9327C" w:rsidRDefault="00D87243" w:rsidP="00E52706">
            <w:pPr>
              <w:snapToGrid/>
              <w:spacing w:line="60" w:lineRule="auto"/>
              <w:contextualSpacing/>
              <w:rPr>
                <w:rFonts w:ascii="標楷體" w:eastAsia="標楷體" w:hAnsi="標楷體"/>
              </w:rPr>
            </w:pPr>
            <w:r w:rsidRPr="00A9327C">
              <w:rPr>
                <w:rFonts w:ascii="標楷體" w:eastAsia="標楷體" w:hAnsi="標楷體" w:hint="eastAsia"/>
              </w:rPr>
              <w:t>居家</w:t>
            </w:r>
            <w:proofErr w:type="gramStart"/>
            <w:r w:rsidRPr="00A9327C">
              <w:rPr>
                <w:rFonts w:ascii="標楷體" w:eastAsia="標楷體" w:hAnsi="標楷體" w:hint="eastAsia"/>
              </w:rPr>
              <w:t>用火用電</w:t>
            </w:r>
            <w:proofErr w:type="gramEnd"/>
            <w:r w:rsidRPr="00A9327C">
              <w:rPr>
                <w:rFonts w:ascii="標楷體" w:eastAsia="標楷體" w:hAnsi="標楷體" w:hint="eastAsia"/>
              </w:rPr>
              <w:t>安全及防災注意事項、消防安全設備使用簡介。</w:t>
            </w:r>
          </w:p>
        </w:tc>
        <w:tc>
          <w:tcPr>
            <w:tcW w:w="405" w:type="pct"/>
            <w:tcMar>
              <w:left w:w="11" w:type="dxa"/>
              <w:right w:w="11" w:type="dxa"/>
            </w:tcMar>
            <w:vAlign w:val="center"/>
          </w:tcPr>
          <w:p w:rsidR="00D87243" w:rsidRPr="00A9327C" w:rsidRDefault="00D87243" w:rsidP="00E52706">
            <w:pPr>
              <w:snapToGrid/>
              <w:contextualSpacing/>
              <w:jc w:val="center"/>
              <w:rPr>
                <w:rFonts w:ascii="標楷體" w:eastAsia="標楷體" w:hAnsi="標楷體"/>
              </w:rPr>
            </w:pPr>
            <w:r w:rsidRPr="00A9327C">
              <w:rPr>
                <w:rFonts w:ascii="標楷體" w:eastAsia="標楷體" w:hAnsi="標楷體" w:hint="eastAsia"/>
              </w:rPr>
              <w:t>羅克仲</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士林中隊專責安檢小組</w:t>
            </w:r>
          </w:p>
        </w:tc>
      </w:tr>
      <w:tr w:rsidR="007B73D5" w:rsidRPr="0017207B" w:rsidTr="00A9327C">
        <w:trPr>
          <w:cantSplit/>
          <w:trHeight w:val="20"/>
        </w:trPr>
        <w:tc>
          <w:tcPr>
            <w:tcW w:w="172" w:type="pct"/>
            <w:shd w:val="clear" w:color="auto" w:fill="FFFFFF" w:themeFill="background1"/>
            <w:vAlign w:val="center"/>
          </w:tcPr>
          <w:p w:rsidR="00D87243" w:rsidRPr="00A9327C" w:rsidRDefault="00C81D9F" w:rsidP="005B04AF">
            <w:pPr>
              <w:jc w:val="center"/>
              <w:rPr>
                <w:rFonts w:ascii="標楷體" w:eastAsia="標楷體" w:hAnsi="標楷體"/>
              </w:rPr>
            </w:pPr>
            <w:r w:rsidRPr="00A9327C">
              <w:rPr>
                <w:rFonts w:ascii="標楷體" w:eastAsia="標楷體" w:hAnsi="標楷體" w:hint="eastAsia"/>
              </w:rPr>
              <w:t>6</w:t>
            </w:r>
          </w:p>
        </w:tc>
        <w:tc>
          <w:tcPr>
            <w:tcW w:w="455" w:type="pct"/>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11/4(五)</w:t>
            </w:r>
          </w:p>
        </w:tc>
        <w:tc>
          <w:tcPr>
            <w:tcW w:w="1006" w:type="pct"/>
            <w:tcMar>
              <w:left w:w="11" w:type="dxa"/>
              <w:right w:w="11" w:type="dxa"/>
            </w:tcMar>
            <w:vAlign w:val="center"/>
          </w:tcPr>
          <w:p w:rsidR="00485974" w:rsidRPr="00A9327C" w:rsidRDefault="00D87243" w:rsidP="00E52706">
            <w:pPr>
              <w:rPr>
                <w:rFonts w:ascii="標楷體" w:eastAsia="標楷體" w:hAnsi="標楷體"/>
              </w:rPr>
            </w:pPr>
            <w:r w:rsidRPr="00A9327C">
              <w:rPr>
                <w:rFonts w:ascii="標楷體" w:eastAsia="標楷體" w:hAnsi="標楷體" w:hint="eastAsia"/>
              </w:rPr>
              <w:t>公平交易法簡介</w:t>
            </w:r>
          </w:p>
          <w:p w:rsidR="00D87243" w:rsidRPr="00A9327C" w:rsidRDefault="00EE5659" w:rsidP="00E52706">
            <w:pPr>
              <w:rPr>
                <w:rFonts w:ascii="標楷體" w:eastAsia="標楷體" w:hAnsi="標楷體"/>
                <w:highlight w:val="yellow"/>
              </w:rPr>
            </w:pPr>
            <w:r w:rsidRPr="00A9327C">
              <w:rPr>
                <w:rFonts w:ascii="標楷體" w:eastAsia="標楷體" w:hAnsi="標楷體" w:hint="eastAsia"/>
              </w:rPr>
              <w:t>-</w:t>
            </w:r>
            <w:r w:rsidR="00D87243" w:rsidRPr="00A9327C">
              <w:rPr>
                <w:rFonts w:ascii="標楷體" w:eastAsia="標楷體" w:hAnsi="標楷體" w:hint="eastAsia"/>
              </w:rPr>
              <w:t>交易陷阱面面觀</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rPr>
              <w:t>公平交易法的立法目的與規範體系、聯合及垂直限制競爭行為之規範與案例說明、不實廣告等不公平競爭行為之規範與案例說明。</w:t>
            </w:r>
          </w:p>
        </w:tc>
        <w:tc>
          <w:tcPr>
            <w:tcW w:w="405" w:type="pct"/>
            <w:tcMar>
              <w:left w:w="11" w:type="dxa"/>
              <w:right w:w="11" w:type="dxa"/>
            </w:tcMar>
            <w:vAlign w:val="center"/>
          </w:tcPr>
          <w:p w:rsidR="00D87243" w:rsidRPr="00A9327C" w:rsidRDefault="00D87243" w:rsidP="00E52706">
            <w:pPr>
              <w:snapToGrid/>
              <w:contextualSpacing/>
              <w:jc w:val="center"/>
              <w:rPr>
                <w:rFonts w:ascii="標楷體" w:eastAsia="標楷體" w:hAnsi="標楷體"/>
              </w:rPr>
            </w:pPr>
            <w:r w:rsidRPr="00A9327C">
              <w:rPr>
                <w:rFonts w:ascii="標楷體" w:eastAsia="標楷體" w:hAnsi="標楷體" w:hint="eastAsia"/>
              </w:rPr>
              <w:t>陳立哲</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rPr>
            </w:pPr>
            <w:r w:rsidRPr="00A9327C">
              <w:rPr>
                <w:rFonts w:ascii="標楷體" w:eastAsia="標楷體" w:hAnsi="標楷體" w:hint="eastAsia"/>
                <w:sz w:val="20"/>
              </w:rPr>
              <w:t>公平交易委員會綜合規劃處專員</w:t>
            </w:r>
          </w:p>
        </w:tc>
      </w:tr>
    </w:tbl>
    <w:p w:rsidR="00741453" w:rsidRDefault="00741453" w:rsidP="0017207B">
      <w:pPr>
        <w:rPr>
          <w:rFonts w:ascii="標楷體" w:eastAsia="標楷體" w:hAnsi="標楷體"/>
          <w:color w:val="000000" w:themeColor="text1"/>
          <w:sz w:val="8"/>
        </w:rPr>
      </w:pPr>
    </w:p>
    <w:p w:rsidR="002F13CC" w:rsidRDefault="002F13CC" w:rsidP="0017207B">
      <w:pPr>
        <w:rPr>
          <w:rFonts w:ascii="標楷體" w:eastAsia="標楷體" w:hAnsi="標楷體"/>
          <w:color w:val="000000" w:themeColor="text1"/>
          <w:sz w:val="8"/>
        </w:rPr>
      </w:pPr>
    </w:p>
    <w:p w:rsidR="002F13CC" w:rsidRDefault="002F13CC" w:rsidP="0017207B">
      <w:pPr>
        <w:rPr>
          <w:rFonts w:ascii="標楷體" w:eastAsia="標楷體" w:hAnsi="標楷體"/>
          <w:color w:val="000000" w:themeColor="text1"/>
          <w:sz w:val="8"/>
        </w:rPr>
      </w:pPr>
    </w:p>
    <w:p w:rsidR="002F13CC" w:rsidRDefault="002F13CC" w:rsidP="0017207B">
      <w:pPr>
        <w:rPr>
          <w:rFonts w:ascii="標楷體" w:eastAsia="標楷體" w:hAnsi="標楷體"/>
          <w:color w:val="000000" w:themeColor="text1"/>
          <w:sz w:val="8"/>
        </w:rPr>
      </w:pPr>
    </w:p>
    <w:p w:rsidR="002F13CC" w:rsidRDefault="002F13CC" w:rsidP="0017207B">
      <w:pPr>
        <w:rPr>
          <w:rFonts w:ascii="標楷體" w:eastAsia="標楷體" w:hAnsi="標楷體"/>
          <w:color w:val="000000" w:themeColor="text1"/>
          <w:sz w:val="8"/>
        </w:rPr>
      </w:pPr>
    </w:p>
    <w:p w:rsidR="002F13CC" w:rsidRDefault="002F13CC" w:rsidP="0017207B">
      <w:pPr>
        <w:rPr>
          <w:rFonts w:ascii="標楷體" w:eastAsia="標楷體" w:hAnsi="標楷體"/>
          <w:color w:val="000000" w:themeColor="text1"/>
          <w:sz w:val="8"/>
        </w:rPr>
      </w:pPr>
    </w:p>
    <w:p w:rsidR="00951788" w:rsidRPr="008105E9" w:rsidRDefault="00951788" w:rsidP="00951788">
      <w:pPr>
        <w:rPr>
          <w:rFonts w:ascii="標楷體" w:eastAsia="標楷體" w:hAnsi="標楷體"/>
          <w:sz w:val="28"/>
          <w:u w:val="single"/>
        </w:rPr>
      </w:pPr>
      <w:r w:rsidRPr="008105E9">
        <w:rPr>
          <w:rFonts w:ascii="標楷體" w:eastAsia="標楷體" w:hAnsi="標楷體" w:hint="eastAsia"/>
          <w:sz w:val="28"/>
          <w:szCs w:val="24"/>
          <w:u w:val="single"/>
        </w:rPr>
        <w:t>▲</w:t>
      </w:r>
      <w:proofErr w:type="gramStart"/>
      <w:r w:rsidRPr="008105E9">
        <w:rPr>
          <w:rFonts w:ascii="標楷體" w:eastAsia="標楷體" w:hAnsi="標楷體" w:hint="eastAsia"/>
          <w:sz w:val="28"/>
          <w:u w:val="single"/>
        </w:rPr>
        <w:t>樂齡之角</w:t>
      </w:r>
      <w:proofErr w:type="gramEnd"/>
      <w:r w:rsidRPr="008105E9">
        <w:rPr>
          <w:rFonts w:ascii="標楷體" w:eastAsia="標楷體" w:hAnsi="標楷體" w:hint="eastAsia"/>
          <w:sz w:val="28"/>
          <w:u w:val="single"/>
        </w:rPr>
        <w:t>-悠</w:t>
      </w:r>
      <w:proofErr w:type="gramStart"/>
      <w:r w:rsidRPr="008105E9">
        <w:rPr>
          <w:rFonts w:ascii="標楷體" w:eastAsia="標楷體" w:hAnsi="標楷體" w:hint="eastAsia"/>
          <w:sz w:val="28"/>
          <w:u w:val="single"/>
        </w:rPr>
        <w:t>活樂齡</w:t>
      </w:r>
      <w:proofErr w:type="gramEnd"/>
    </w:p>
    <w:p w:rsidR="002F13CC" w:rsidRDefault="002F13CC" w:rsidP="0017207B">
      <w:pPr>
        <w:rPr>
          <w:rFonts w:ascii="標楷體" w:eastAsia="標楷體" w:hAnsi="標楷體"/>
          <w:color w:val="000000" w:themeColor="text1"/>
          <w:sz w:val="8"/>
        </w:rPr>
      </w:pPr>
    </w:p>
    <w:tbl>
      <w:tblPr>
        <w:tblStyle w:val="a3"/>
        <w:tblW w:w="5000" w:type="pct"/>
        <w:tblCellMar>
          <w:left w:w="28" w:type="dxa"/>
          <w:right w:w="28" w:type="dxa"/>
        </w:tblCellMar>
        <w:tblLook w:val="04A0" w:firstRow="1" w:lastRow="0" w:firstColumn="1" w:lastColumn="0" w:noHBand="0" w:noVBand="1"/>
      </w:tblPr>
      <w:tblGrid>
        <w:gridCol w:w="360"/>
        <w:gridCol w:w="957"/>
        <w:gridCol w:w="2117"/>
        <w:gridCol w:w="5242"/>
        <w:gridCol w:w="851"/>
        <w:gridCol w:w="979"/>
      </w:tblGrid>
      <w:tr w:rsidR="00D87243" w:rsidRPr="005B04AF" w:rsidTr="00A9327C">
        <w:trPr>
          <w:cantSplit/>
          <w:trHeight w:val="20"/>
          <w:tblHeader/>
        </w:trPr>
        <w:tc>
          <w:tcPr>
            <w:tcW w:w="171" w:type="pct"/>
            <w:shd w:val="clear" w:color="auto" w:fill="FABF8F" w:themeFill="accent6" w:themeFillTint="99"/>
            <w:vAlign w:val="center"/>
          </w:tcPr>
          <w:p w:rsidR="00D87243" w:rsidRPr="00A9327C" w:rsidRDefault="00D87243" w:rsidP="00E52706">
            <w:pPr>
              <w:jc w:val="center"/>
              <w:rPr>
                <w:rFonts w:ascii="標楷體" w:eastAsia="標楷體" w:hAnsi="標楷體"/>
                <w:sz w:val="24"/>
                <w:szCs w:val="24"/>
              </w:rPr>
            </w:pPr>
            <w:r w:rsidRPr="00A9327C">
              <w:rPr>
                <w:rFonts w:ascii="標楷體" w:eastAsia="標楷體" w:hAnsi="標楷體"/>
                <w:sz w:val="24"/>
                <w:szCs w:val="24"/>
              </w:rPr>
              <w:t>序號</w:t>
            </w:r>
          </w:p>
        </w:tc>
        <w:tc>
          <w:tcPr>
            <w:tcW w:w="455" w:type="pct"/>
            <w:shd w:val="clear" w:color="auto" w:fill="FABF8F" w:themeFill="accent6" w:themeFillTint="99"/>
            <w:vAlign w:val="center"/>
          </w:tcPr>
          <w:p w:rsidR="00D87243" w:rsidRPr="00A9327C" w:rsidRDefault="00D87243" w:rsidP="00E52706">
            <w:pPr>
              <w:jc w:val="center"/>
              <w:rPr>
                <w:rFonts w:ascii="標楷體" w:eastAsia="標楷體" w:hAnsi="標楷體"/>
                <w:sz w:val="24"/>
                <w:szCs w:val="24"/>
              </w:rPr>
            </w:pPr>
            <w:r w:rsidRPr="00A9327C">
              <w:rPr>
                <w:rFonts w:ascii="標楷體" w:eastAsia="標楷體" w:hAnsi="標楷體" w:hint="eastAsia"/>
                <w:sz w:val="24"/>
                <w:szCs w:val="24"/>
              </w:rPr>
              <w:t>日期</w:t>
            </w:r>
          </w:p>
        </w:tc>
        <w:tc>
          <w:tcPr>
            <w:tcW w:w="1007" w:type="pct"/>
            <w:shd w:val="clear" w:color="auto" w:fill="FABF8F" w:themeFill="accent6" w:themeFillTint="99"/>
            <w:tcMar>
              <w:left w:w="11" w:type="dxa"/>
              <w:right w:w="11" w:type="dxa"/>
            </w:tcMar>
            <w:vAlign w:val="center"/>
          </w:tcPr>
          <w:p w:rsidR="00D87243" w:rsidRPr="00A9327C" w:rsidRDefault="00D87243" w:rsidP="00E52706">
            <w:pPr>
              <w:jc w:val="center"/>
              <w:rPr>
                <w:rFonts w:ascii="標楷體" w:eastAsia="標楷體" w:hAnsi="標楷體"/>
                <w:sz w:val="24"/>
                <w:szCs w:val="24"/>
              </w:rPr>
            </w:pPr>
            <w:r w:rsidRPr="00A9327C">
              <w:rPr>
                <w:rFonts w:ascii="標楷體" w:eastAsia="標楷體" w:hAnsi="標楷體" w:hint="eastAsia"/>
                <w:sz w:val="24"/>
                <w:szCs w:val="24"/>
              </w:rPr>
              <w:t>主題</w:t>
            </w:r>
          </w:p>
        </w:tc>
        <w:tc>
          <w:tcPr>
            <w:tcW w:w="2495" w:type="pct"/>
            <w:shd w:val="clear" w:color="auto" w:fill="FABF8F" w:themeFill="accent6" w:themeFillTint="99"/>
            <w:tcMar>
              <w:left w:w="11" w:type="dxa"/>
              <w:right w:w="11" w:type="dxa"/>
            </w:tcMar>
            <w:vAlign w:val="center"/>
          </w:tcPr>
          <w:p w:rsidR="00D87243" w:rsidRPr="00A9327C" w:rsidRDefault="00D87243" w:rsidP="00E52706">
            <w:pPr>
              <w:snapToGrid/>
              <w:contextualSpacing/>
              <w:jc w:val="center"/>
              <w:rPr>
                <w:rFonts w:ascii="標楷體" w:eastAsia="標楷體" w:hAnsi="標楷體"/>
                <w:sz w:val="24"/>
                <w:szCs w:val="24"/>
              </w:rPr>
            </w:pPr>
            <w:r w:rsidRPr="00A9327C">
              <w:rPr>
                <w:rFonts w:ascii="標楷體" w:eastAsia="標楷體" w:hAnsi="標楷體" w:hint="eastAsia"/>
                <w:sz w:val="24"/>
                <w:szCs w:val="24"/>
              </w:rPr>
              <w:t>內容</w:t>
            </w:r>
          </w:p>
        </w:tc>
        <w:tc>
          <w:tcPr>
            <w:tcW w:w="405" w:type="pct"/>
            <w:shd w:val="clear" w:color="auto" w:fill="FABF8F" w:themeFill="accent6" w:themeFillTint="99"/>
            <w:tcMar>
              <w:left w:w="11" w:type="dxa"/>
              <w:right w:w="11" w:type="dxa"/>
            </w:tcMar>
            <w:vAlign w:val="center"/>
          </w:tcPr>
          <w:p w:rsidR="00D87243" w:rsidRPr="00A9327C" w:rsidRDefault="00D87243" w:rsidP="00E52706">
            <w:pPr>
              <w:snapToGrid/>
              <w:contextualSpacing/>
              <w:jc w:val="center"/>
              <w:rPr>
                <w:rFonts w:ascii="標楷體" w:eastAsia="標楷體" w:hAnsi="標楷體"/>
                <w:sz w:val="24"/>
                <w:szCs w:val="24"/>
              </w:rPr>
            </w:pPr>
            <w:r w:rsidRPr="00A9327C">
              <w:rPr>
                <w:rFonts w:ascii="標楷體" w:eastAsia="標楷體" w:hAnsi="標楷體" w:hint="eastAsia"/>
                <w:sz w:val="24"/>
                <w:szCs w:val="24"/>
              </w:rPr>
              <w:t>講師</w:t>
            </w:r>
          </w:p>
        </w:tc>
        <w:tc>
          <w:tcPr>
            <w:tcW w:w="466" w:type="pct"/>
            <w:shd w:val="clear" w:color="auto" w:fill="FABF8F" w:themeFill="accent6" w:themeFillTint="99"/>
            <w:tcMar>
              <w:left w:w="11" w:type="dxa"/>
              <w:right w:w="11" w:type="dxa"/>
            </w:tcMar>
            <w:vAlign w:val="center"/>
          </w:tcPr>
          <w:p w:rsidR="00D87243" w:rsidRPr="00A9327C" w:rsidRDefault="00D87243" w:rsidP="00E52706">
            <w:pPr>
              <w:snapToGrid/>
              <w:contextualSpacing/>
              <w:jc w:val="center"/>
              <w:rPr>
                <w:rFonts w:ascii="標楷體" w:eastAsia="標楷體" w:hAnsi="標楷體"/>
                <w:sz w:val="24"/>
                <w:szCs w:val="24"/>
              </w:rPr>
            </w:pPr>
            <w:r w:rsidRPr="00A9327C">
              <w:rPr>
                <w:rFonts w:ascii="標楷體" w:eastAsia="標楷體" w:hAnsi="標楷體" w:hint="eastAsia"/>
                <w:sz w:val="24"/>
                <w:szCs w:val="24"/>
              </w:rPr>
              <w:t>職稱</w:t>
            </w:r>
          </w:p>
        </w:tc>
      </w:tr>
      <w:tr w:rsidR="00D87243" w:rsidRPr="0017207B" w:rsidTr="00A9327C">
        <w:trPr>
          <w:cantSplit/>
          <w:trHeight w:val="20"/>
        </w:trPr>
        <w:tc>
          <w:tcPr>
            <w:tcW w:w="171" w:type="pct"/>
            <w:shd w:val="clear" w:color="auto" w:fill="FFFFFF" w:themeFill="background1"/>
            <w:vAlign w:val="center"/>
          </w:tcPr>
          <w:p w:rsidR="00D87243" w:rsidRPr="00406B8A" w:rsidRDefault="00C81D9F" w:rsidP="00E52706">
            <w:pPr>
              <w:jc w:val="center"/>
              <w:rPr>
                <w:rFonts w:ascii="標楷體" w:eastAsia="標楷體" w:hAnsi="標楷體"/>
              </w:rPr>
            </w:pPr>
            <w:r>
              <w:rPr>
                <w:rFonts w:ascii="標楷體" w:eastAsia="標楷體" w:hAnsi="標楷體" w:hint="eastAsia"/>
              </w:rPr>
              <w:t>7</w:t>
            </w:r>
          </w:p>
        </w:tc>
        <w:tc>
          <w:tcPr>
            <w:tcW w:w="455" w:type="pct"/>
            <w:vAlign w:val="center"/>
          </w:tcPr>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10/31(</w:t>
            </w:r>
            <w:proofErr w:type="gramStart"/>
            <w:r w:rsidRPr="00A9327C">
              <w:rPr>
                <w:rFonts w:ascii="標楷體" w:eastAsia="標楷體" w:hAnsi="標楷體" w:hint="eastAsia"/>
                <w:sz w:val="20"/>
              </w:rPr>
              <w:t>一</w:t>
            </w:r>
            <w:proofErr w:type="gramEnd"/>
            <w:r w:rsidRPr="00A9327C">
              <w:rPr>
                <w:rFonts w:ascii="標楷體" w:eastAsia="標楷體" w:hAnsi="標楷體" w:hint="eastAsia"/>
                <w:sz w:val="20"/>
              </w:rPr>
              <w:t>)</w:t>
            </w:r>
          </w:p>
        </w:tc>
        <w:tc>
          <w:tcPr>
            <w:tcW w:w="1007" w:type="pct"/>
            <w:tcMar>
              <w:left w:w="11" w:type="dxa"/>
              <w:right w:w="11" w:type="dxa"/>
            </w:tcMar>
            <w:vAlign w:val="center"/>
          </w:tcPr>
          <w:p w:rsidR="00D87243" w:rsidRPr="00A9327C" w:rsidRDefault="00D87243" w:rsidP="00E249D5">
            <w:pPr>
              <w:jc w:val="center"/>
              <w:rPr>
                <w:rFonts w:ascii="標楷體" w:eastAsia="標楷體" w:hAnsi="標楷體"/>
              </w:rPr>
            </w:pPr>
            <w:r w:rsidRPr="00A9327C">
              <w:rPr>
                <w:rFonts w:ascii="標楷體" w:eastAsia="標楷體" w:hAnsi="標楷體" w:hint="eastAsia"/>
              </w:rPr>
              <w:t>當我們老又失能的時候，誰來照顧?-長照資源簡介</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rPr>
              <w:t>介紹長期照護的背景及長照十年的規劃與成果，並針對現行長期照護有關居家式、社區式、機構式服務</w:t>
            </w:r>
            <w:proofErr w:type="gramStart"/>
            <w:r w:rsidRPr="00A9327C">
              <w:rPr>
                <w:rFonts w:ascii="標楷體" w:eastAsia="標楷體" w:hAnsi="標楷體" w:hint="eastAsia"/>
              </w:rPr>
              <w:t>資源作逐項</w:t>
            </w:r>
            <w:proofErr w:type="gramEnd"/>
            <w:r w:rsidRPr="00A9327C">
              <w:rPr>
                <w:rFonts w:ascii="標楷體" w:eastAsia="標楷體" w:hAnsi="標楷體" w:hint="eastAsia"/>
              </w:rPr>
              <w:t>說明，使聽者能充分瞭解我國現行在社政</w:t>
            </w:r>
            <w:proofErr w:type="gramStart"/>
            <w:r w:rsidRPr="00A9327C">
              <w:rPr>
                <w:rFonts w:ascii="標楷體" w:eastAsia="標楷體" w:hAnsi="標楷體" w:hint="eastAsia"/>
              </w:rPr>
              <w:t>以及衛政所</w:t>
            </w:r>
            <w:proofErr w:type="gramEnd"/>
            <w:r w:rsidRPr="00A9327C">
              <w:rPr>
                <w:rFonts w:ascii="標楷體" w:eastAsia="標楷體" w:hAnsi="標楷體" w:hint="eastAsia"/>
              </w:rPr>
              <w:t>提供之服務，</w:t>
            </w:r>
            <w:proofErr w:type="gramStart"/>
            <w:r w:rsidRPr="00A9327C">
              <w:rPr>
                <w:rFonts w:ascii="標楷體" w:eastAsia="標楷體" w:hAnsi="標楷體" w:hint="eastAsia"/>
              </w:rPr>
              <w:t>俾</w:t>
            </w:r>
            <w:proofErr w:type="gramEnd"/>
            <w:r w:rsidRPr="00A9327C">
              <w:rPr>
                <w:rFonts w:ascii="標楷體" w:eastAsia="標楷體" w:hAnsi="標楷體" w:hint="eastAsia"/>
              </w:rPr>
              <w:t>能加以充分運用。</w:t>
            </w:r>
          </w:p>
        </w:tc>
        <w:tc>
          <w:tcPr>
            <w:tcW w:w="405" w:type="pct"/>
            <w:tcMar>
              <w:left w:w="11" w:type="dxa"/>
              <w:right w:w="11" w:type="dxa"/>
            </w:tcMar>
            <w:vAlign w:val="center"/>
          </w:tcPr>
          <w:p w:rsidR="00D87243" w:rsidRPr="00A9327C" w:rsidRDefault="00D87243" w:rsidP="00424383">
            <w:pPr>
              <w:snapToGrid/>
              <w:contextualSpacing/>
              <w:jc w:val="center"/>
              <w:rPr>
                <w:rFonts w:ascii="標楷體" w:eastAsia="標楷體" w:hAnsi="標楷體"/>
              </w:rPr>
            </w:pPr>
            <w:r w:rsidRPr="00A9327C">
              <w:rPr>
                <w:rFonts w:ascii="標楷體" w:eastAsia="標楷體" w:hAnsi="標楷體" w:hint="eastAsia"/>
              </w:rPr>
              <w:t>張庭卉</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szCs w:val="20"/>
              </w:rPr>
            </w:pPr>
            <w:r w:rsidRPr="00A9327C">
              <w:rPr>
                <w:rFonts w:ascii="標楷體" w:eastAsia="標楷體" w:hAnsi="標楷體" w:hint="eastAsia"/>
                <w:sz w:val="20"/>
                <w:szCs w:val="20"/>
              </w:rPr>
              <w:t>臺北市照顧管理中心</w:t>
            </w:r>
          </w:p>
        </w:tc>
      </w:tr>
      <w:tr w:rsidR="00D87243" w:rsidRPr="0017207B" w:rsidTr="00A9327C">
        <w:trPr>
          <w:cantSplit/>
          <w:trHeight w:val="20"/>
        </w:trPr>
        <w:tc>
          <w:tcPr>
            <w:tcW w:w="171" w:type="pct"/>
            <w:shd w:val="clear" w:color="auto" w:fill="FFFFFF" w:themeFill="background1"/>
            <w:vAlign w:val="center"/>
          </w:tcPr>
          <w:p w:rsidR="00D87243" w:rsidRPr="00406B8A" w:rsidRDefault="00C81D9F" w:rsidP="00E52706">
            <w:pPr>
              <w:jc w:val="center"/>
              <w:rPr>
                <w:rFonts w:ascii="標楷體" w:eastAsia="標楷體" w:hAnsi="標楷體"/>
              </w:rPr>
            </w:pPr>
            <w:r>
              <w:rPr>
                <w:rFonts w:ascii="標楷體" w:eastAsia="標楷體" w:hAnsi="標楷體" w:hint="eastAsia"/>
              </w:rPr>
              <w:t>8</w:t>
            </w:r>
          </w:p>
        </w:tc>
        <w:tc>
          <w:tcPr>
            <w:tcW w:w="455" w:type="pct"/>
            <w:vAlign w:val="center"/>
          </w:tcPr>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11/1(</w:t>
            </w:r>
            <w:r w:rsidR="005F66DC">
              <w:rPr>
                <w:rFonts w:ascii="標楷體" w:eastAsia="標楷體" w:hAnsi="標楷體" w:hint="eastAsia"/>
                <w:sz w:val="20"/>
              </w:rPr>
              <w:t>二</w:t>
            </w:r>
            <w:r w:rsidRPr="00A9327C">
              <w:rPr>
                <w:rFonts w:ascii="標楷體" w:eastAsia="標楷體" w:hAnsi="標楷體" w:hint="eastAsia"/>
                <w:sz w:val="20"/>
              </w:rPr>
              <w:t>)</w:t>
            </w:r>
          </w:p>
        </w:tc>
        <w:tc>
          <w:tcPr>
            <w:tcW w:w="1007" w:type="pct"/>
            <w:tcMar>
              <w:left w:w="11" w:type="dxa"/>
              <w:right w:w="11" w:type="dxa"/>
            </w:tcMar>
            <w:vAlign w:val="center"/>
          </w:tcPr>
          <w:p w:rsidR="00D87243" w:rsidRPr="00A9327C" w:rsidRDefault="00D87243" w:rsidP="00E249D5">
            <w:pPr>
              <w:jc w:val="center"/>
              <w:rPr>
                <w:rFonts w:ascii="標楷體" w:eastAsia="標楷體" w:hAnsi="標楷體"/>
              </w:rPr>
            </w:pPr>
            <w:r w:rsidRPr="00A9327C">
              <w:rPr>
                <w:rFonts w:ascii="標楷體" w:eastAsia="標楷體" w:hAnsi="標楷體" w:hint="eastAsia"/>
              </w:rPr>
              <w:t>淺談繼承登記及地籍清理清、未辦繼承登記、高齡友善環境宣導</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rPr>
              <w:t>繼承債務？繼承遺產？繼承怎麼辦理？淺談繼承登記。</w:t>
            </w:r>
          </w:p>
        </w:tc>
        <w:tc>
          <w:tcPr>
            <w:tcW w:w="405" w:type="pct"/>
            <w:tcMar>
              <w:left w:w="11" w:type="dxa"/>
              <w:right w:w="11" w:type="dxa"/>
            </w:tcMar>
            <w:vAlign w:val="center"/>
          </w:tcPr>
          <w:p w:rsidR="00D87243" w:rsidRPr="00A9327C" w:rsidRDefault="00D87243" w:rsidP="00424383">
            <w:pPr>
              <w:snapToGrid/>
              <w:contextualSpacing/>
              <w:jc w:val="center"/>
              <w:rPr>
                <w:rFonts w:ascii="標楷體" w:eastAsia="標楷體" w:hAnsi="標楷體"/>
              </w:rPr>
            </w:pPr>
            <w:r w:rsidRPr="00A9327C">
              <w:rPr>
                <w:rFonts w:ascii="標楷體" w:eastAsia="標楷體" w:hAnsi="標楷體" w:hint="eastAsia"/>
              </w:rPr>
              <w:t>陳淑屏</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szCs w:val="20"/>
              </w:rPr>
            </w:pPr>
            <w:r w:rsidRPr="00A9327C">
              <w:rPr>
                <w:rFonts w:ascii="標楷體" w:eastAsia="標楷體" w:hAnsi="標楷體" w:hint="eastAsia"/>
                <w:sz w:val="20"/>
                <w:szCs w:val="20"/>
              </w:rPr>
              <w:t>臺北市士林地政事務所課長</w:t>
            </w:r>
          </w:p>
        </w:tc>
      </w:tr>
      <w:tr w:rsidR="00A238FF" w:rsidRPr="0017207B" w:rsidTr="00A9327C">
        <w:trPr>
          <w:cantSplit/>
          <w:trHeight w:val="20"/>
        </w:trPr>
        <w:tc>
          <w:tcPr>
            <w:tcW w:w="171" w:type="pct"/>
            <w:shd w:val="clear" w:color="auto" w:fill="FFFFFF" w:themeFill="background1"/>
            <w:vAlign w:val="center"/>
          </w:tcPr>
          <w:p w:rsidR="00A238FF" w:rsidRDefault="00B71673" w:rsidP="00E52706">
            <w:pPr>
              <w:jc w:val="center"/>
              <w:rPr>
                <w:rFonts w:ascii="標楷體" w:eastAsia="標楷體" w:hAnsi="標楷體"/>
              </w:rPr>
            </w:pPr>
            <w:r>
              <w:rPr>
                <w:rFonts w:ascii="標楷體" w:eastAsia="標楷體" w:hAnsi="標楷體" w:hint="eastAsia"/>
              </w:rPr>
              <w:t>9</w:t>
            </w:r>
          </w:p>
        </w:tc>
        <w:tc>
          <w:tcPr>
            <w:tcW w:w="455" w:type="pct"/>
            <w:vAlign w:val="center"/>
          </w:tcPr>
          <w:p w:rsidR="00A238FF" w:rsidRPr="00A9327C" w:rsidRDefault="00A238FF" w:rsidP="00E52706">
            <w:pPr>
              <w:rPr>
                <w:rFonts w:ascii="標楷體" w:eastAsia="標楷體" w:hAnsi="標楷體"/>
                <w:sz w:val="20"/>
              </w:rPr>
            </w:pPr>
            <w:r w:rsidRPr="00A9327C">
              <w:rPr>
                <w:rFonts w:ascii="標楷體" w:eastAsia="標楷體" w:hAnsi="標楷體" w:hint="eastAsia"/>
                <w:sz w:val="20"/>
              </w:rPr>
              <w:t>11/1(二)</w:t>
            </w:r>
          </w:p>
        </w:tc>
        <w:tc>
          <w:tcPr>
            <w:tcW w:w="1007" w:type="pct"/>
            <w:tcMar>
              <w:left w:w="11" w:type="dxa"/>
              <w:right w:w="11" w:type="dxa"/>
            </w:tcMar>
            <w:vAlign w:val="center"/>
          </w:tcPr>
          <w:p w:rsidR="00A238FF" w:rsidRPr="00A9327C" w:rsidRDefault="00A238FF" w:rsidP="00E249D5">
            <w:pPr>
              <w:jc w:val="center"/>
              <w:rPr>
                <w:rFonts w:ascii="標楷體" w:eastAsia="標楷體" w:hAnsi="標楷體"/>
              </w:rPr>
            </w:pPr>
            <w:r w:rsidRPr="00A9327C">
              <w:rPr>
                <w:rFonts w:ascii="標楷體" w:eastAsia="標楷體" w:hAnsi="標楷體" w:hint="eastAsia"/>
              </w:rPr>
              <w:t>認識多元文化之差異</w:t>
            </w:r>
          </w:p>
        </w:tc>
        <w:tc>
          <w:tcPr>
            <w:tcW w:w="2495" w:type="pct"/>
            <w:tcMar>
              <w:left w:w="11" w:type="dxa"/>
              <w:right w:w="11" w:type="dxa"/>
            </w:tcMar>
            <w:vAlign w:val="center"/>
          </w:tcPr>
          <w:p w:rsidR="00A238FF" w:rsidRPr="00A9327C" w:rsidRDefault="00A238FF" w:rsidP="00E52706">
            <w:pPr>
              <w:jc w:val="both"/>
              <w:rPr>
                <w:rFonts w:ascii="標楷體" w:eastAsia="標楷體" w:hAnsi="標楷體"/>
              </w:rPr>
            </w:pPr>
            <w:r w:rsidRPr="00A9327C">
              <w:rPr>
                <w:rFonts w:ascii="標楷體" w:eastAsia="標楷體" w:hAnsi="標楷體" w:hint="eastAsia"/>
              </w:rPr>
              <w:t>了解與尊重多元文化(新住民等的原鄉文化)，避免認知差異產生文化偏見與誤解，應多予以包容與關懷，進而逹成和睦相處。</w:t>
            </w:r>
          </w:p>
        </w:tc>
        <w:tc>
          <w:tcPr>
            <w:tcW w:w="405" w:type="pct"/>
            <w:tcMar>
              <w:left w:w="11" w:type="dxa"/>
              <w:right w:w="11" w:type="dxa"/>
            </w:tcMar>
            <w:vAlign w:val="center"/>
          </w:tcPr>
          <w:p w:rsidR="00A238FF" w:rsidRPr="00A9327C" w:rsidRDefault="00574A39" w:rsidP="00424383">
            <w:pPr>
              <w:snapToGrid/>
              <w:contextualSpacing/>
              <w:jc w:val="center"/>
              <w:rPr>
                <w:rFonts w:ascii="標楷體" w:eastAsia="標楷體" w:hAnsi="標楷體"/>
              </w:rPr>
            </w:pPr>
            <w:r w:rsidRPr="00A9327C">
              <w:rPr>
                <w:rFonts w:ascii="標楷體" w:eastAsia="標楷體" w:hAnsi="標楷體" w:hint="eastAsia"/>
              </w:rPr>
              <w:t>李玉鳳</w:t>
            </w:r>
          </w:p>
        </w:tc>
        <w:tc>
          <w:tcPr>
            <w:tcW w:w="466" w:type="pct"/>
            <w:tcMar>
              <w:left w:w="11" w:type="dxa"/>
              <w:right w:w="11" w:type="dxa"/>
            </w:tcMar>
            <w:vAlign w:val="center"/>
          </w:tcPr>
          <w:p w:rsidR="00A238FF" w:rsidRPr="00A9327C" w:rsidRDefault="00574A39" w:rsidP="00E249D5">
            <w:pPr>
              <w:jc w:val="center"/>
              <w:rPr>
                <w:rFonts w:ascii="標楷體" w:eastAsia="標楷體" w:hAnsi="標楷體"/>
                <w:sz w:val="20"/>
                <w:szCs w:val="20"/>
              </w:rPr>
            </w:pPr>
            <w:r w:rsidRPr="00A9327C">
              <w:rPr>
                <w:rFonts w:ascii="標楷體" w:eastAsia="標楷體" w:hAnsi="標楷體"/>
                <w:sz w:val="20"/>
                <w:szCs w:val="20"/>
              </w:rPr>
              <w:t>特聘高等法院中/越文通譯</w:t>
            </w:r>
          </w:p>
        </w:tc>
      </w:tr>
      <w:tr w:rsidR="00D87243" w:rsidRPr="0017207B" w:rsidTr="00B82CA4">
        <w:trPr>
          <w:cantSplit/>
          <w:trHeight w:val="20"/>
        </w:trPr>
        <w:tc>
          <w:tcPr>
            <w:tcW w:w="171" w:type="pct"/>
            <w:shd w:val="clear" w:color="auto" w:fill="FFFFFF" w:themeFill="background1"/>
            <w:vAlign w:val="center"/>
          </w:tcPr>
          <w:p w:rsidR="00D87243" w:rsidRPr="00406B8A" w:rsidRDefault="00B71673" w:rsidP="00E52706">
            <w:pPr>
              <w:jc w:val="center"/>
              <w:rPr>
                <w:rFonts w:ascii="標楷體" w:eastAsia="標楷體" w:hAnsi="標楷體"/>
              </w:rPr>
            </w:pPr>
            <w:r>
              <w:rPr>
                <w:rFonts w:ascii="標楷體" w:eastAsia="標楷體" w:hAnsi="標楷體" w:hint="eastAsia"/>
              </w:rPr>
              <w:t>10</w:t>
            </w:r>
          </w:p>
        </w:tc>
        <w:tc>
          <w:tcPr>
            <w:tcW w:w="455" w:type="pct"/>
            <w:vAlign w:val="center"/>
          </w:tcPr>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11/1(二)</w:t>
            </w:r>
          </w:p>
        </w:tc>
        <w:tc>
          <w:tcPr>
            <w:tcW w:w="1007" w:type="pct"/>
            <w:tcMar>
              <w:left w:w="11" w:type="dxa"/>
              <w:right w:w="11" w:type="dxa"/>
            </w:tcMar>
            <w:vAlign w:val="center"/>
          </w:tcPr>
          <w:p w:rsidR="00D87243" w:rsidRPr="00A9327C" w:rsidRDefault="00D87243" w:rsidP="00E249D5">
            <w:pPr>
              <w:jc w:val="center"/>
              <w:rPr>
                <w:rFonts w:ascii="標楷體" w:eastAsia="標楷體" w:hAnsi="標楷體"/>
              </w:rPr>
            </w:pPr>
            <w:r w:rsidRPr="00A9327C">
              <w:rPr>
                <w:rFonts w:ascii="標楷體" w:eastAsia="標楷體" w:hAnsi="標楷體"/>
              </w:rPr>
              <w:t>智慧城市是蝦米？體驗</w:t>
            </w:r>
            <w:proofErr w:type="gramStart"/>
            <w:r w:rsidRPr="00A9327C">
              <w:rPr>
                <w:rFonts w:ascii="標楷體" w:eastAsia="標楷體" w:hAnsi="標楷體"/>
              </w:rPr>
              <w:t>超酷新科技</w:t>
            </w:r>
            <w:proofErr w:type="gramEnd"/>
            <w:r w:rsidRPr="00A9327C">
              <w:rPr>
                <w:rFonts w:ascii="標楷體" w:eastAsia="標楷體" w:hAnsi="標楷體"/>
              </w:rPr>
              <w:t>！</w:t>
            </w:r>
          </w:p>
        </w:tc>
        <w:tc>
          <w:tcPr>
            <w:tcW w:w="2495" w:type="pct"/>
            <w:tcMar>
              <w:left w:w="11" w:type="dxa"/>
              <w:right w:w="11" w:type="dxa"/>
            </w:tcMar>
            <w:vAlign w:val="center"/>
          </w:tcPr>
          <w:p w:rsidR="00D87243" w:rsidRPr="00A9327C" w:rsidRDefault="00D87243" w:rsidP="00E52706">
            <w:pPr>
              <w:jc w:val="both"/>
              <w:rPr>
                <w:rFonts w:ascii="標楷體" w:eastAsia="標楷體" w:hAnsi="標楷體" w:cs="Arial"/>
                <w:shd w:val="clear" w:color="auto" w:fill="FFFFFF"/>
              </w:rPr>
            </w:pPr>
            <w:r w:rsidRPr="00A9327C">
              <w:rPr>
                <w:rFonts w:ascii="標楷體" w:eastAsia="標楷體" w:hAnsi="標楷體" w:cs="Arial"/>
                <w:shd w:val="clear" w:color="auto" w:fill="FFFFFF"/>
              </w:rPr>
              <w:t>究竟什麼是「智慧城市」？和你我的生活又有什麼關係？</w:t>
            </w:r>
            <w:r w:rsidRPr="00A9327C">
              <w:rPr>
                <w:rStyle w:val="apple-converted-space"/>
                <w:rFonts w:ascii="標楷體" w:eastAsia="標楷體" w:hAnsi="標楷體" w:cs="Arial"/>
                <w:shd w:val="clear" w:color="auto" w:fill="FFFFFF"/>
              </w:rPr>
              <w:t> </w:t>
            </w:r>
            <w:r w:rsidRPr="00A9327C">
              <w:rPr>
                <w:rFonts w:ascii="標楷體" w:eastAsia="標楷體" w:hAnsi="標楷體" w:cs="Arial"/>
                <w:shd w:val="clear" w:color="auto" w:fill="FFFFFF"/>
              </w:rPr>
              <w:t>就讓</w:t>
            </w:r>
            <w:proofErr w:type="gramStart"/>
            <w:r w:rsidRPr="00A9327C">
              <w:rPr>
                <w:rFonts w:ascii="標楷體" w:eastAsia="標楷體" w:hAnsi="標楷體" w:cs="Arial"/>
                <w:shd w:val="clear" w:color="auto" w:fill="FFFFFF"/>
              </w:rPr>
              <w:t>臺</w:t>
            </w:r>
            <w:proofErr w:type="gramEnd"/>
            <w:r w:rsidRPr="00A9327C">
              <w:rPr>
                <w:rFonts w:ascii="標楷體" w:eastAsia="標楷體" w:hAnsi="標楷體" w:cs="Arial"/>
                <w:shd w:val="clear" w:color="auto" w:fill="FFFFFF"/>
              </w:rPr>
              <w:t>北智慧城市專案辦公室的研究團隊來告訴你！現場可體驗</w:t>
            </w:r>
            <w:proofErr w:type="gramStart"/>
            <w:r w:rsidRPr="00A9327C">
              <w:rPr>
                <w:rFonts w:ascii="標楷體" w:eastAsia="標楷體" w:hAnsi="標楷體" w:cs="Arial"/>
                <w:shd w:val="clear" w:color="auto" w:fill="FFFFFF"/>
              </w:rPr>
              <w:t>超酷新科技</w:t>
            </w:r>
            <w:proofErr w:type="gramEnd"/>
            <w:r w:rsidRPr="00A9327C">
              <w:rPr>
                <w:rFonts w:ascii="標楷體" w:eastAsia="標楷體" w:hAnsi="標楷體" w:cs="Arial"/>
                <w:shd w:val="clear" w:color="auto" w:fill="FFFFFF"/>
              </w:rPr>
              <w:t>，還有摸彩活動喔！</w:t>
            </w:r>
          </w:p>
          <w:p w:rsidR="00321573" w:rsidRPr="00A9327C" w:rsidRDefault="00321573" w:rsidP="00E52706">
            <w:pPr>
              <w:jc w:val="both"/>
              <w:rPr>
                <w:rFonts w:ascii="標楷體" w:eastAsia="標楷體" w:hAnsi="標楷體"/>
              </w:rPr>
            </w:pPr>
            <w:r w:rsidRPr="00A9327C">
              <w:rPr>
                <w:rFonts w:ascii="標楷體" w:eastAsia="標楷體" w:hAnsi="標楷體" w:cs="Arial" w:hint="eastAsia"/>
                <w:shd w:val="clear" w:color="auto" w:fill="FFFFFF"/>
              </w:rPr>
              <w:t>*獎品:</w:t>
            </w:r>
            <w:r w:rsidRPr="00A9327C">
              <w:rPr>
                <w:rFonts w:ascii="標楷體" w:eastAsia="標楷體" w:hAnsi="標楷體" w:cs="Arial"/>
                <w:shd w:val="clear" w:color="auto" w:fill="FFFFFF"/>
              </w:rPr>
              <w:t>200元7-11禮卷10張和一台掃地機器人</w:t>
            </w:r>
          </w:p>
        </w:tc>
        <w:tc>
          <w:tcPr>
            <w:tcW w:w="405" w:type="pct"/>
            <w:tcMar>
              <w:left w:w="11" w:type="dxa"/>
              <w:right w:w="11" w:type="dxa"/>
            </w:tcMar>
            <w:vAlign w:val="center"/>
          </w:tcPr>
          <w:p w:rsidR="00D87243" w:rsidRPr="00A9327C" w:rsidRDefault="00BF1919" w:rsidP="00B82CA4">
            <w:pPr>
              <w:snapToGrid/>
              <w:contextualSpacing/>
              <w:jc w:val="center"/>
              <w:rPr>
                <w:rFonts w:ascii="標楷體" w:eastAsia="標楷體" w:hAnsi="標楷體"/>
              </w:rPr>
            </w:pPr>
            <w:proofErr w:type="gramStart"/>
            <w:r w:rsidRPr="00A9327C">
              <w:rPr>
                <w:rFonts w:ascii="標楷體" w:eastAsia="標楷體" w:hAnsi="標楷體" w:hint="eastAsia"/>
              </w:rPr>
              <w:t>臺</w:t>
            </w:r>
            <w:proofErr w:type="gramEnd"/>
            <w:r w:rsidRPr="00A9327C">
              <w:rPr>
                <w:rFonts w:ascii="標楷體" w:eastAsia="標楷體" w:hAnsi="標楷體" w:hint="eastAsia"/>
              </w:rPr>
              <w:t>北智慧城市專案辦公室研究團隊</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szCs w:val="20"/>
              </w:rPr>
            </w:pPr>
            <w:proofErr w:type="gramStart"/>
            <w:r w:rsidRPr="00A9327C">
              <w:rPr>
                <w:rFonts w:ascii="標楷體" w:eastAsia="標楷體" w:hAnsi="標楷體" w:cs="新細明體"/>
                <w:sz w:val="20"/>
                <w:szCs w:val="20"/>
              </w:rPr>
              <w:t>臺</w:t>
            </w:r>
            <w:proofErr w:type="gramEnd"/>
            <w:r w:rsidRPr="00A9327C">
              <w:rPr>
                <w:rFonts w:ascii="標楷體" w:eastAsia="標楷體" w:hAnsi="標楷體" w:cs="新細明體"/>
                <w:sz w:val="20"/>
                <w:szCs w:val="20"/>
              </w:rPr>
              <w:t>北智慧城市專案辦公室研究團隊</w:t>
            </w:r>
          </w:p>
        </w:tc>
      </w:tr>
      <w:tr w:rsidR="00D87243" w:rsidRPr="0017207B" w:rsidTr="00A9327C">
        <w:trPr>
          <w:cantSplit/>
          <w:trHeight w:val="20"/>
        </w:trPr>
        <w:tc>
          <w:tcPr>
            <w:tcW w:w="171" w:type="pct"/>
            <w:shd w:val="clear" w:color="auto" w:fill="FFFFFF" w:themeFill="background1"/>
            <w:vAlign w:val="center"/>
          </w:tcPr>
          <w:p w:rsidR="00D87243" w:rsidRDefault="00B71673" w:rsidP="00E52706">
            <w:pPr>
              <w:jc w:val="center"/>
              <w:rPr>
                <w:rFonts w:ascii="標楷體" w:eastAsia="標楷體" w:hAnsi="標楷體"/>
              </w:rPr>
            </w:pPr>
            <w:r>
              <w:rPr>
                <w:rFonts w:ascii="標楷體" w:eastAsia="標楷體" w:hAnsi="標楷體" w:hint="eastAsia"/>
              </w:rPr>
              <w:t>11</w:t>
            </w:r>
          </w:p>
          <w:p w:rsidR="00F726F4" w:rsidRPr="00406B8A" w:rsidRDefault="00F726F4" w:rsidP="00E52706">
            <w:pPr>
              <w:jc w:val="center"/>
              <w:rPr>
                <w:rFonts w:ascii="標楷體" w:eastAsia="標楷體" w:hAnsi="標楷體"/>
              </w:rPr>
            </w:pPr>
            <w:r>
              <w:rPr>
                <w:rFonts w:ascii="標楷體" w:eastAsia="標楷體" w:hAnsi="標楷體" w:hint="eastAsia"/>
              </w:rPr>
              <w:t>12</w:t>
            </w:r>
          </w:p>
        </w:tc>
        <w:tc>
          <w:tcPr>
            <w:tcW w:w="455" w:type="pct"/>
            <w:vAlign w:val="center"/>
          </w:tcPr>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11/1(二)</w:t>
            </w:r>
          </w:p>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11/3(四)</w:t>
            </w:r>
          </w:p>
        </w:tc>
        <w:tc>
          <w:tcPr>
            <w:tcW w:w="1007" w:type="pct"/>
            <w:tcMar>
              <w:left w:w="11" w:type="dxa"/>
              <w:right w:w="11" w:type="dxa"/>
            </w:tcMar>
            <w:vAlign w:val="center"/>
          </w:tcPr>
          <w:p w:rsidR="00D87243" w:rsidRPr="00A9327C" w:rsidRDefault="002F1593" w:rsidP="00E249D5">
            <w:pPr>
              <w:jc w:val="center"/>
              <w:rPr>
                <w:rFonts w:ascii="標楷體" w:eastAsia="標楷體" w:hAnsi="標楷體"/>
              </w:rPr>
            </w:pPr>
            <w:r w:rsidRPr="00A9327C">
              <w:rPr>
                <w:rFonts w:ascii="標楷體" w:eastAsia="標楷體" w:hAnsi="標楷體" w:hint="eastAsia"/>
              </w:rPr>
              <w:t>舞動士林，揮灑生命</w:t>
            </w:r>
          </w:p>
        </w:tc>
        <w:tc>
          <w:tcPr>
            <w:tcW w:w="2495" w:type="pct"/>
            <w:tcMar>
              <w:left w:w="11" w:type="dxa"/>
              <w:right w:w="11" w:type="dxa"/>
            </w:tcMar>
            <w:vAlign w:val="center"/>
          </w:tcPr>
          <w:p w:rsidR="00D87243" w:rsidRPr="00A9327C" w:rsidRDefault="009B7AE3" w:rsidP="00E52706">
            <w:pPr>
              <w:jc w:val="both"/>
              <w:rPr>
                <w:rFonts w:ascii="標楷體" w:eastAsia="標楷體" w:hAnsi="標楷體"/>
              </w:rPr>
            </w:pPr>
            <w:proofErr w:type="gramStart"/>
            <w:r w:rsidRPr="00A9327C">
              <w:rPr>
                <w:rFonts w:ascii="標楷體" w:eastAsia="標楷體" w:hAnsi="標楷體" w:hint="eastAsia"/>
              </w:rPr>
              <w:t>一</w:t>
            </w:r>
            <w:proofErr w:type="gramEnd"/>
            <w:r w:rsidRPr="00A9327C">
              <w:rPr>
                <w:rFonts w:ascii="標楷體" w:eastAsia="標楷體" w:hAnsi="標楷體" w:hint="eastAsia"/>
              </w:rPr>
              <w:t>起來</w:t>
            </w:r>
            <w:r w:rsidR="002F5576" w:rsidRPr="00A9327C">
              <w:rPr>
                <w:rFonts w:ascii="標楷體" w:eastAsia="標楷體" w:hAnsi="標楷體" w:hint="eastAsia"/>
              </w:rPr>
              <w:t>隨著歌聲，輕鬆地舞動搖擺</w:t>
            </w:r>
            <w:r w:rsidRPr="00A9327C">
              <w:rPr>
                <w:rFonts w:ascii="標楷體" w:eastAsia="標楷體" w:hAnsi="標楷體" w:hint="eastAsia"/>
              </w:rPr>
              <w:t>，唱歌與跳舞，兩者一次滿足。</w:t>
            </w:r>
          </w:p>
        </w:tc>
        <w:tc>
          <w:tcPr>
            <w:tcW w:w="405" w:type="pct"/>
            <w:tcMar>
              <w:left w:w="11" w:type="dxa"/>
              <w:right w:w="11" w:type="dxa"/>
            </w:tcMar>
            <w:vAlign w:val="center"/>
          </w:tcPr>
          <w:p w:rsidR="00D87243" w:rsidRPr="00A9327C" w:rsidRDefault="00D87243" w:rsidP="00424383">
            <w:pPr>
              <w:snapToGrid/>
              <w:contextualSpacing/>
              <w:jc w:val="center"/>
              <w:rPr>
                <w:rFonts w:ascii="標楷體" w:eastAsia="標楷體" w:hAnsi="標楷體"/>
              </w:rPr>
            </w:pPr>
            <w:r w:rsidRPr="00A9327C">
              <w:rPr>
                <w:rFonts w:ascii="標楷體" w:eastAsia="標楷體" w:hAnsi="標楷體" w:hint="eastAsia"/>
              </w:rPr>
              <w:t>何樺</w:t>
            </w:r>
          </w:p>
          <w:p w:rsidR="00D87243" w:rsidRPr="00A9327C" w:rsidRDefault="00D87243" w:rsidP="00424383">
            <w:pPr>
              <w:snapToGrid/>
              <w:contextualSpacing/>
              <w:jc w:val="center"/>
              <w:rPr>
                <w:rFonts w:ascii="標楷體" w:eastAsia="標楷體" w:hAnsi="標楷體"/>
              </w:rPr>
            </w:pPr>
            <w:r w:rsidRPr="00A9327C">
              <w:rPr>
                <w:rFonts w:ascii="標楷體" w:eastAsia="標楷體" w:hAnsi="標楷體" w:hint="eastAsia"/>
              </w:rPr>
              <w:t>王朱貝</w:t>
            </w:r>
          </w:p>
        </w:tc>
        <w:tc>
          <w:tcPr>
            <w:tcW w:w="466" w:type="pct"/>
            <w:tcMar>
              <w:left w:w="11" w:type="dxa"/>
              <w:right w:w="11" w:type="dxa"/>
            </w:tcMar>
            <w:vAlign w:val="center"/>
          </w:tcPr>
          <w:p w:rsidR="00D87243" w:rsidRPr="00A9327C" w:rsidRDefault="00D87243" w:rsidP="00E249D5">
            <w:pPr>
              <w:jc w:val="center"/>
              <w:rPr>
                <w:rFonts w:ascii="標楷體" w:eastAsia="標楷體" w:hAnsi="標楷體"/>
                <w:sz w:val="20"/>
                <w:szCs w:val="20"/>
              </w:rPr>
            </w:pPr>
            <w:r w:rsidRPr="00A9327C">
              <w:rPr>
                <w:rFonts w:ascii="標楷體" w:eastAsia="標楷體" w:hAnsi="標楷體" w:hint="eastAsia"/>
                <w:sz w:val="20"/>
                <w:szCs w:val="20"/>
              </w:rPr>
              <w:t>臺北市士林社區大學講師</w:t>
            </w:r>
          </w:p>
        </w:tc>
      </w:tr>
      <w:tr w:rsidR="00D87243" w:rsidRPr="0017207B" w:rsidTr="00A9327C">
        <w:trPr>
          <w:cantSplit/>
          <w:trHeight w:val="20"/>
        </w:trPr>
        <w:tc>
          <w:tcPr>
            <w:tcW w:w="171" w:type="pct"/>
            <w:shd w:val="clear" w:color="auto" w:fill="FFFFFF" w:themeFill="background1"/>
            <w:vAlign w:val="center"/>
          </w:tcPr>
          <w:p w:rsidR="00D87243" w:rsidRPr="00406B8A" w:rsidRDefault="00E529BF" w:rsidP="00E52706">
            <w:pPr>
              <w:jc w:val="center"/>
              <w:rPr>
                <w:rFonts w:ascii="標楷體" w:eastAsia="標楷體" w:hAnsi="標楷體"/>
              </w:rPr>
            </w:pPr>
            <w:r>
              <w:rPr>
                <w:rFonts w:ascii="標楷體" w:eastAsia="標楷體" w:hAnsi="標楷體" w:hint="eastAsia"/>
              </w:rPr>
              <w:t>13</w:t>
            </w:r>
          </w:p>
        </w:tc>
        <w:tc>
          <w:tcPr>
            <w:tcW w:w="455" w:type="pct"/>
            <w:vAlign w:val="center"/>
          </w:tcPr>
          <w:p w:rsidR="00D87243" w:rsidRPr="00A9327C" w:rsidRDefault="00D87243" w:rsidP="00E52706">
            <w:pPr>
              <w:rPr>
                <w:rFonts w:ascii="標楷體" w:eastAsia="標楷體" w:hAnsi="標楷體"/>
                <w:sz w:val="20"/>
              </w:rPr>
            </w:pPr>
            <w:r w:rsidRPr="00A9327C">
              <w:rPr>
                <w:rFonts w:ascii="標楷體" w:eastAsia="標楷體" w:hAnsi="標楷體" w:hint="eastAsia"/>
                <w:sz w:val="20"/>
              </w:rPr>
              <w:t>11/3(四)</w:t>
            </w:r>
          </w:p>
        </w:tc>
        <w:tc>
          <w:tcPr>
            <w:tcW w:w="1007" w:type="pct"/>
            <w:tcMar>
              <w:left w:w="11" w:type="dxa"/>
              <w:right w:w="11" w:type="dxa"/>
            </w:tcMar>
            <w:vAlign w:val="center"/>
          </w:tcPr>
          <w:p w:rsidR="00D87243" w:rsidRPr="00A9327C" w:rsidRDefault="00D87243" w:rsidP="00E249D5">
            <w:pPr>
              <w:jc w:val="center"/>
              <w:rPr>
                <w:rFonts w:ascii="標楷體" w:eastAsia="標楷體" w:hAnsi="標楷體"/>
              </w:rPr>
            </w:pPr>
            <w:proofErr w:type="gramStart"/>
            <w:r w:rsidRPr="00A9327C">
              <w:rPr>
                <w:rFonts w:ascii="標楷體" w:eastAsia="標楷體" w:hAnsi="標楷體" w:hint="eastAsia"/>
              </w:rPr>
              <w:t>臺</w:t>
            </w:r>
            <w:proofErr w:type="gramEnd"/>
            <w:r w:rsidRPr="00A9327C">
              <w:rPr>
                <w:rFonts w:ascii="標楷體" w:eastAsia="標楷體" w:hAnsi="標楷體" w:hint="eastAsia"/>
              </w:rPr>
              <w:t>北三</w:t>
            </w:r>
            <w:proofErr w:type="gramStart"/>
            <w:r w:rsidRPr="00A9327C">
              <w:rPr>
                <w:rFonts w:ascii="標楷體" w:eastAsia="標楷體" w:hAnsi="標楷體" w:hint="eastAsia"/>
              </w:rPr>
              <w:t>市街廟口</w:t>
            </w:r>
            <w:proofErr w:type="gramEnd"/>
            <w:r w:rsidRPr="00A9327C">
              <w:rPr>
                <w:rFonts w:ascii="標楷體" w:eastAsia="標楷體" w:hAnsi="標楷體" w:hint="eastAsia"/>
              </w:rPr>
              <w:t>小吃巡禮</w:t>
            </w:r>
          </w:p>
        </w:tc>
        <w:tc>
          <w:tcPr>
            <w:tcW w:w="2495" w:type="pct"/>
            <w:tcMar>
              <w:left w:w="11" w:type="dxa"/>
              <w:right w:w="11" w:type="dxa"/>
            </w:tcMar>
            <w:vAlign w:val="center"/>
          </w:tcPr>
          <w:p w:rsidR="00D87243" w:rsidRPr="00A9327C" w:rsidRDefault="00D87243" w:rsidP="00E52706">
            <w:pPr>
              <w:jc w:val="both"/>
              <w:rPr>
                <w:rFonts w:ascii="標楷體" w:eastAsia="標楷體" w:hAnsi="標楷體"/>
              </w:rPr>
            </w:pPr>
            <w:r w:rsidRPr="00A9327C">
              <w:rPr>
                <w:rFonts w:ascii="標楷體" w:eastAsia="標楷體" w:hAnsi="標楷體" w:hint="eastAsia"/>
                <w:kern w:val="0"/>
              </w:rPr>
              <w:t>三市街是台北都市化的雛形，以發展的先後順序來看，依次是艋舺、大稻</w:t>
            </w:r>
            <w:proofErr w:type="gramStart"/>
            <w:r w:rsidRPr="00A9327C">
              <w:rPr>
                <w:rFonts w:ascii="標楷體" w:eastAsia="標楷體" w:hAnsi="標楷體" w:hint="eastAsia"/>
                <w:kern w:val="0"/>
              </w:rPr>
              <w:t>埕</w:t>
            </w:r>
            <w:proofErr w:type="gramEnd"/>
            <w:r w:rsidRPr="00A9327C">
              <w:rPr>
                <w:rFonts w:ascii="標楷體" w:eastAsia="標楷體" w:hAnsi="標楷體" w:hint="eastAsia"/>
                <w:kern w:val="0"/>
              </w:rPr>
              <w:t>與城內。伴隨著漢人的移民台灣，</w:t>
            </w:r>
            <w:proofErr w:type="gramStart"/>
            <w:r w:rsidRPr="00A9327C">
              <w:rPr>
                <w:rFonts w:ascii="標楷體" w:eastAsia="標楷體" w:hAnsi="標楷體" w:hint="eastAsia"/>
                <w:kern w:val="0"/>
              </w:rPr>
              <w:t>閩粵各地</w:t>
            </w:r>
            <w:proofErr w:type="gramEnd"/>
            <w:r w:rsidRPr="00A9327C">
              <w:rPr>
                <w:rFonts w:ascii="標楷體" w:eastAsia="標楷體" w:hAnsi="標楷體" w:hint="eastAsia"/>
                <w:kern w:val="0"/>
              </w:rPr>
              <w:t>的宗教信仰也多以分靈的方式渡海來台。廟口市集引人駐足，各類小吃成為庶民生活的</w:t>
            </w:r>
            <w:proofErr w:type="gramStart"/>
            <w:r w:rsidRPr="00A9327C">
              <w:rPr>
                <w:rFonts w:ascii="標楷體" w:eastAsia="標楷體" w:hAnsi="標楷體" w:hint="eastAsia"/>
                <w:kern w:val="0"/>
              </w:rPr>
              <w:t>ㄧ</w:t>
            </w:r>
            <w:proofErr w:type="gramEnd"/>
            <w:r w:rsidRPr="00A9327C">
              <w:rPr>
                <w:rFonts w:ascii="標楷體" w:eastAsia="標楷體" w:hAnsi="標楷體" w:hint="eastAsia"/>
                <w:kern w:val="0"/>
              </w:rPr>
              <w:t>部份，此次主題即在介紹廟宇建築美學和吃的文化。</w:t>
            </w:r>
          </w:p>
        </w:tc>
        <w:tc>
          <w:tcPr>
            <w:tcW w:w="405" w:type="pct"/>
            <w:tcMar>
              <w:left w:w="11" w:type="dxa"/>
              <w:right w:w="11" w:type="dxa"/>
            </w:tcMar>
            <w:vAlign w:val="center"/>
          </w:tcPr>
          <w:p w:rsidR="00D87243" w:rsidRPr="00A9327C" w:rsidRDefault="00D87243" w:rsidP="00424383">
            <w:pPr>
              <w:snapToGrid/>
              <w:contextualSpacing/>
              <w:jc w:val="center"/>
              <w:rPr>
                <w:rFonts w:ascii="標楷體" w:eastAsia="標楷體" w:hAnsi="標楷體"/>
              </w:rPr>
            </w:pPr>
            <w:r w:rsidRPr="00A9327C">
              <w:rPr>
                <w:rFonts w:ascii="標楷體" w:eastAsia="標楷體" w:hAnsi="標楷體" w:hint="eastAsia"/>
              </w:rPr>
              <w:t>黃伊莉</w:t>
            </w:r>
          </w:p>
        </w:tc>
        <w:tc>
          <w:tcPr>
            <w:tcW w:w="466" w:type="pct"/>
            <w:tcMar>
              <w:left w:w="11" w:type="dxa"/>
              <w:right w:w="11" w:type="dxa"/>
            </w:tcMar>
            <w:vAlign w:val="center"/>
          </w:tcPr>
          <w:p w:rsidR="00D87243" w:rsidRPr="00A9327C" w:rsidRDefault="008E7EC8" w:rsidP="00E249D5">
            <w:pPr>
              <w:jc w:val="center"/>
              <w:rPr>
                <w:rFonts w:ascii="標楷體" w:eastAsia="標楷體" w:hAnsi="標楷體"/>
                <w:sz w:val="20"/>
                <w:szCs w:val="20"/>
              </w:rPr>
            </w:pPr>
            <w:r w:rsidRPr="00A9327C">
              <w:rPr>
                <w:rFonts w:ascii="標楷體" w:eastAsia="標楷體" w:hAnsi="標楷體" w:hint="eastAsia"/>
                <w:color w:val="000000"/>
                <w:sz w:val="20"/>
                <w:szCs w:val="20"/>
              </w:rPr>
              <w:t>中華減廢協會秘書長</w:t>
            </w:r>
          </w:p>
        </w:tc>
      </w:tr>
    </w:tbl>
    <w:p w:rsidR="002F13CC" w:rsidRDefault="002F13CC" w:rsidP="0017207B">
      <w:pPr>
        <w:rPr>
          <w:rFonts w:ascii="標楷體" w:eastAsia="標楷體" w:hAnsi="標楷體"/>
          <w:color w:val="000000" w:themeColor="text1"/>
          <w:sz w:val="8"/>
        </w:rPr>
      </w:pPr>
    </w:p>
    <w:p w:rsidR="005C5145" w:rsidRDefault="005C5145" w:rsidP="0017207B">
      <w:pPr>
        <w:rPr>
          <w:rFonts w:ascii="標楷體" w:eastAsia="標楷體" w:hAnsi="標楷體"/>
          <w:color w:val="000000" w:themeColor="text1"/>
          <w:sz w:val="8"/>
        </w:rPr>
      </w:pPr>
    </w:p>
    <w:p w:rsidR="00EB289D" w:rsidRDefault="00EB289D" w:rsidP="0017207B">
      <w:pPr>
        <w:rPr>
          <w:rFonts w:ascii="標楷體" w:eastAsia="標楷體" w:hAnsi="標楷體"/>
          <w:color w:val="000000" w:themeColor="text1"/>
          <w:sz w:val="8"/>
        </w:rPr>
      </w:pPr>
    </w:p>
    <w:p w:rsidR="00EB289D" w:rsidRDefault="00EB289D" w:rsidP="0017207B">
      <w:pPr>
        <w:rPr>
          <w:rFonts w:ascii="標楷體" w:eastAsia="標楷體" w:hAnsi="標楷體"/>
          <w:color w:val="000000" w:themeColor="text1"/>
          <w:sz w:val="8"/>
        </w:rPr>
      </w:pPr>
    </w:p>
    <w:p w:rsidR="00EB289D" w:rsidRDefault="00EB289D" w:rsidP="0017207B">
      <w:pPr>
        <w:rPr>
          <w:rFonts w:ascii="標楷體" w:eastAsia="標楷體" w:hAnsi="標楷體"/>
          <w:color w:val="000000" w:themeColor="text1"/>
          <w:sz w:val="8"/>
        </w:rPr>
      </w:pPr>
    </w:p>
    <w:p w:rsidR="00951788" w:rsidRPr="008105E9" w:rsidRDefault="00951788" w:rsidP="00951788">
      <w:pPr>
        <w:rPr>
          <w:rFonts w:ascii="標楷體" w:eastAsia="標楷體" w:hAnsi="標楷體"/>
          <w:sz w:val="28"/>
          <w:u w:val="single"/>
        </w:rPr>
      </w:pPr>
      <w:r w:rsidRPr="008105E9">
        <w:rPr>
          <w:rFonts w:ascii="標楷體" w:eastAsia="標楷體" w:hAnsi="標楷體" w:hint="eastAsia"/>
          <w:sz w:val="28"/>
          <w:szCs w:val="24"/>
          <w:u w:val="single"/>
        </w:rPr>
        <w:t>▲</w:t>
      </w:r>
      <w:proofErr w:type="gramStart"/>
      <w:r w:rsidRPr="008105E9">
        <w:rPr>
          <w:rFonts w:ascii="標楷體" w:eastAsia="標楷體" w:hAnsi="標楷體" w:hint="eastAsia"/>
          <w:sz w:val="28"/>
          <w:u w:val="single"/>
        </w:rPr>
        <w:t>成功之角</w:t>
      </w:r>
      <w:proofErr w:type="gramEnd"/>
      <w:r w:rsidRPr="008105E9">
        <w:rPr>
          <w:rFonts w:ascii="標楷體" w:eastAsia="標楷體" w:hAnsi="標楷體" w:hint="eastAsia"/>
          <w:sz w:val="28"/>
          <w:u w:val="single"/>
        </w:rPr>
        <w:t>-創業成功我掌握</w:t>
      </w:r>
    </w:p>
    <w:p w:rsidR="00EB289D" w:rsidRPr="00951788" w:rsidRDefault="00EB289D" w:rsidP="0017207B">
      <w:pPr>
        <w:rPr>
          <w:rFonts w:ascii="標楷體" w:eastAsia="標楷體" w:hAnsi="標楷體"/>
          <w:color w:val="000000" w:themeColor="text1"/>
          <w:sz w:val="8"/>
        </w:rPr>
      </w:pPr>
    </w:p>
    <w:tbl>
      <w:tblPr>
        <w:tblStyle w:val="a3"/>
        <w:tblW w:w="5000" w:type="pct"/>
        <w:tblCellMar>
          <w:left w:w="28" w:type="dxa"/>
          <w:right w:w="28" w:type="dxa"/>
        </w:tblCellMar>
        <w:tblLook w:val="04A0" w:firstRow="1" w:lastRow="0" w:firstColumn="1" w:lastColumn="0" w:noHBand="0" w:noVBand="1"/>
      </w:tblPr>
      <w:tblGrid>
        <w:gridCol w:w="360"/>
        <w:gridCol w:w="956"/>
        <w:gridCol w:w="2118"/>
        <w:gridCol w:w="5242"/>
        <w:gridCol w:w="851"/>
        <w:gridCol w:w="979"/>
      </w:tblGrid>
      <w:tr w:rsidR="00767F81" w:rsidRPr="005B04AF" w:rsidTr="00C61FE1">
        <w:trPr>
          <w:cantSplit/>
          <w:trHeight w:val="20"/>
          <w:tblHeader/>
        </w:trPr>
        <w:tc>
          <w:tcPr>
            <w:tcW w:w="171" w:type="pct"/>
            <w:shd w:val="clear" w:color="auto" w:fill="FABF8F" w:themeFill="accent6" w:themeFillTint="99"/>
            <w:vAlign w:val="center"/>
          </w:tcPr>
          <w:p w:rsidR="00767F81" w:rsidRPr="00186CAB" w:rsidRDefault="00767F81" w:rsidP="00E52706">
            <w:pPr>
              <w:jc w:val="center"/>
              <w:rPr>
                <w:rFonts w:ascii="標楷體" w:eastAsia="標楷體" w:hAnsi="標楷體"/>
                <w:sz w:val="24"/>
                <w:szCs w:val="24"/>
              </w:rPr>
            </w:pPr>
            <w:r w:rsidRPr="00186CAB">
              <w:rPr>
                <w:rFonts w:ascii="標楷體" w:eastAsia="標楷體" w:hAnsi="標楷體"/>
                <w:sz w:val="24"/>
                <w:szCs w:val="24"/>
              </w:rPr>
              <w:t>序號</w:t>
            </w:r>
          </w:p>
        </w:tc>
        <w:tc>
          <w:tcPr>
            <w:tcW w:w="455" w:type="pct"/>
            <w:shd w:val="clear" w:color="auto" w:fill="FABF8F" w:themeFill="accent6" w:themeFillTint="99"/>
            <w:vAlign w:val="center"/>
          </w:tcPr>
          <w:p w:rsidR="00767F81" w:rsidRPr="00186CAB" w:rsidRDefault="00767F81" w:rsidP="00E52706">
            <w:pPr>
              <w:jc w:val="center"/>
              <w:rPr>
                <w:rFonts w:ascii="標楷體" w:eastAsia="標楷體" w:hAnsi="標楷體"/>
                <w:sz w:val="24"/>
                <w:szCs w:val="24"/>
              </w:rPr>
            </w:pPr>
            <w:r w:rsidRPr="00186CAB">
              <w:rPr>
                <w:rFonts w:ascii="標楷體" w:eastAsia="標楷體" w:hAnsi="標楷體" w:hint="eastAsia"/>
                <w:sz w:val="24"/>
                <w:szCs w:val="24"/>
              </w:rPr>
              <w:t>日期</w:t>
            </w:r>
          </w:p>
        </w:tc>
        <w:tc>
          <w:tcPr>
            <w:tcW w:w="1008" w:type="pct"/>
            <w:shd w:val="clear" w:color="auto" w:fill="FABF8F" w:themeFill="accent6" w:themeFillTint="99"/>
            <w:tcMar>
              <w:left w:w="11" w:type="dxa"/>
              <w:right w:w="11" w:type="dxa"/>
            </w:tcMar>
            <w:vAlign w:val="center"/>
          </w:tcPr>
          <w:p w:rsidR="00767F81" w:rsidRPr="00186CAB" w:rsidRDefault="00767F81" w:rsidP="00E52706">
            <w:pPr>
              <w:jc w:val="center"/>
              <w:rPr>
                <w:rFonts w:ascii="標楷體" w:eastAsia="標楷體" w:hAnsi="標楷體"/>
                <w:sz w:val="24"/>
                <w:szCs w:val="24"/>
              </w:rPr>
            </w:pPr>
            <w:r w:rsidRPr="00186CAB">
              <w:rPr>
                <w:rFonts w:ascii="標楷體" w:eastAsia="標楷體" w:hAnsi="標楷體" w:hint="eastAsia"/>
                <w:sz w:val="24"/>
                <w:szCs w:val="24"/>
              </w:rPr>
              <w:t>主題</w:t>
            </w:r>
          </w:p>
        </w:tc>
        <w:tc>
          <w:tcPr>
            <w:tcW w:w="2495" w:type="pct"/>
            <w:shd w:val="clear" w:color="auto" w:fill="FABF8F" w:themeFill="accent6" w:themeFillTint="99"/>
            <w:tcMar>
              <w:left w:w="11" w:type="dxa"/>
              <w:right w:w="11" w:type="dxa"/>
            </w:tcMar>
            <w:vAlign w:val="center"/>
          </w:tcPr>
          <w:p w:rsidR="00767F81" w:rsidRPr="00186CAB" w:rsidRDefault="00767F81"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內容</w:t>
            </w:r>
          </w:p>
        </w:tc>
        <w:tc>
          <w:tcPr>
            <w:tcW w:w="405" w:type="pct"/>
            <w:shd w:val="clear" w:color="auto" w:fill="FABF8F" w:themeFill="accent6" w:themeFillTint="99"/>
            <w:tcMar>
              <w:left w:w="11" w:type="dxa"/>
              <w:right w:w="11" w:type="dxa"/>
            </w:tcMar>
            <w:vAlign w:val="center"/>
          </w:tcPr>
          <w:p w:rsidR="00767F81" w:rsidRPr="00186CAB" w:rsidRDefault="00767F81"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講師</w:t>
            </w:r>
          </w:p>
        </w:tc>
        <w:tc>
          <w:tcPr>
            <w:tcW w:w="466" w:type="pct"/>
            <w:shd w:val="clear" w:color="auto" w:fill="FABF8F" w:themeFill="accent6" w:themeFillTint="99"/>
            <w:tcMar>
              <w:left w:w="11" w:type="dxa"/>
              <w:right w:w="11" w:type="dxa"/>
            </w:tcMar>
            <w:vAlign w:val="center"/>
          </w:tcPr>
          <w:p w:rsidR="00767F81" w:rsidRPr="00186CAB" w:rsidRDefault="00767F81"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職稱</w:t>
            </w:r>
          </w:p>
        </w:tc>
      </w:tr>
      <w:tr w:rsidR="00767F81" w:rsidRPr="0017207B" w:rsidTr="00C61FE1">
        <w:trPr>
          <w:cantSplit/>
          <w:trHeight w:val="20"/>
        </w:trPr>
        <w:tc>
          <w:tcPr>
            <w:tcW w:w="171" w:type="pct"/>
            <w:shd w:val="clear" w:color="auto" w:fill="FFFFFF" w:themeFill="background1"/>
            <w:vAlign w:val="center"/>
          </w:tcPr>
          <w:p w:rsidR="00767F81" w:rsidRPr="00F51B26" w:rsidRDefault="00E529BF" w:rsidP="00E52706">
            <w:pPr>
              <w:jc w:val="center"/>
              <w:rPr>
                <w:rFonts w:ascii="標楷體" w:eastAsia="標楷體" w:hAnsi="標楷體"/>
                <w:sz w:val="24"/>
                <w:szCs w:val="24"/>
              </w:rPr>
            </w:pPr>
            <w:r>
              <w:rPr>
                <w:rFonts w:ascii="標楷體" w:eastAsia="標楷體" w:hAnsi="標楷體" w:hint="eastAsia"/>
                <w:sz w:val="24"/>
                <w:szCs w:val="24"/>
              </w:rPr>
              <w:t>14</w:t>
            </w:r>
          </w:p>
        </w:tc>
        <w:tc>
          <w:tcPr>
            <w:tcW w:w="455" w:type="pct"/>
            <w:vAlign w:val="center"/>
          </w:tcPr>
          <w:p w:rsidR="00767F81" w:rsidRPr="00A9327C" w:rsidRDefault="00767F81" w:rsidP="00C307EB">
            <w:pPr>
              <w:rPr>
                <w:rFonts w:ascii="標楷體" w:eastAsia="標楷體" w:hAnsi="標楷體"/>
                <w:sz w:val="20"/>
              </w:rPr>
            </w:pPr>
            <w:r w:rsidRPr="00A9327C">
              <w:rPr>
                <w:rFonts w:ascii="標楷體" w:eastAsia="標楷體" w:hAnsi="標楷體" w:hint="eastAsia"/>
                <w:sz w:val="20"/>
              </w:rPr>
              <w:t>10/31(</w:t>
            </w:r>
            <w:proofErr w:type="gramStart"/>
            <w:r w:rsidRPr="00A9327C">
              <w:rPr>
                <w:rFonts w:ascii="標楷體" w:eastAsia="標楷體" w:hAnsi="標楷體" w:hint="eastAsia"/>
                <w:sz w:val="20"/>
              </w:rPr>
              <w:t>一</w:t>
            </w:r>
            <w:proofErr w:type="gramEnd"/>
            <w:r w:rsidRPr="00A9327C">
              <w:rPr>
                <w:rFonts w:ascii="標楷體" w:eastAsia="標楷體" w:hAnsi="標楷體" w:hint="eastAsia"/>
                <w:sz w:val="20"/>
              </w:rPr>
              <w:t>)</w:t>
            </w:r>
          </w:p>
        </w:tc>
        <w:tc>
          <w:tcPr>
            <w:tcW w:w="1008" w:type="pct"/>
            <w:tcMar>
              <w:left w:w="11" w:type="dxa"/>
              <w:right w:w="11" w:type="dxa"/>
            </w:tcMar>
            <w:vAlign w:val="center"/>
          </w:tcPr>
          <w:p w:rsidR="00767F81" w:rsidRPr="00A9327C" w:rsidRDefault="00767F81" w:rsidP="00E249D5">
            <w:pPr>
              <w:jc w:val="center"/>
              <w:rPr>
                <w:rFonts w:ascii="標楷體" w:eastAsia="標楷體" w:hAnsi="標楷體"/>
              </w:rPr>
            </w:pPr>
            <w:r w:rsidRPr="00A9327C">
              <w:rPr>
                <w:rFonts w:ascii="標楷體" w:eastAsia="標楷體" w:hAnsi="標楷體" w:hint="eastAsia"/>
              </w:rPr>
              <w:t>對話好好玩</w:t>
            </w:r>
            <w:r w:rsidR="00F1262E" w:rsidRPr="00A9327C">
              <w:rPr>
                <w:rFonts w:ascii="標楷體" w:eastAsia="標楷體" w:hAnsi="標楷體" w:hint="eastAsia"/>
              </w:rPr>
              <w:t>之</w:t>
            </w:r>
            <w:r w:rsidRPr="00A9327C">
              <w:rPr>
                <w:rFonts w:ascii="標楷體" w:eastAsia="標楷體" w:hAnsi="標楷體" w:hint="eastAsia"/>
              </w:rPr>
              <w:t>誰是孔雀，誰是刺蝟</w:t>
            </w:r>
          </w:p>
        </w:tc>
        <w:tc>
          <w:tcPr>
            <w:tcW w:w="2495" w:type="pct"/>
            <w:tcMar>
              <w:left w:w="11" w:type="dxa"/>
              <w:right w:w="11" w:type="dxa"/>
            </w:tcMar>
            <w:vAlign w:val="center"/>
          </w:tcPr>
          <w:p w:rsidR="00767F81" w:rsidRPr="00A9327C" w:rsidRDefault="00767F81" w:rsidP="00E52706">
            <w:pPr>
              <w:rPr>
                <w:rFonts w:ascii="標楷體" w:eastAsia="標楷體" w:hAnsi="標楷體"/>
              </w:rPr>
            </w:pPr>
            <w:r w:rsidRPr="00A9327C">
              <w:rPr>
                <w:rFonts w:ascii="標楷體" w:eastAsia="標楷體" w:hAnsi="標楷體" w:hint="eastAsia"/>
              </w:rPr>
              <w:t>孔雀的特質? 刺蝟的特質?你是孔雀還是刺蝟?了解不同的特質，進一步與人建構良好的對話模式。</w:t>
            </w:r>
          </w:p>
        </w:tc>
        <w:tc>
          <w:tcPr>
            <w:tcW w:w="405" w:type="pct"/>
            <w:tcMar>
              <w:left w:w="11" w:type="dxa"/>
              <w:right w:w="11" w:type="dxa"/>
            </w:tcMar>
            <w:vAlign w:val="center"/>
          </w:tcPr>
          <w:p w:rsidR="00767F81" w:rsidRPr="00F51B26" w:rsidRDefault="00767F81" w:rsidP="00E52706">
            <w:pPr>
              <w:snapToGrid/>
              <w:contextualSpacing/>
              <w:jc w:val="center"/>
              <w:rPr>
                <w:rFonts w:ascii="標楷體" w:eastAsia="標楷體" w:hAnsi="標楷體"/>
              </w:rPr>
            </w:pPr>
            <w:r w:rsidRPr="00F51B26">
              <w:rPr>
                <w:rFonts w:ascii="標楷體" w:eastAsia="標楷體" w:hAnsi="標楷體" w:hint="eastAsia"/>
              </w:rPr>
              <w:t>丹</w:t>
            </w:r>
            <w:proofErr w:type="gramStart"/>
            <w:r w:rsidRPr="00F51B26">
              <w:rPr>
                <w:rFonts w:ascii="標楷體" w:eastAsia="標楷體" w:hAnsi="標楷體" w:hint="eastAsia"/>
              </w:rPr>
              <w:t>萱</w:t>
            </w:r>
            <w:proofErr w:type="gramEnd"/>
          </w:p>
        </w:tc>
        <w:tc>
          <w:tcPr>
            <w:tcW w:w="466" w:type="pct"/>
            <w:tcMar>
              <w:left w:w="11" w:type="dxa"/>
              <w:right w:w="11" w:type="dxa"/>
            </w:tcMar>
            <w:vAlign w:val="center"/>
          </w:tcPr>
          <w:p w:rsidR="00767F81" w:rsidRPr="00A9327C" w:rsidRDefault="008F40CB" w:rsidP="00E249D5">
            <w:pPr>
              <w:jc w:val="center"/>
              <w:rPr>
                <w:rFonts w:ascii="標楷體" w:eastAsia="標楷體" w:hAnsi="標楷體"/>
                <w:sz w:val="20"/>
                <w:szCs w:val="20"/>
              </w:rPr>
            </w:pPr>
            <w:proofErr w:type="gramStart"/>
            <w:r w:rsidRPr="00A9327C">
              <w:rPr>
                <w:rFonts w:ascii="標楷體" w:eastAsia="標楷體" w:hAnsi="標楷體" w:hint="eastAsia"/>
                <w:sz w:val="20"/>
                <w:szCs w:val="20"/>
              </w:rPr>
              <w:t>臺</w:t>
            </w:r>
            <w:proofErr w:type="gramEnd"/>
            <w:r w:rsidRPr="00A9327C">
              <w:rPr>
                <w:rFonts w:ascii="標楷體" w:eastAsia="標楷體" w:hAnsi="標楷體" w:hint="eastAsia"/>
                <w:sz w:val="20"/>
                <w:szCs w:val="20"/>
              </w:rPr>
              <w:t>北廣播電台特約節目主持人</w:t>
            </w:r>
          </w:p>
        </w:tc>
      </w:tr>
      <w:tr w:rsidR="00767F81" w:rsidRPr="0017207B" w:rsidTr="00C61FE1">
        <w:trPr>
          <w:cantSplit/>
          <w:trHeight w:val="20"/>
        </w:trPr>
        <w:tc>
          <w:tcPr>
            <w:tcW w:w="171" w:type="pct"/>
            <w:shd w:val="clear" w:color="auto" w:fill="FFFFFF" w:themeFill="background1"/>
            <w:vAlign w:val="center"/>
          </w:tcPr>
          <w:p w:rsidR="00767F81" w:rsidRPr="00F51B26" w:rsidRDefault="00E529BF" w:rsidP="00E52706">
            <w:pPr>
              <w:jc w:val="center"/>
              <w:rPr>
                <w:rFonts w:ascii="標楷體" w:eastAsia="標楷體" w:hAnsi="標楷體"/>
                <w:sz w:val="24"/>
                <w:szCs w:val="24"/>
              </w:rPr>
            </w:pPr>
            <w:r>
              <w:rPr>
                <w:rFonts w:ascii="標楷體" w:eastAsia="標楷體" w:hAnsi="標楷體" w:hint="eastAsia"/>
                <w:sz w:val="24"/>
                <w:szCs w:val="24"/>
              </w:rPr>
              <w:t>15</w:t>
            </w:r>
          </w:p>
        </w:tc>
        <w:tc>
          <w:tcPr>
            <w:tcW w:w="455" w:type="pct"/>
            <w:vAlign w:val="center"/>
          </w:tcPr>
          <w:p w:rsidR="00767F81" w:rsidRPr="00A9327C" w:rsidRDefault="00767F81" w:rsidP="00E52706">
            <w:pPr>
              <w:rPr>
                <w:rFonts w:ascii="標楷體" w:eastAsia="標楷體" w:hAnsi="標楷體"/>
                <w:sz w:val="20"/>
              </w:rPr>
            </w:pPr>
            <w:r w:rsidRPr="00A9327C">
              <w:rPr>
                <w:rFonts w:ascii="標楷體" w:eastAsia="標楷體" w:hAnsi="標楷體" w:hint="eastAsia"/>
                <w:sz w:val="20"/>
              </w:rPr>
              <w:t>11/2(三)</w:t>
            </w:r>
          </w:p>
        </w:tc>
        <w:tc>
          <w:tcPr>
            <w:tcW w:w="1008" w:type="pct"/>
            <w:tcMar>
              <w:left w:w="11" w:type="dxa"/>
              <w:right w:w="11" w:type="dxa"/>
            </w:tcMar>
            <w:vAlign w:val="center"/>
          </w:tcPr>
          <w:p w:rsidR="00767F81" w:rsidRPr="00A9327C" w:rsidRDefault="005773F3" w:rsidP="00E249D5">
            <w:pPr>
              <w:jc w:val="center"/>
              <w:rPr>
                <w:rFonts w:ascii="標楷體" w:eastAsia="標楷體" w:hAnsi="標楷體"/>
              </w:rPr>
            </w:pPr>
            <w:r w:rsidRPr="00A9327C">
              <w:rPr>
                <w:rFonts w:ascii="標楷體" w:eastAsia="標楷體" w:hAnsi="標楷體" w:hint="eastAsia"/>
              </w:rPr>
              <w:t>士林</w:t>
            </w:r>
            <w:r w:rsidR="00F1262E" w:rsidRPr="00A9327C">
              <w:rPr>
                <w:rFonts w:ascii="標楷體" w:eastAsia="標楷體" w:hAnsi="標楷體" w:hint="eastAsia"/>
              </w:rPr>
              <w:t>老屋</w:t>
            </w:r>
            <w:r w:rsidR="00767F81" w:rsidRPr="00A9327C">
              <w:rPr>
                <w:rFonts w:ascii="標楷體" w:eastAsia="標楷體" w:hAnsi="標楷體" w:hint="eastAsia"/>
              </w:rPr>
              <w:t>健檢DIY</w:t>
            </w:r>
          </w:p>
        </w:tc>
        <w:tc>
          <w:tcPr>
            <w:tcW w:w="2495" w:type="pct"/>
            <w:tcMar>
              <w:left w:w="11" w:type="dxa"/>
              <w:right w:w="11" w:type="dxa"/>
            </w:tcMar>
            <w:vAlign w:val="center"/>
          </w:tcPr>
          <w:p w:rsidR="00767F81" w:rsidRPr="00A9327C" w:rsidRDefault="00767F81" w:rsidP="00E52706">
            <w:pPr>
              <w:jc w:val="both"/>
              <w:rPr>
                <w:rFonts w:ascii="標楷體" w:eastAsia="標楷體" w:hAnsi="標楷體"/>
              </w:rPr>
            </w:pPr>
            <w:r w:rsidRPr="00A9327C">
              <w:rPr>
                <w:rFonts w:ascii="標楷體" w:eastAsia="標楷體" w:hAnsi="標楷體" w:hint="eastAsia"/>
              </w:rPr>
              <w:t>都市更新與老宅健檢是近年影響社區發展的重要議題，士林區老屋比例更為台北市前三名。透過課程讓社區居民，有能力對自宅居住空間潛在的硬體設施危害預先進行前期的診斷與發現，進而從事改善計畫。</w:t>
            </w:r>
          </w:p>
        </w:tc>
        <w:tc>
          <w:tcPr>
            <w:tcW w:w="405" w:type="pct"/>
            <w:tcMar>
              <w:left w:w="11" w:type="dxa"/>
              <w:right w:w="11" w:type="dxa"/>
            </w:tcMar>
            <w:vAlign w:val="center"/>
          </w:tcPr>
          <w:p w:rsidR="00767F81" w:rsidRPr="00F51B26" w:rsidRDefault="00767F81" w:rsidP="00E52706">
            <w:pPr>
              <w:snapToGrid/>
              <w:contextualSpacing/>
              <w:jc w:val="center"/>
              <w:rPr>
                <w:rFonts w:ascii="標楷體" w:eastAsia="標楷體" w:hAnsi="標楷體"/>
              </w:rPr>
            </w:pPr>
            <w:r w:rsidRPr="00F51B26">
              <w:rPr>
                <w:rFonts w:ascii="標楷體" w:eastAsia="標楷體" w:hAnsi="標楷體" w:hint="eastAsia"/>
              </w:rPr>
              <w:t>李澤</w:t>
            </w:r>
          </w:p>
        </w:tc>
        <w:tc>
          <w:tcPr>
            <w:tcW w:w="466" w:type="pct"/>
            <w:tcMar>
              <w:left w:w="11" w:type="dxa"/>
              <w:right w:w="11" w:type="dxa"/>
            </w:tcMar>
            <w:vAlign w:val="center"/>
          </w:tcPr>
          <w:p w:rsidR="00767F81" w:rsidRPr="00A9327C" w:rsidRDefault="00767F81" w:rsidP="00E249D5">
            <w:pPr>
              <w:jc w:val="center"/>
              <w:rPr>
                <w:rFonts w:ascii="標楷體" w:eastAsia="標楷體" w:hAnsi="標楷體"/>
                <w:sz w:val="20"/>
                <w:szCs w:val="20"/>
              </w:rPr>
            </w:pPr>
            <w:r w:rsidRPr="00A9327C">
              <w:rPr>
                <w:rFonts w:ascii="標楷體" w:eastAsia="標楷體" w:hAnsi="標楷體" w:hint="eastAsia"/>
                <w:sz w:val="20"/>
                <w:szCs w:val="20"/>
              </w:rPr>
              <w:t>臺北市士林社區大學講師</w:t>
            </w:r>
          </w:p>
        </w:tc>
      </w:tr>
      <w:tr w:rsidR="00EF2B61" w:rsidRPr="0017207B" w:rsidTr="00C61FE1">
        <w:trPr>
          <w:cantSplit/>
          <w:trHeight w:val="20"/>
        </w:trPr>
        <w:tc>
          <w:tcPr>
            <w:tcW w:w="171" w:type="pct"/>
            <w:shd w:val="clear" w:color="auto" w:fill="FFFFFF" w:themeFill="background1"/>
            <w:vAlign w:val="center"/>
          </w:tcPr>
          <w:p w:rsidR="00EF2B61" w:rsidRDefault="00E529BF" w:rsidP="00E52706">
            <w:pPr>
              <w:jc w:val="center"/>
              <w:rPr>
                <w:rFonts w:ascii="標楷體" w:eastAsia="標楷體" w:hAnsi="標楷體"/>
                <w:sz w:val="24"/>
                <w:szCs w:val="24"/>
              </w:rPr>
            </w:pPr>
            <w:r>
              <w:rPr>
                <w:rFonts w:ascii="標楷體" w:eastAsia="標楷體" w:hAnsi="標楷體" w:hint="eastAsia"/>
                <w:sz w:val="24"/>
                <w:szCs w:val="24"/>
              </w:rPr>
              <w:t>16</w:t>
            </w:r>
          </w:p>
        </w:tc>
        <w:tc>
          <w:tcPr>
            <w:tcW w:w="455" w:type="pct"/>
            <w:vAlign w:val="center"/>
          </w:tcPr>
          <w:p w:rsidR="00EF2B61" w:rsidRPr="00A9327C" w:rsidRDefault="001D4208" w:rsidP="00E52706">
            <w:pPr>
              <w:rPr>
                <w:rFonts w:ascii="標楷體" w:eastAsia="標楷體" w:hAnsi="標楷體"/>
                <w:sz w:val="20"/>
              </w:rPr>
            </w:pPr>
            <w:r>
              <w:rPr>
                <w:rFonts w:ascii="標楷體" w:hAnsi="標楷體"/>
              </w:rPr>
              <w:t>11/2(</w:t>
            </w:r>
            <w:r>
              <w:rPr>
                <w:rFonts w:eastAsia="標楷體" w:hint="eastAsia"/>
                <w:lang w:val="zh-TW"/>
              </w:rPr>
              <w:t>三</w:t>
            </w:r>
            <w:r>
              <w:rPr>
                <w:rFonts w:ascii="標楷體" w:hAnsi="標楷體"/>
              </w:rPr>
              <w:t>)</w:t>
            </w:r>
          </w:p>
        </w:tc>
        <w:tc>
          <w:tcPr>
            <w:tcW w:w="1008" w:type="pct"/>
            <w:tcMar>
              <w:left w:w="11" w:type="dxa"/>
              <w:right w:w="11" w:type="dxa"/>
            </w:tcMar>
            <w:vAlign w:val="center"/>
          </w:tcPr>
          <w:p w:rsidR="00EF2B61" w:rsidRPr="00B7459D" w:rsidRDefault="00B7459D" w:rsidP="00B7459D">
            <w:pPr>
              <w:jc w:val="center"/>
              <w:rPr>
                <w:rFonts w:ascii="Cambria" w:eastAsia="標楷體" w:hAnsi="Cambria" w:cs="Cambria"/>
                <w:color w:val="000000"/>
                <w:u w:color="000000"/>
              </w:rPr>
            </w:pPr>
            <w:r>
              <w:rPr>
                <w:rFonts w:ascii="Cambria" w:eastAsia="標楷體" w:hAnsi="Cambria" w:cs="Cambria" w:hint="eastAsia"/>
                <w:color w:val="000000"/>
                <w:u w:color="000000"/>
              </w:rPr>
              <w:t>守護社區安全</w:t>
            </w:r>
            <w:r>
              <w:rPr>
                <w:rFonts w:ascii="Cambria" w:eastAsia="標楷體" w:hAnsi="Cambria" w:cs="Cambria" w:hint="eastAsia"/>
                <w:color w:val="000000"/>
                <w:u w:color="000000"/>
              </w:rPr>
              <w:t>-</w:t>
            </w:r>
            <w:r w:rsidR="00EF2B61">
              <w:rPr>
                <w:rFonts w:ascii="Cambria" w:eastAsia="標楷體" w:hAnsi="Cambria" w:cs="Cambria" w:hint="eastAsia"/>
                <w:color w:val="000000"/>
                <w:u w:color="000000"/>
              </w:rPr>
              <w:t>防身術概論</w:t>
            </w:r>
          </w:p>
        </w:tc>
        <w:tc>
          <w:tcPr>
            <w:tcW w:w="2495" w:type="pct"/>
            <w:tcMar>
              <w:left w:w="11" w:type="dxa"/>
              <w:right w:w="11" w:type="dxa"/>
            </w:tcMar>
            <w:vAlign w:val="center"/>
          </w:tcPr>
          <w:p w:rsidR="00EF2B61" w:rsidRPr="00A9327C" w:rsidRDefault="003C54A5" w:rsidP="00E52706">
            <w:pPr>
              <w:jc w:val="both"/>
              <w:rPr>
                <w:rFonts w:ascii="標楷體" w:eastAsia="標楷體" w:hAnsi="標楷體"/>
              </w:rPr>
            </w:pPr>
            <w:r w:rsidRPr="003C54A5">
              <w:rPr>
                <w:rFonts w:ascii="Cambria" w:eastAsia="標楷體" w:hAnsi="Cambria" w:cs="Cambria" w:hint="eastAsia"/>
                <w:color w:val="000000"/>
                <w:szCs w:val="24"/>
                <w:u w:color="800000"/>
              </w:rPr>
              <w:t>防身術不僅是個人徒手防禦技術，而是包含生活的各層面的安全防護與取材。本次演講將重新定義防身術的基本概念，並且輔以部分案例與影片解析，理解有效的個人生活安全防護。</w:t>
            </w:r>
          </w:p>
        </w:tc>
        <w:tc>
          <w:tcPr>
            <w:tcW w:w="405" w:type="pct"/>
            <w:tcMar>
              <w:left w:w="11" w:type="dxa"/>
              <w:right w:w="11" w:type="dxa"/>
            </w:tcMar>
            <w:vAlign w:val="center"/>
          </w:tcPr>
          <w:p w:rsidR="00EF2B61" w:rsidRPr="00F51B26" w:rsidRDefault="003C54A5" w:rsidP="00E52706">
            <w:pPr>
              <w:snapToGrid/>
              <w:contextualSpacing/>
              <w:jc w:val="center"/>
              <w:rPr>
                <w:rFonts w:ascii="標楷體" w:eastAsia="標楷體" w:hAnsi="標楷體"/>
              </w:rPr>
            </w:pPr>
            <w:r>
              <w:rPr>
                <w:rFonts w:ascii="Cambria" w:eastAsia="標楷體" w:hAnsi="Cambria" w:cs="Cambria" w:hint="eastAsia"/>
                <w:color w:val="000000"/>
                <w:u w:color="000000"/>
              </w:rPr>
              <w:t>張仲豪</w:t>
            </w:r>
          </w:p>
        </w:tc>
        <w:tc>
          <w:tcPr>
            <w:tcW w:w="466" w:type="pct"/>
            <w:tcMar>
              <w:left w:w="11" w:type="dxa"/>
              <w:right w:w="11" w:type="dxa"/>
            </w:tcMar>
            <w:vAlign w:val="center"/>
          </w:tcPr>
          <w:p w:rsidR="00EF2B61" w:rsidRPr="00A9327C" w:rsidRDefault="00326F87" w:rsidP="00E249D5">
            <w:pPr>
              <w:jc w:val="center"/>
              <w:rPr>
                <w:rFonts w:ascii="標楷體" w:eastAsia="標楷體" w:hAnsi="標楷體"/>
                <w:sz w:val="20"/>
                <w:szCs w:val="20"/>
              </w:rPr>
            </w:pPr>
            <w:r w:rsidRPr="00326F87">
              <w:rPr>
                <w:rFonts w:ascii="標楷體" w:eastAsia="標楷體" w:hAnsi="標楷體"/>
                <w:sz w:val="20"/>
                <w:szCs w:val="20"/>
              </w:rPr>
              <w:t>臺灣心意六合拳協會秘書長</w:t>
            </w:r>
          </w:p>
        </w:tc>
      </w:tr>
      <w:tr w:rsidR="00767F81" w:rsidRPr="0017207B" w:rsidTr="00C61FE1">
        <w:trPr>
          <w:cantSplit/>
          <w:trHeight w:val="20"/>
        </w:trPr>
        <w:tc>
          <w:tcPr>
            <w:tcW w:w="171" w:type="pct"/>
            <w:shd w:val="clear" w:color="auto" w:fill="FFFFFF" w:themeFill="background1"/>
            <w:vAlign w:val="center"/>
          </w:tcPr>
          <w:p w:rsidR="00767F81" w:rsidRPr="00F51B26" w:rsidRDefault="00E529BF" w:rsidP="00E52706">
            <w:pPr>
              <w:jc w:val="center"/>
              <w:rPr>
                <w:rFonts w:ascii="標楷體" w:eastAsia="標楷體" w:hAnsi="標楷體"/>
                <w:sz w:val="24"/>
                <w:szCs w:val="24"/>
              </w:rPr>
            </w:pPr>
            <w:r>
              <w:rPr>
                <w:rFonts w:ascii="標楷體" w:eastAsia="標楷體" w:hAnsi="標楷體" w:hint="eastAsia"/>
                <w:sz w:val="24"/>
                <w:szCs w:val="24"/>
              </w:rPr>
              <w:t>17</w:t>
            </w:r>
          </w:p>
        </w:tc>
        <w:tc>
          <w:tcPr>
            <w:tcW w:w="455" w:type="pct"/>
            <w:vAlign w:val="center"/>
          </w:tcPr>
          <w:p w:rsidR="00767F81" w:rsidRPr="00A9327C" w:rsidRDefault="00767F81" w:rsidP="00E52706">
            <w:pPr>
              <w:rPr>
                <w:rFonts w:ascii="標楷體" w:eastAsia="標楷體" w:hAnsi="標楷體"/>
                <w:sz w:val="20"/>
              </w:rPr>
            </w:pPr>
            <w:r w:rsidRPr="00A9327C">
              <w:rPr>
                <w:rFonts w:ascii="標楷體" w:eastAsia="標楷體" w:hAnsi="標楷體" w:hint="eastAsia"/>
                <w:sz w:val="20"/>
              </w:rPr>
              <w:t>11/3(四)</w:t>
            </w:r>
          </w:p>
        </w:tc>
        <w:tc>
          <w:tcPr>
            <w:tcW w:w="1008" w:type="pct"/>
            <w:tcMar>
              <w:left w:w="11" w:type="dxa"/>
              <w:right w:w="11" w:type="dxa"/>
            </w:tcMar>
            <w:vAlign w:val="center"/>
          </w:tcPr>
          <w:p w:rsidR="00767F81" w:rsidRPr="00A9327C" w:rsidRDefault="00767F81" w:rsidP="00E249D5">
            <w:pPr>
              <w:jc w:val="center"/>
              <w:rPr>
                <w:rFonts w:ascii="標楷體" w:eastAsia="標楷體" w:hAnsi="標楷體"/>
              </w:rPr>
            </w:pPr>
            <w:r w:rsidRPr="00A9327C">
              <w:rPr>
                <w:rFonts w:ascii="標楷體" w:eastAsia="標楷體" w:hAnsi="標楷體" w:hint="eastAsia"/>
              </w:rPr>
              <w:t>居家環境設計的十大“地雷區”與“迷思”！！</w:t>
            </w:r>
          </w:p>
        </w:tc>
        <w:tc>
          <w:tcPr>
            <w:tcW w:w="2495" w:type="pct"/>
            <w:tcMar>
              <w:left w:w="11" w:type="dxa"/>
              <w:right w:w="11" w:type="dxa"/>
            </w:tcMar>
            <w:vAlign w:val="center"/>
          </w:tcPr>
          <w:p w:rsidR="00767F81" w:rsidRPr="00A9327C" w:rsidRDefault="00767F81" w:rsidP="00E52706">
            <w:pPr>
              <w:jc w:val="both"/>
              <w:rPr>
                <w:rFonts w:ascii="標楷體" w:eastAsia="標楷體" w:hAnsi="標楷體"/>
              </w:rPr>
            </w:pPr>
            <w:bookmarkStart w:id="0" w:name="OLE_LINK75"/>
            <w:bookmarkStart w:id="1" w:name="OLE_LINK16"/>
            <w:bookmarkStart w:id="2" w:name="OLE_LINK59"/>
            <w:r w:rsidRPr="00A9327C">
              <w:rPr>
                <w:rFonts w:ascii="標楷體" w:eastAsia="標楷體" w:hAnsi="標楷體" w:cs="新細明體" w:hint="eastAsia"/>
                <w:kern w:val="0"/>
                <w:lang w:eastAsia="zh-CN"/>
              </w:rPr>
              <w:t>房子新裝潢好興奮！但是居家</w:t>
            </w:r>
            <w:r w:rsidRPr="00A9327C">
              <w:rPr>
                <w:rFonts w:ascii="標楷體" w:eastAsia="標楷體" w:hAnsi="標楷體" w:cs="新細明體" w:hint="eastAsia"/>
                <w:lang w:eastAsia="zh-CN"/>
              </w:rPr>
              <w:t>環境設計有哪些“地雷區”千萬不要誤踩</w:t>
            </w:r>
            <w:bookmarkEnd w:id="0"/>
            <w:r w:rsidRPr="00A9327C">
              <w:rPr>
                <w:rFonts w:ascii="標楷體" w:eastAsia="標楷體" w:hAnsi="標楷體" w:cs="新細明體" w:hint="eastAsia"/>
                <w:lang w:eastAsia="zh-CN"/>
              </w:rPr>
              <w:t>？又有哪些</w:t>
            </w:r>
            <w:bookmarkEnd w:id="1"/>
            <w:bookmarkEnd w:id="2"/>
            <w:r w:rsidRPr="00A9327C">
              <w:rPr>
                <w:rFonts w:ascii="標楷體" w:eastAsia="標楷體" w:hAnsi="標楷體" w:cs="新細明體" w:hint="eastAsia"/>
                <w:lang w:eastAsia="zh-CN"/>
              </w:rPr>
              <w:t>“迷思”會讓人美夢變夢靨，千萬要想清楚再做的？經驗豐富的專業者為您解惑！</w:t>
            </w:r>
          </w:p>
        </w:tc>
        <w:tc>
          <w:tcPr>
            <w:tcW w:w="405" w:type="pct"/>
            <w:tcMar>
              <w:left w:w="11" w:type="dxa"/>
              <w:right w:w="11" w:type="dxa"/>
            </w:tcMar>
            <w:vAlign w:val="center"/>
          </w:tcPr>
          <w:p w:rsidR="00767F81" w:rsidRPr="00F51B26" w:rsidRDefault="00767F81" w:rsidP="00E52706">
            <w:pPr>
              <w:snapToGrid/>
              <w:contextualSpacing/>
              <w:jc w:val="center"/>
              <w:rPr>
                <w:rFonts w:ascii="標楷體" w:eastAsia="標楷體" w:hAnsi="標楷體"/>
              </w:rPr>
            </w:pPr>
            <w:r w:rsidRPr="00F51B26">
              <w:rPr>
                <w:rFonts w:ascii="標楷體" w:eastAsia="標楷體" w:hAnsi="標楷體" w:hint="eastAsia"/>
              </w:rPr>
              <w:t>陶宗瑋</w:t>
            </w:r>
          </w:p>
        </w:tc>
        <w:tc>
          <w:tcPr>
            <w:tcW w:w="466" w:type="pct"/>
            <w:tcMar>
              <w:left w:w="11" w:type="dxa"/>
              <w:right w:w="11" w:type="dxa"/>
            </w:tcMar>
            <w:vAlign w:val="center"/>
          </w:tcPr>
          <w:p w:rsidR="00767F81" w:rsidRPr="00A9327C" w:rsidRDefault="00767F81" w:rsidP="00E249D5">
            <w:pPr>
              <w:jc w:val="center"/>
              <w:rPr>
                <w:rFonts w:ascii="標楷體" w:eastAsia="標楷體" w:hAnsi="標楷體"/>
                <w:sz w:val="20"/>
                <w:szCs w:val="20"/>
              </w:rPr>
            </w:pPr>
            <w:r w:rsidRPr="00A9327C">
              <w:rPr>
                <w:rFonts w:ascii="標楷體" w:eastAsia="標楷體" w:hAnsi="標楷體" w:cs="新細明體" w:hint="eastAsia"/>
                <w:kern w:val="0"/>
                <w:sz w:val="20"/>
                <w:szCs w:val="20"/>
                <w:lang w:eastAsia="zh-CN"/>
              </w:rPr>
              <w:t>博鼎建築設計公司副總經理</w:t>
            </w:r>
          </w:p>
        </w:tc>
      </w:tr>
      <w:tr w:rsidR="0039464E" w:rsidRPr="0017207B" w:rsidTr="00C61FE1">
        <w:trPr>
          <w:cantSplit/>
          <w:trHeight w:val="20"/>
        </w:trPr>
        <w:tc>
          <w:tcPr>
            <w:tcW w:w="171" w:type="pct"/>
            <w:shd w:val="clear" w:color="auto" w:fill="FFFFFF" w:themeFill="background1"/>
            <w:vAlign w:val="center"/>
          </w:tcPr>
          <w:p w:rsidR="0039464E" w:rsidRPr="0058261B" w:rsidRDefault="001D4208" w:rsidP="003B6622">
            <w:pPr>
              <w:jc w:val="center"/>
              <w:rPr>
                <w:rFonts w:ascii="標楷體" w:eastAsia="標楷體" w:hAnsi="標楷體"/>
                <w:sz w:val="24"/>
                <w:szCs w:val="24"/>
              </w:rPr>
            </w:pPr>
            <w:r>
              <w:rPr>
                <w:rFonts w:ascii="標楷體" w:eastAsia="標楷體" w:hAnsi="標楷體" w:hint="eastAsia"/>
                <w:sz w:val="24"/>
                <w:szCs w:val="24"/>
              </w:rPr>
              <w:t>1</w:t>
            </w:r>
            <w:r w:rsidR="00E529BF">
              <w:rPr>
                <w:rFonts w:ascii="標楷體" w:eastAsia="標楷體" w:hAnsi="標楷體" w:hint="eastAsia"/>
                <w:sz w:val="24"/>
                <w:szCs w:val="24"/>
              </w:rPr>
              <w:t>8</w:t>
            </w:r>
          </w:p>
        </w:tc>
        <w:tc>
          <w:tcPr>
            <w:tcW w:w="455" w:type="pct"/>
            <w:vAlign w:val="center"/>
          </w:tcPr>
          <w:p w:rsidR="0039464E" w:rsidRPr="00A9327C" w:rsidRDefault="0039464E" w:rsidP="003B6622">
            <w:pPr>
              <w:rPr>
                <w:rFonts w:ascii="標楷體" w:eastAsia="標楷體" w:hAnsi="標楷體"/>
                <w:sz w:val="20"/>
              </w:rPr>
            </w:pPr>
            <w:r w:rsidRPr="00A9327C">
              <w:rPr>
                <w:rFonts w:ascii="標楷體" w:eastAsia="標楷體" w:hAnsi="標楷體" w:hint="eastAsia"/>
                <w:sz w:val="20"/>
              </w:rPr>
              <w:t>11/4(五)</w:t>
            </w:r>
          </w:p>
        </w:tc>
        <w:tc>
          <w:tcPr>
            <w:tcW w:w="1008" w:type="pct"/>
            <w:tcMar>
              <w:left w:w="11" w:type="dxa"/>
              <w:right w:w="11" w:type="dxa"/>
            </w:tcMar>
            <w:vAlign w:val="center"/>
          </w:tcPr>
          <w:p w:rsidR="0039464E" w:rsidRPr="00A9327C" w:rsidRDefault="00F1262E" w:rsidP="00E249D5">
            <w:pPr>
              <w:jc w:val="center"/>
              <w:rPr>
                <w:rFonts w:ascii="標楷體" w:eastAsia="標楷體" w:hAnsi="標楷體"/>
              </w:rPr>
            </w:pPr>
            <w:r w:rsidRPr="00A9327C">
              <w:rPr>
                <w:rFonts w:ascii="標楷體" w:eastAsia="標楷體" w:hAnsi="標楷體" w:hint="eastAsia"/>
                <w:color w:val="000000"/>
              </w:rPr>
              <w:t>植物染色</w:t>
            </w:r>
            <w:r w:rsidR="0039464E" w:rsidRPr="00A9327C">
              <w:rPr>
                <w:rFonts w:ascii="標楷體" w:eastAsia="標楷體" w:hAnsi="標楷體" w:hint="eastAsia"/>
                <w:color w:val="000000"/>
              </w:rPr>
              <w:t>手作台灣藍染</w:t>
            </w:r>
          </w:p>
        </w:tc>
        <w:tc>
          <w:tcPr>
            <w:tcW w:w="2495" w:type="pct"/>
            <w:tcMar>
              <w:left w:w="11" w:type="dxa"/>
              <w:right w:w="11" w:type="dxa"/>
            </w:tcMar>
            <w:vAlign w:val="center"/>
          </w:tcPr>
          <w:p w:rsidR="0039464E" w:rsidRPr="00A9327C" w:rsidRDefault="0039464E" w:rsidP="003B6622">
            <w:pPr>
              <w:jc w:val="both"/>
              <w:rPr>
                <w:rFonts w:ascii="標楷體" w:eastAsia="標楷體" w:hAnsi="標楷體"/>
              </w:rPr>
            </w:pPr>
            <w:r w:rsidRPr="00A9327C">
              <w:rPr>
                <w:rFonts w:ascii="標楷體" w:eastAsia="標楷體" w:hAnsi="標楷體" w:hint="eastAsia"/>
              </w:rPr>
              <w:t>台灣植物染色發展與特色介紹，相關作品賞析，現場藍</w:t>
            </w:r>
            <w:proofErr w:type="gramStart"/>
            <w:r w:rsidRPr="00A9327C">
              <w:rPr>
                <w:rFonts w:ascii="標楷體" w:eastAsia="標楷體" w:hAnsi="標楷體" w:hint="eastAsia"/>
              </w:rPr>
              <w:t>染綁扎染</w:t>
            </w:r>
            <w:proofErr w:type="gramEnd"/>
            <w:r w:rsidRPr="00A9327C">
              <w:rPr>
                <w:rFonts w:ascii="標楷體" w:eastAsia="標楷體" w:hAnsi="標楷體" w:hint="eastAsia"/>
              </w:rPr>
              <w:t>方巾示範及體驗活動。</w:t>
            </w:r>
          </w:p>
          <w:p w:rsidR="0039464E" w:rsidRPr="00A9327C" w:rsidRDefault="0039464E" w:rsidP="003B6622">
            <w:pPr>
              <w:jc w:val="both"/>
              <w:rPr>
                <w:rFonts w:ascii="標楷體" w:eastAsia="標楷體" w:hAnsi="標楷體"/>
              </w:rPr>
            </w:pPr>
            <w:r w:rsidRPr="00A9327C">
              <w:rPr>
                <w:rFonts w:ascii="標楷體" w:eastAsia="標楷體" w:hAnsi="標楷體" w:hint="eastAsia"/>
              </w:rPr>
              <w:t>*體驗活動材料費(</w:t>
            </w:r>
            <w:proofErr w:type="gramStart"/>
            <w:r w:rsidRPr="00A9327C">
              <w:rPr>
                <w:rFonts w:ascii="標楷體" w:eastAsia="標楷體" w:hAnsi="標楷體" w:hint="eastAsia"/>
              </w:rPr>
              <w:t>染材</w:t>
            </w:r>
            <w:proofErr w:type="gramEnd"/>
            <w:r w:rsidRPr="00A9327C">
              <w:rPr>
                <w:rFonts w:ascii="標楷體" w:eastAsia="標楷體" w:hAnsi="標楷體" w:hint="eastAsia"/>
              </w:rPr>
              <w:t>、方巾) 200元/人。</w:t>
            </w:r>
          </w:p>
        </w:tc>
        <w:tc>
          <w:tcPr>
            <w:tcW w:w="405" w:type="pct"/>
            <w:tcMar>
              <w:left w:w="11" w:type="dxa"/>
              <w:right w:w="11" w:type="dxa"/>
            </w:tcMar>
            <w:vAlign w:val="center"/>
          </w:tcPr>
          <w:p w:rsidR="0039464E" w:rsidRPr="006B6122" w:rsidRDefault="0039464E" w:rsidP="003B6622">
            <w:pPr>
              <w:snapToGrid/>
              <w:contextualSpacing/>
              <w:jc w:val="center"/>
              <w:rPr>
                <w:rFonts w:ascii="標楷體" w:eastAsia="標楷體" w:hAnsi="標楷體"/>
              </w:rPr>
            </w:pPr>
            <w:r w:rsidRPr="006B6122">
              <w:rPr>
                <w:rFonts w:ascii="標楷體" w:eastAsia="標楷體" w:hAnsi="標楷體" w:hint="eastAsia"/>
              </w:rPr>
              <w:t>王昭華</w:t>
            </w:r>
          </w:p>
        </w:tc>
        <w:tc>
          <w:tcPr>
            <w:tcW w:w="466" w:type="pct"/>
            <w:tcMar>
              <w:left w:w="11" w:type="dxa"/>
              <w:right w:w="11" w:type="dxa"/>
            </w:tcMar>
            <w:vAlign w:val="center"/>
          </w:tcPr>
          <w:p w:rsidR="0039464E" w:rsidRPr="00A9327C" w:rsidRDefault="0039464E" w:rsidP="00E249D5">
            <w:pPr>
              <w:jc w:val="center"/>
              <w:rPr>
                <w:rFonts w:ascii="標楷體" w:eastAsia="標楷體" w:hAnsi="標楷體"/>
                <w:sz w:val="20"/>
                <w:szCs w:val="20"/>
              </w:rPr>
            </w:pPr>
            <w:r w:rsidRPr="00A9327C">
              <w:rPr>
                <w:rFonts w:ascii="標楷體" w:eastAsia="標楷體" w:hAnsi="標楷體" w:hint="eastAsia"/>
                <w:sz w:val="20"/>
                <w:szCs w:val="20"/>
              </w:rPr>
              <w:t>手文化設計工作室設計總監</w:t>
            </w:r>
          </w:p>
        </w:tc>
      </w:tr>
    </w:tbl>
    <w:p w:rsidR="00EB289D" w:rsidRDefault="00EB289D" w:rsidP="0017207B">
      <w:pPr>
        <w:rPr>
          <w:rFonts w:ascii="標楷體" w:eastAsia="標楷體" w:hAnsi="標楷體"/>
          <w:color w:val="000000" w:themeColor="text1"/>
          <w:sz w:val="8"/>
        </w:rPr>
      </w:pPr>
    </w:p>
    <w:p w:rsidR="00995928" w:rsidRDefault="00995928" w:rsidP="0017207B">
      <w:pPr>
        <w:rPr>
          <w:rFonts w:ascii="標楷體" w:eastAsia="標楷體" w:hAnsi="標楷體"/>
          <w:color w:val="000000" w:themeColor="text1"/>
          <w:sz w:val="8"/>
        </w:rPr>
      </w:pPr>
    </w:p>
    <w:p w:rsidR="00995928" w:rsidRDefault="00995928" w:rsidP="0017207B">
      <w:pPr>
        <w:rPr>
          <w:rFonts w:ascii="標楷體" w:eastAsia="標楷體" w:hAnsi="標楷體"/>
          <w:color w:val="000000" w:themeColor="text1"/>
          <w:sz w:val="8"/>
        </w:rPr>
      </w:pPr>
    </w:p>
    <w:p w:rsidR="00995928" w:rsidRDefault="00995928" w:rsidP="0017207B">
      <w:pPr>
        <w:rPr>
          <w:rFonts w:ascii="標楷體" w:eastAsia="標楷體" w:hAnsi="標楷體"/>
          <w:color w:val="000000" w:themeColor="text1"/>
          <w:sz w:val="8"/>
        </w:rPr>
      </w:pPr>
    </w:p>
    <w:p w:rsidR="00F938FB" w:rsidRPr="00F938FB" w:rsidRDefault="00F938FB" w:rsidP="0017207B">
      <w:pPr>
        <w:rPr>
          <w:rFonts w:ascii="標楷體" w:eastAsia="標楷體" w:hAnsi="標楷體"/>
          <w:color w:val="000000" w:themeColor="text1"/>
          <w:sz w:val="8"/>
        </w:rPr>
      </w:pPr>
    </w:p>
    <w:p w:rsidR="00995928" w:rsidRDefault="00951788" w:rsidP="00995928">
      <w:pPr>
        <w:rPr>
          <w:rFonts w:ascii="標楷體" w:eastAsia="標楷體" w:hAnsi="標楷體"/>
          <w:color w:val="000000" w:themeColor="text1"/>
          <w:sz w:val="8"/>
        </w:rPr>
      </w:pPr>
      <w:r w:rsidRPr="008105E9">
        <w:rPr>
          <w:rFonts w:ascii="標楷體" w:eastAsia="標楷體" w:hAnsi="標楷體" w:hint="eastAsia"/>
          <w:sz w:val="28"/>
          <w:szCs w:val="24"/>
          <w:u w:val="single"/>
        </w:rPr>
        <w:t>▲</w:t>
      </w:r>
      <w:proofErr w:type="gramStart"/>
      <w:r w:rsidRPr="008105E9">
        <w:rPr>
          <w:rFonts w:ascii="標楷體" w:eastAsia="標楷體" w:hAnsi="標楷體" w:hint="eastAsia"/>
          <w:sz w:val="28"/>
          <w:u w:val="single"/>
        </w:rPr>
        <w:t>綠色之角</w:t>
      </w:r>
      <w:proofErr w:type="gramEnd"/>
      <w:r w:rsidRPr="008105E9">
        <w:rPr>
          <w:rFonts w:ascii="標楷體" w:eastAsia="標楷體" w:hAnsi="標楷體" w:hint="eastAsia"/>
          <w:sz w:val="28"/>
          <w:u w:val="single"/>
        </w:rPr>
        <w:t>-生態綠環境</w:t>
      </w:r>
    </w:p>
    <w:tbl>
      <w:tblPr>
        <w:tblStyle w:val="a3"/>
        <w:tblW w:w="5000" w:type="pct"/>
        <w:tblCellMar>
          <w:left w:w="28" w:type="dxa"/>
          <w:right w:w="28" w:type="dxa"/>
        </w:tblCellMar>
        <w:tblLook w:val="04A0" w:firstRow="1" w:lastRow="0" w:firstColumn="1" w:lastColumn="0" w:noHBand="0" w:noVBand="1"/>
      </w:tblPr>
      <w:tblGrid>
        <w:gridCol w:w="360"/>
        <w:gridCol w:w="956"/>
        <w:gridCol w:w="2118"/>
        <w:gridCol w:w="5242"/>
        <w:gridCol w:w="851"/>
        <w:gridCol w:w="979"/>
      </w:tblGrid>
      <w:tr w:rsidR="00186CAB" w:rsidRPr="005B04AF" w:rsidTr="00D17E4D">
        <w:trPr>
          <w:cantSplit/>
          <w:trHeight w:val="20"/>
          <w:tblHeader/>
        </w:trPr>
        <w:tc>
          <w:tcPr>
            <w:tcW w:w="171" w:type="pct"/>
            <w:shd w:val="clear" w:color="auto" w:fill="FABF8F" w:themeFill="accent6" w:themeFillTint="99"/>
            <w:vAlign w:val="center"/>
          </w:tcPr>
          <w:p w:rsidR="00995928" w:rsidRPr="00186CAB" w:rsidRDefault="00995928" w:rsidP="00E52706">
            <w:pPr>
              <w:jc w:val="center"/>
              <w:rPr>
                <w:rFonts w:ascii="標楷體" w:eastAsia="標楷體" w:hAnsi="標楷體"/>
                <w:sz w:val="24"/>
                <w:szCs w:val="24"/>
              </w:rPr>
            </w:pPr>
            <w:r w:rsidRPr="00186CAB">
              <w:rPr>
                <w:rFonts w:ascii="標楷體" w:eastAsia="標楷體" w:hAnsi="標楷體"/>
                <w:sz w:val="24"/>
                <w:szCs w:val="24"/>
              </w:rPr>
              <w:t>序號</w:t>
            </w:r>
          </w:p>
        </w:tc>
        <w:tc>
          <w:tcPr>
            <w:tcW w:w="455" w:type="pct"/>
            <w:shd w:val="clear" w:color="auto" w:fill="FABF8F" w:themeFill="accent6" w:themeFillTint="99"/>
            <w:vAlign w:val="center"/>
          </w:tcPr>
          <w:p w:rsidR="00995928" w:rsidRPr="00186CAB" w:rsidRDefault="00995928" w:rsidP="00E52706">
            <w:pPr>
              <w:jc w:val="center"/>
              <w:rPr>
                <w:rFonts w:ascii="標楷體" w:eastAsia="標楷體" w:hAnsi="標楷體"/>
                <w:sz w:val="24"/>
                <w:szCs w:val="24"/>
              </w:rPr>
            </w:pPr>
            <w:r w:rsidRPr="00186CAB">
              <w:rPr>
                <w:rFonts w:ascii="標楷體" w:eastAsia="標楷體" w:hAnsi="標楷體" w:hint="eastAsia"/>
                <w:sz w:val="24"/>
                <w:szCs w:val="24"/>
              </w:rPr>
              <w:t>日期</w:t>
            </w:r>
          </w:p>
        </w:tc>
        <w:tc>
          <w:tcPr>
            <w:tcW w:w="1008" w:type="pct"/>
            <w:shd w:val="clear" w:color="auto" w:fill="FABF8F" w:themeFill="accent6" w:themeFillTint="99"/>
            <w:tcMar>
              <w:left w:w="11" w:type="dxa"/>
              <w:right w:w="11" w:type="dxa"/>
            </w:tcMar>
            <w:vAlign w:val="center"/>
          </w:tcPr>
          <w:p w:rsidR="00995928" w:rsidRPr="00186CAB" w:rsidRDefault="00995928" w:rsidP="00E52706">
            <w:pPr>
              <w:jc w:val="center"/>
              <w:rPr>
                <w:rFonts w:ascii="標楷體" w:eastAsia="標楷體" w:hAnsi="標楷體"/>
                <w:sz w:val="24"/>
                <w:szCs w:val="24"/>
              </w:rPr>
            </w:pPr>
            <w:r w:rsidRPr="00186CAB">
              <w:rPr>
                <w:rFonts w:ascii="標楷體" w:eastAsia="標楷體" w:hAnsi="標楷體" w:hint="eastAsia"/>
                <w:sz w:val="24"/>
                <w:szCs w:val="24"/>
              </w:rPr>
              <w:t>主題</w:t>
            </w:r>
          </w:p>
        </w:tc>
        <w:tc>
          <w:tcPr>
            <w:tcW w:w="2495" w:type="pct"/>
            <w:shd w:val="clear" w:color="auto" w:fill="FABF8F" w:themeFill="accent6" w:themeFillTint="99"/>
            <w:tcMar>
              <w:left w:w="11" w:type="dxa"/>
              <w:right w:w="11" w:type="dxa"/>
            </w:tcMar>
            <w:vAlign w:val="center"/>
          </w:tcPr>
          <w:p w:rsidR="00995928" w:rsidRPr="00186CAB" w:rsidRDefault="00995928"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內容</w:t>
            </w:r>
          </w:p>
        </w:tc>
        <w:tc>
          <w:tcPr>
            <w:tcW w:w="405" w:type="pct"/>
            <w:shd w:val="clear" w:color="auto" w:fill="FABF8F" w:themeFill="accent6" w:themeFillTint="99"/>
            <w:tcMar>
              <w:left w:w="11" w:type="dxa"/>
              <w:right w:w="11" w:type="dxa"/>
            </w:tcMar>
            <w:vAlign w:val="center"/>
          </w:tcPr>
          <w:p w:rsidR="00995928" w:rsidRPr="00186CAB" w:rsidRDefault="00995928"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講師</w:t>
            </w:r>
          </w:p>
        </w:tc>
        <w:tc>
          <w:tcPr>
            <w:tcW w:w="466" w:type="pct"/>
            <w:shd w:val="clear" w:color="auto" w:fill="FABF8F" w:themeFill="accent6" w:themeFillTint="99"/>
            <w:tcMar>
              <w:left w:w="11" w:type="dxa"/>
              <w:right w:w="11" w:type="dxa"/>
            </w:tcMar>
            <w:vAlign w:val="center"/>
          </w:tcPr>
          <w:p w:rsidR="00995928" w:rsidRPr="00186CAB" w:rsidRDefault="00995928" w:rsidP="00E52706">
            <w:pPr>
              <w:snapToGrid/>
              <w:contextualSpacing/>
              <w:jc w:val="center"/>
              <w:rPr>
                <w:rFonts w:ascii="標楷體" w:eastAsia="標楷體" w:hAnsi="標楷體"/>
                <w:sz w:val="24"/>
                <w:szCs w:val="24"/>
              </w:rPr>
            </w:pPr>
            <w:r w:rsidRPr="00186CAB">
              <w:rPr>
                <w:rFonts w:ascii="標楷體" w:eastAsia="標楷體" w:hAnsi="標楷體" w:hint="eastAsia"/>
                <w:sz w:val="24"/>
                <w:szCs w:val="24"/>
              </w:rPr>
              <w:t>職稱</w:t>
            </w:r>
          </w:p>
        </w:tc>
      </w:tr>
      <w:tr w:rsidR="00995928" w:rsidRPr="0017207B" w:rsidTr="00D17E4D">
        <w:trPr>
          <w:cantSplit/>
          <w:trHeight w:val="20"/>
        </w:trPr>
        <w:tc>
          <w:tcPr>
            <w:tcW w:w="171" w:type="pct"/>
            <w:shd w:val="clear" w:color="auto" w:fill="FFFFFF" w:themeFill="background1"/>
            <w:vAlign w:val="center"/>
          </w:tcPr>
          <w:p w:rsidR="00995928" w:rsidRPr="00406B8A" w:rsidRDefault="001D4208" w:rsidP="00E52706">
            <w:pPr>
              <w:jc w:val="center"/>
              <w:rPr>
                <w:rFonts w:ascii="標楷體" w:eastAsia="標楷體" w:hAnsi="標楷體"/>
              </w:rPr>
            </w:pPr>
            <w:r>
              <w:rPr>
                <w:rFonts w:ascii="標楷體" w:eastAsia="標楷體" w:hAnsi="標楷體" w:hint="eastAsia"/>
              </w:rPr>
              <w:t>1</w:t>
            </w:r>
            <w:r w:rsidR="00E529BF">
              <w:rPr>
                <w:rFonts w:ascii="標楷體" w:eastAsia="標楷體" w:hAnsi="標楷體" w:hint="eastAsia"/>
              </w:rPr>
              <w:t>9</w:t>
            </w:r>
          </w:p>
        </w:tc>
        <w:tc>
          <w:tcPr>
            <w:tcW w:w="455" w:type="pct"/>
            <w:vAlign w:val="center"/>
          </w:tcPr>
          <w:p w:rsidR="00995928" w:rsidRPr="00A9327C" w:rsidRDefault="00995928" w:rsidP="00A9327C">
            <w:pPr>
              <w:jc w:val="center"/>
              <w:rPr>
                <w:rFonts w:ascii="標楷體" w:eastAsia="標楷體" w:hAnsi="標楷體"/>
                <w:sz w:val="20"/>
                <w:szCs w:val="20"/>
              </w:rPr>
            </w:pPr>
            <w:r w:rsidRPr="00A9327C">
              <w:rPr>
                <w:rFonts w:ascii="標楷體" w:eastAsia="標楷體" w:hAnsi="標楷體" w:hint="eastAsia"/>
                <w:sz w:val="20"/>
                <w:szCs w:val="20"/>
              </w:rPr>
              <w:t>10/29(六)</w:t>
            </w:r>
          </w:p>
          <w:p w:rsidR="006B6122" w:rsidRPr="00A9327C" w:rsidRDefault="004464B6" w:rsidP="00A9327C">
            <w:pPr>
              <w:jc w:val="center"/>
              <w:rPr>
                <w:rFonts w:ascii="標楷體" w:eastAsia="標楷體" w:hAnsi="標楷體"/>
                <w:sz w:val="20"/>
                <w:szCs w:val="20"/>
              </w:rPr>
            </w:pPr>
            <w:r>
              <w:rPr>
                <w:rFonts w:ascii="標楷體" w:eastAsia="標楷體" w:hAnsi="標楷體" w:hint="eastAsia"/>
                <w:sz w:val="20"/>
                <w:szCs w:val="20"/>
              </w:rPr>
              <w:t>08:3</w:t>
            </w:r>
            <w:r w:rsidR="006B6122" w:rsidRPr="00A9327C">
              <w:rPr>
                <w:rFonts w:ascii="標楷體" w:eastAsia="標楷體" w:hAnsi="標楷體" w:hint="eastAsia"/>
                <w:sz w:val="20"/>
                <w:szCs w:val="20"/>
              </w:rPr>
              <w:t>0</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至</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15:00</w:t>
            </w:r>
          </w:p>
        </w:tc>
        <w:tc>
          <w:tcPr>
            <w:tcW w:w="1008" w:type="pct"/>
            <w:tcMar>
              <w:left w:w="11" w:type="dxa"/>
              <w:right w:w="11" w:type="dxa"/>
            </w:tcMar>
            <w:vAlign w:val="center"/>
          </w:tcPr>
          <w:p w:rsidR="00EC6D13" w:rsidRPr="004D54A7" w:rsidRDefault="004D54A7" w:rsidP="00013B79">
            <w:pPr>
              <w:jc w:val="center"/>
              <w:rPr>
                <w:rFonts w:ascii="標楷體" w:eastAsia="標楷體" w:hAnsi="標楷體"/>
              </w:rPr>
            </w:pPr>
            <w:r>
              <w:rPr>
                <w:rFonts w:ascii="標楷體" w:eastAsia="標楷體" w:hAnsi="標楷體" w:hint="eastAsia"/>
              </w:rPr>
              <w:t>探索</w:t>
            </w:r>
            <w:r w:rsidR="00995928" w:rsidRPr="00A9327C">
              <w:rPr>
                <w:rFonts w:ascii="標楷體" w:eastAsia="標楷體" w:hAnsi="標楷體" w:hint="eastAsia"/>
              </w:rPr>
              <w:t>竹子湖</w:t>
            </w:r>
            <w:r w:rsidR="005F2EC1">
              <w:rPr>
                <w:rFonts w:ascii="標楷體" w:eastAsia="標楷體" w:hAnsi="標楷體" w:hint="eastAsia"/>
              </w:rPr>
              <w:t>文史自然</w:t>
            </w:r>
          </w:p>
        </w:tc>
        <w:tc>
          <w:tcPr>
            <w:tcW w:w="2495" w:type="pct"/>
            <w:tcMar>
              <w:left w:w="11" w:type="dxa"/>
              <w:right w:w="11" w:type="dxa"/>
            </w:tcMar>
          </w:tcPr>
          <w:p w:rsidR="009F4A12" w:rsidRPr="00A9327C" w:rsidRDefault="00995928" w:rsidP="00E52706">
            <w:pPr>
              <w:snapToGrid/>
              <w:rPr>
                <w:rFonts w:ascii="標楷體" w:eastAsia="標楷體" w:hAnsi="標楷體"/>
              </w:rPr>
            </w:pPr>
            <w:r w:rsidRPr="00A9327C">
              <w:rPr>
                <w:rFonts w:ascii="標楷體" w:eastAsia="標楷體" w:hAnsi="標楷體" w:hint="eastAsia"/>
              </w:rPr>
              <w:t>俗語說「呷</w:t>
            </w:r>
            <w:proofErr w:type="gramStart"/>
            <w:r w:rsidRPr="00A9327C">
              <w:rPr>
                <w:rFonts w:ascii="標楷體" w:eastAsia="標楷體" w:hAnsi="標楷體" w:hint="eastAsia"/>
              </w:rPr>
              <w:t>果子愛拜樹</w:t>
            </w:r>
            <w:proofErr w:type="gramEnd"/>
            <w:r w:rsidRPr="00A9327C">
              <w:rPr>
                <w:rFonts w:ascii="標楷體" w:eastAsia="標楷體" w:hAnsi="標楷體" w:hint="eastAsia"/>
              </w:rPr>
              <w:t>頭」</w:t>
            </w:r>
            <w:proofErr w:type="gramStart"/>
            <w:r w:rsidRPr="00A9327C">
              <w:rPr>
                <w:rFonts w:ascii="標楷體" w:eastAsia="標楷體" w:hAnsi="標楷體" w:hint="eastAsia"/>
              </w:rPr>
              <w:t>飲水得思源</w:t>
            </w:r>
            <w:proofErr w:type="gramEnd"/>
            <w:r w:rsidRPr="00A9327C">
              <w:rPr>
                <w:rFonts w:ascii="標楷體" w:eastAsia="標楷體" w:hAnsi="標楷體" w:hint="eastAsia"/>
              </w:rPr>
              <w:t>，您可知我們吃的蓬萊米是怎麼來的嗎？此課程將實地了解相關的人、事、物，除此之外對「竹子湖」區域內的人文、地景、產業、水源、古道、</w:t>
            </w:r>
            <w:proofErr w:type="gramStart"/>
            <w:r w:rsidRPr="00A9327C">
              <w:rPr>
                <w:rFonts w:ascii="標楷體" w:eastAsia="標楷體" w:hAnsi="標楷體" w:hint="eastAsia"/>
              </w:rPr>
              <w:t>四國遍路</w:t>
            </w:r>
            <w:proofErr w:type="gramEnd"/>
            <w:r w:rsidRPr="00A9327C">
              <w:rPr>
                <w:rFonts w:ascii="標楷體" w:eastAsia="標楷體" w:hAnsi="標楷體" w:hint="eastAsia"/>
              </w:rPr>
              <w:t>-石佛..等等也將一併走訪。</w:t>
            </w:r>
          </w:p>
          <w:p w:rsidR="00995928" w:rsidRPr="00A9327C" w:rsidRDefault="009F4A12" w:rsidP="00E52706">
            <w:pPr>
              <w:snapToGrid/>
              <w:rPr>
                <w:rFonts w:ascii="標楷體" w:eastAsia="標楷體" w:hAnsi="標楷體"/>
              </w:rPr>
            </w:pPr>
            <w:r w:rsidRPr="00A9327C">
              <w:rPr>
                <w:rFonts w:ascii="標楷體" w:eastAsia="標楷體" w:hAnsi="標楷體" w:hint="eastAsia"/>
              </w:rPr>
              <w:t>*名額10位，請至</w:t>
            </w:r>
            <w:r w:rsidR="00EC6D13" w:rsidRPr="00A9327C">
              <w:rPr>
                <w:rFonts w:ascii="標楷體" w:eastAsia="標楷體" w:hAnsi="標楷體" w:hint="eastAsia"/>
              </w:rPr>
              <w:t>社大辦公室登記</w:t>
            </w:r>
            <w:r w:rsidRPr="00A9327C">
              <w:rPr>
                <w:rFonts w:ascii="標楷體" w:eastAsia="標楷體" w:hAnsi="標楷體" w:hint="eastAsia"/>
              </w:rPr>
              <w:t>，截止日為10/27(四)</w:t>
            </w:r>
          </w:p>
          <w:p w:rsidR="00995928" w:rsidRPr="00A9327C" w:rsidRDefault="00995928" w:rsidP="00E52706">
            <w:pPr>
              <w:widowControl/>
              <w:shd w:val="clear" w:color="auto" w:fill="FFFFFF"/>
              <w:rPr>
                <w:rFonts w:ascii="標楷體" w:eastAsia="標楷體" w:hAnsi="標楷體" w:cs="Courier New"/>
                <w:kern w:val="0"/>
              </w:rPr>
            </w:pPr>
            <w:r w:rsidRPr="00A9327C">
              <w:rPr>
                <w:rFonts w:ascii="標楷體" w:eastAsia="標楷體" w:hAnsi="標楷體" w:hint="eastAsia"/>
              </w:rPr>
              <w:t>*課程費用300/人(含導</w:t>
            </w:r>
            <w:proofErr w:type="gramStart"/>
            <w:r w:rsidRPr="00A9327C">
              <w:rPr>
                <w:rFonts w:ascii="標楷體" w:eastAsia="標楷體" w:hAnsi="標楷體" w:hint="eastAsia"/>
              </w:rPr>
              <w:t>覽</w:t>
            </w:r>
            <w:proofErr w:type="gramEnd"/>
            <w:r w:rsidRPr="00A9327C">
              <w:rPr>
                <w:rFonts w:ascii="標楷體" w:eastAsia="標楷體" w:hAnsi="標楷體" w:hint="eastAsia"/>
              </w:rPr>
              <w:t>機、導</w:t>
            </w:r>
            <w:proofErr w:type="gramStart"/>
            <w:r w:rsidRPr="00A9327C">
              <w:rPr>
                <w:rFonts w:ascii="標楷體" w:eastAsia="標楷體" w:hAnsi="標楷體" w:hint="eastAsia"/>
              </w:rPr>
              <w:t>覽</w:t>
            </w:r>
            <w:proofErr w:type="gramEnd"/>
            <w:r w:rsidRPr="00A9327C">
              <w:rPr>
                <w:rFonts w:ascii="標楷體" w:eastAsia="標楷體" w:hAnsi="標楷體" w:hint="eastAsia"/>
              </w:rPr>
              <w:t>、100萬平安保險費/10萬醫療保險費)，</w:t>
            </w:r>
            <w:r w:rsidRPr="00A9327C">
              <w:rPr>
                <w:rFonts w:ascii="標楷體" w:eastAsia="標楷體" w:hAnsi="標楷體" w:cs="Courier New"/>
                <w:kern w:val="0"/>
              </w:rPr>
              <w:t>依規定需為</w:t>
            </w:r>
            <w:r w:rsidRPr="00A9327C">
              <w:rPr>
                <w:rFonts w:ascii="標楷體" w:eastAsia="標楷體" w:hAnsi="標楷體" w:cs="Courier New" w:hint="eastAsia"/>
                <w:kern w:val="0"/>
              </w:rPr>
              <w:t>參</w:t>
            </w:r>
            <w:r w:rsidRPr="00A9327C">
              <w:rPr>
                <w:rFonts w:ascii="標楷體" w:eastAsia="標楷體" w:hAnsi="標楷體" w:cs="Courier New"/>
                <w:kern w:val="0"/>
              </w:rPr>
              <w:t>加者辦理保險，故攜伴者請告知其ID NO,生日等資料，以利一併辦理</w:t>
            </w:r>
            <w:r w:rsidR="009F4A12" w:rsidRPr="00A9327C">
              <w:rPr>
                <w:rFonts w:ascii="標楷體" w:eastAsia="標楷體" w:hAnsi="標楷體" w:cs="Courier New" w:hint="eastAsia"/>
                <w:kern w:val="0"/>
              </w:rPr>
              <w:t>。</w:t>
            </w:r>
          </w:p>
          <w:p w:rsidR="00995928" w:rsidRPr="00A9327C" w:rsidRDefault="00995928" w:rsidP="00E52706">
            <w:pPr>
              <w:rPr>
                <w:rFonts w:ascii="標楷體" w:eastAsia="標楷體" w:hAnsi="標楷體"/>
              </w:rPr>
            </w:pPr>
            <w:r w:rsidRPr="00A9327C">
              <w:rPr>
                <w:rFonts w:ascii="標楷體" w:eastAsia="標楷體" w:hAnsi="標楷體" w:hint="eastAsia"/>
              </w:rPr>
              <w:t>*個人裝備:手套、運動登山鞋、登山杖(本行程可依習慣)、行動水、午餐、雨具等。</w:t>
            </w:r>
          </w:p>
        </w:tc>
        <w:tc>
          <w:tcPr>
            <w:tcW w:w="405" w:type="pct"/>
            <w:tcMar>
              <w:left w:w="11" w:type="dxa"/>
              <w:right w:w="11" w:type="dxa"/>
            </w:tcMar>
            <w:vAlign w:val="center"/>
          </w:tcPr>
          <w:p w:rsidR="00995928" w:rsidRPr="00FA0776" w:rsidRDefault="00995928" w:rsidP="00424383">
            <w:pPr>
              <w:jc w:val="center"/>
              <w:rPr>
                <w:rFonts w:ascii="標楷體" w:eastAsia="標楷體" w:hAnsi="標楷體"/>
              </w:rPr>
            </w:pPr>
            <w:r w:rsidRPr="00FA0776">
              <w:rPr>
                <w:rFonts w:ascii="標楷體" w:eastAsia="標楷體" w:hAnsi="標楷體" w:hint="eastAsia"/>
              </w:rPr>
              <w:t>呂理昌</w:t>
            </w:r>
          </w:p>
        </w:tc>
        <w:tc>
          <w:tcPr>
            <w:tcW w:w="466" w:type="pct"/>
            <w:tcMar>
              <w:left w:w="11" w:type="dxa"/>
              <w:right w:w="11" w:type="dxa"/>
            </w:tcMar>
            <w:vAlign w:val="center"/>
          </w:tcPr>
          <w:p w:rsidR="00995928" w:rsidRPr="00A9327C" w:rsidRDefault="00046578" w:rsidP="00E249D5">
            <w:pPr>
              <w:jc w:val="center"/>
              <w:rPr>
                <w:rFonts w:ascii="標楷體" w:eastAsia="標楷體" w:hAnsi="標楷體"/>
                <w:sz w:val="20"/>
                <w:szCs w:val="20"/>
              </w:rPr>
            </w:pPr>
            <w:r w:rsidRPr="00A9327C">
              <w:rPr>
                <w:rFonts w:ascii="標楷體" w:eastAsia="標楷體" w:hAnsi="標楷體" w:hint="eastAsia"/>
                <w:sz w:val="20"/>
                <w:szCs w:val="20"/>
              </w:rPr>
              <w:t>陽明書屋主任</w:t>
            </w:r>
          </w:p>
        </w:tc>
      </w:tr>
      <w:tr w:rsidR="00995928" w:rsidRPr="0017207B" w:rsidTr="00D17E4D">
        <w:trPr>
          <w:cantSplit/>
          <w:trHeight w:val="20"/>
        </w:trPr>
        <w:tc>
          <w:tcPr>
            <w:tcW w:w="171" w:type="pct"/>
            <w:shd w:val="clear" w:color="auto" w:fill="FFFFFF" w:themeFill="background1"/>
            <w:vAlign w:val="center"/>
          </w:tcPr>
          <w:p w:rsidR="00995928" w:rsidRPr="00406B8A" w:rsidRDefault="00E529BF" w:rsidP="00E52706">
            <w:pPr>
              <w:jc w:val="center"/>
              <w:rPr>
                <w:rFonts w:ascii="標楷體" w:eastAsia="標楷體" w:hAnsi="標楷體"/>
              </w:rPr>
            </w:pPr>
            <w:r>
              <w:rPr>
                <w:rFonts w:ascii="標楷體" w:eastAsia="標楷體" w:hAnsi="標楷體" w:hint="eastAsia"/>
              </w:rPr>
              <w:t>20</w:t>
            </w:r>
          </w:p>
        </w:tc>
        <w:tc>
          <w:tcPr>
            <w:tcW w:w="455" w:type="pct"/>
            <w:vAlign w:val="center"/>
          </w:tcPr>
          <w:p w:rsidR="00995928" w:rsidRPr="00A9327C" w:rsidRDefault="00995928" w:rsidP="00A9327C">
            <w:pPr>
              <w:jc w:val="center"/>
              <w:rPr>
                <w:rFonts w:ascii="標楷體" w:eastAsia="標楷體" w:hAnsi="標楷體"/>
                <w:sz w:val="20"/>
                <w:szCs w:val="20"/>
              </w:rPr>
            </w:pPr>
            <w:r w:rsidRPr="00A9327C">
              <w:rPr>
                <w:rFonts w:ascii="標楷體" w:eastAsia="標楷體" w:hAnsi="標楷體" w:hint="eastAsia"/>
                <w:sz w:val="20"/>
                <w:szCs w:val="20"/>
              </w:rPr>
              <w:t>11/1(二)</w:t>
            </w:r>
          </w:p>
        </w:tc>
        <w:tc>
          <w:tcPr>
            <w:tcW w:w="1008" w:type="pct"/>
            <w:tcMar>
              <w:left w:w="11" w:type="dxa"/>
              <w:right w:w="11" w:type="dxa"/>
            </w:tcMar>
            <w:vAlign w:val="center"/>
          </w:tcPr>
          <w:p w:rsidR="00995928" w:rsidRPr="00A9327C" w:rsidRDefault="00995928" w:rsidP="00E249D5">
            <w:pPr>
              <w:jc w:val="center"/>
              <w:rPr>
                <w:rFonts w:ascii="標楷體" w:eastAsia="標楷體" w:hAnsi="標楷體"/>
              </w:rPr>
            </w:pPr>
            <w:r w:rsidRPr="00A9327C">
              <w:rPr>
                <w:rFonts w:ascii="標楷體" w:eastAsia="標楷體" w:hAnsi="標楷體" w:hint="eastAsia"/>
              </w:rPr>
              <w:t>臺北市智慧生態社區示範計畫-在地工作坊成果分享與交流</w:t>
            </w:r>
          </w:p>
        </w:tc>
        <w:tc>
          <w:tcPr>
            <w:tcW w:w="2495" w:type="pct"/>
            <w:tcMar>
              <w:left w:w="11" w:type="dxa"/>
              <w:right w:w="11" w:type="dxa"/>
            </w:tcMar>
            <w:vAlign w:val="center"/>
          </w:tcPr>
          <w:p w:rsidR="00995928" w:rsidRPr="00A9327C" w:rsidRDefault="00995928" w:rsidP="00E52706">
            <w:pPr>
              <w:jc w:val="both"/>
              <w:rPr>
                <w:rFonts w:ascii="標楷體" w:eastAsia="標楷體" w:hAnsi="標楷體"/>
              </w:rPr>
            </w:pPr>
            <w:r w:rsidRPr="00A9327C">
              <w:rPr>
                <w:rFonts w:ascii="標楷體" w:eastAsia="標楷體" w:hAnsi="標楷體" w:hint="eastAsia"/>
              </w:rPr>
              <w:t>士林二期重劃區即士林廢河道，已開發完成超過30年，面對全球暖化、極端氣候及城市競爭的挑戰，透過在地工作坊蒐集居民及各界意見與需求，作為區內公共設施(如道路、公園等)與公有建築(如機關、運動中心等)更新改善之重要依據，以創造在地特色，營造優質環境。</w:t>
            </w:r>
          </w:p>
        </w:tc>
        <w:tc>
          <w:tcPr>
            <w:tcW w:w="405" w:type="pct"/>
            <w:tcMar>
              <w:left w:w="11" w:type="dxa"/>
              <w:right w:w="11" w:type="dxa"/>
            </w:tcMar>
            <w:vAlign w:val="center"/>
          </w:tcPr>
          <w:p w:rsidR="00995928" w:rsidRPr="00FA0776" w:rsidRDefault="00995928" w:rsidP="00424383">
            <w:pPr>
              <w:snapToGrid/>
              <w:contextualSpacing/>
              <w:jc w:val="center"/>
              <w:rPr>
                <w:rFonts w:ascii="標楷體" w:eastAsia="標楷體" w:hAnsi="標楷體"/>
              </w:rPr>
            </w:pPr>
            <w:r w:rsidRPr="00FA0776">
              <w:rPr>
                <w:rFonts w:ascii="標楷體" w:eastAsia="標楷體" w:hAnsi="標楷體" w:hint="eastAsia"/>
              </w:rPr>
              <w:t>丁英仁</w:t>
            </w:r>
          </w:p>
        </w:tc>
        <w:tc>
          <w:tcPr>
            <w:tcW w:w="466" w:type="pct"/>
            <w:tcMar>
              <w:left w:w="11" w:type="dxa"/>
              <w:right w:w="11" w:type="dxa"/>
            </w:tcMar>
            <w:vAlign w:val="center"/>
          </w:tcPr>
          <w:p w:rsidR="00995928" w:rsidRPr="00A9327C" w:rsidRDefault="00995928" w:rsidP="00E249D5">
            <w:pPr>
              <w:jc w:val="center"/>
              <w:rPr>
                <w:rFonts w:ascii="標楷體" w:eastAsia="標楷體" w:hAnsi="標楷體"/>
                <w:sz w:val="20"/>
                <w:szCs w:val="20"/>
              </w:rPr>
            </w:pPr>
            <w:r w:rsidRPr="00A9327C">
              <w:rPr>
                <w:rFonts w:ascii="標楷體" w:eastAsia="標楷體" w:hAnsi="標楷體" w:hint="eastAsia"/>
                <w:sz w:val="20"/>
                <w:szCs w:val="20"/>
              </w:rPr>
              <w:t>臺北市政府地政局土地開發科股長</w:t>
            </w:r>
          </w:p>
        </w:tc>
      </w:tr>
      <w:tr w:rsidR="00995928" w:rsidRPr="0017207B" w:rsidTr="00D17E4D">
        <w:trPr>
          <w:cantSplit/>
          <w:trHeight w:val="20"/>
        </w:trPr>
        <w:tc>
          <w:tcPr>
            <w:tcW w:w="171" w:type="pct"/>
            <w:shd w:val="clear" w:color="auto" w:fill="FFFFFF" w:themeFill="background1"/>
            <w:vAlign w:val="center"/>
          </w:tcPr>
          <w:p w:rsidR="00995928" w:rsidRPr="00406B8A" w:rsidRDefault="00E529BF" w:rsidP="00E52706">
            <w:pPr>
              <w:jc w:val="center"/>
              <w:rPr>
                <w:rFonts w:ascii="標楷體" w:eastAsia="標楷體" w:hAnsi="標楷體"/>
              </w:rPr>
            </w:pPr>
            <w:r>
              <w:rPr>
                <w:rFonts w:ascii="標楷體" w:eastAsia="標楷體" w:hAnsi="標楷體" w:hint="eastAsia"/>
              </w:rPr>
              <w:t>21</w:t>
            </w:r>
          </w:p>
        </w:tc>
        <w:tc>
          <w:tcPr>
            <w:tcW w:w="455" w:type="pct"/>
            <w:vAlign w:val="center"/>
          </w:tcPr>
          <w:p w:rsidR="00995928" w:rsidRPr="00A9327C" w:rsidRDefault="00995928" w:rsidP="00A9327C">
            <w:pPr>
              <w:jc w:val="center"/>
              <w:rPr>
                <w:rFonts w:ascii="標楷體" w:eastAsia="標楷體" w:hAnsi="標楷體"/>
                <w:sz w:val="20"/>
                <w:szCs w:val="20"/>
              </w:rPr>
            </w:pPr>
            <w:r w:rsidRPr="00A9327C">
              <w:rPr>
                <w:rFonts w:ascii="標楷體" w:eastAsia="標楷體" w:hAnsi="標楷體" w:hint="eastAsia"/>
                <w:sz w:val="20"/>
                <w:szCs w:val="20"/>
              </w:rPr>
              <w:t>11/4(五)</w:t>
            </w:r>
          </w:p>
        </w:tc>
        <w:tc>
          <w:tcPr>
            <w:tcW w:w="1008" w:type="pct"/>
            <w:tcMar>
              <w:left w:w="11" w:type="dxa"/>
              <w:right w:w="11" w:type="dxa"/>
            </w:tcMar>
            <w:vAlign w:val="center"/>
          </w:tcPr>
          <w:p w:rsidR="00995928" w:rsidRPr="00A9327C" w:rsidRDefault="00995928" w:rsidP="00E249D5">
            <w:pPr>
              <w:jc w:val="center"/>
              <w:rPr>
                <w:rFonts w:ascii="標楷體" w:eastAsia="標楷體" w:hAnsi="標楷體"/>
              </w:rPr>
            </w:pPr>
            <w:r w:rsidRPr="00A9327C">
              <w:rPr>
                <w:rFonts w:ascii="標楷體" w:eastAsia="標楷體" w:hAnsi="標楷體" w:hint="eastAsia"/>
              </w:rPr>
              <w:t>從失落的</w:t>
            </w:r>
            <w:r w:rsidR="001C44A9">
              <w:rPr>
                <w:rFonts w:ascii="標楷體" w:eastAsia="標楷體" w:hAnsi="標楷體" w:hint="eastAsia"/>
              </w:rPr>
              <w:t>世界</w:t>
            </w:r>
            <w:r w:rsidRPr="00A9327C">
              <w:rPr>
                <w:rFonts w:ascii="標楷體" w:eastAsia="標楷體" w:hAnsi="標楷體" w:hint="eastAsia"/>
              </w:rPr>
              <w:t>到新桃花源</w:t>
            </w:r>
            <w:r w:rsidR="001C44A9">
              <w:rPr>
                <w:rFonts w:ascii="標楷體" w:eastAsia="標楷體" w:hAnsi="標楷體" w:hint="eastAsia"/>
              </w:rPr>
              <w:t>願景論壇</w:t>
            </w:r>
          </w:p>
        </w:tc>
        <w:tc>
          <w:tcPr>
            <w:tcW w:w="2495" w:type="pct"/>
            <w:tcMar>
              <w:left w:w="11" w:type="dxa"/>
              <w:right w:w="11" w:type="dxa"/>
            </w:tcMar>
            <w:vAlign w:val="center"/>
          </w:tcPr>
          <w:p w:rsidR="00995928" w:rsidRPr="00A9327C" w:rsidRDefault="00995928" w:rsidP="00E52706">
            <w:pPr>
              <w:jc w:val="both"/>
              <w:rPr>
                <w:rFonts w:ascii="標楷體" w:eastAsia="標楷體" w:hAnsi="標楷體"/>
              </w:rPr>
            </w:pPr>
            <w:r w:rsidRPr="00A9327C">
              <w:rPr>
                <w:rFonts w:ascii="標楷體" w:eastAsia="標楷體" w:hAnsi="標楷體" w:hint="eastAsia"/>
              </w:rPr>
              <w:t>社子島自古浮現於台北湖，長久以來為台北都會區提供生活之疏菜及犧牲自我完成防洪之腳色，卻一直被忽視停滯於50年代的區塊。</w:t>
            </w:r>
          </w:p>
        </w:tc>
        <w:tc>
          <w:tcPr>
            <w:tcW w:w="405" w:type="pct"/>
            <w:tcMar>
              <w:left w:w="11" w:type="dxa"/>
              <w:right w:w="11" w:type="dxa"/>
            </w:tcMar>
            <w:vAlign w:val="center"/>
          </w:tcPr>
          <w:p w:rsidR="00995928" w:rsidRPr="00FA0776" w:rsidRDefault="00995928" w:rsidP="00424383">
            <w:pPr>
              <w:snapToGrid/>
              <w:contextualSpacing/>
              <w:jc w:val="center"/>
              <w:rPr>
                <w:rFonts w:ascii="標楷體" w:eastAsia="標楷體" w:hAnsi="標楷體"/>
              </w:rPr>
            </w:pPr>
            <w:r w:rsidRPr="00FA0776">
              <w:rPr>
                <w:rFonts w:ascii="標楷體" w:eastAsia="標楷體" w:hAnsi="標楷體" w:hint="eastAsia"/>
              </w:rPr>
              <w:t>宋旭曜</w:t>
            </w:r>
          </w:p>
        </w:tc>
        <w:tc>
          <w:tcPr>
            <w:tcW w:w="466" w:type="pct"/>
            <w:tcMar>
              <w:left w:w="11" w:type="dxa"/>
              <w:right w:w="11" w:type="dxa"/>
            </w:tcMar>
            <w:vAlign w:val="center"/>
          </w:tcPr>
          <w:p w:rsidR="00995928" w:rsidRPr="00A9327C" w:rsidRDefault="00995928" w:rsidP="00E249D5">
            <w:pPr>
              <w:jc w:val="center"/>
              <w:rPr>
                <w:rFonts w:ascii="標楷體" w:eastAsia="標楷體" w:hAnsi="標楷體"/>
                <w:sz w:val="20"/>
                <w:szCs w:val="20"/>
              </w:rPr>
            </w:pPr>
            <w:r w:rsidRPr="00A9327C">
              <w:rPr>
                <w:rFonts w:ascii="標楷體" w:eastAsia="標楷體" w:hAnsi="標楷體" w:hint="eastAsia"/>
                <w:sz w:val="20"/>
                <w:szCs w:val="20"/>
              </w:rPr>
              <w:t>士林區</w:t>
            </w:r>
            <w:proofErr w:type="gramStart"/>
            <w:r w:rsidRPr="00A9327C">
              <w:rPr>
                <w:rFonts w:ascii="標楷體" w:eastAsia="標楷體" w:hAnsi="標楷體" w:hint="eastAsia"/>
                <w:sz w:val="20"/>
                <w:szCs w:val="20"/>
              </w:rPr>
              <w:t>永倫里</w:t>
            </w:r>
            <w:proofErr w:type="gramEnd"/>
            <w:r w:rsidRPr="00A9327C">
              <w:rPr>
                <w:rFonts w:ascii="標楷體" w:eastAsia="標楷體" w:hAnsi="標楷體" w:hint="eastAsia"/>
                <w:sz w:val="20"/>
                <w:szCs w:val="20"/>
              </w:rPr>
              <w:t>里長</w:t>
            </w:r>
          </w:p>
        </w:tc>
      </w:tr>
      <w:tr w:rsidR="00995928" w:rsidRPr="0017207B" w:rsidTr="00C61FE1">
        <w:trPr>
          <w:cantSplit/>
          <w:trHeight w:val="20"/>
        </w:trPr>
        <w:tc>
          <w:tcPr>
            <w:tcW w:w="171" w:type="pct"/>
            <w:shd w:val="clear" w:color="auto" w:fill="FFFFFF" w:themeFill="background1"/>
            <w:vAlign w:val="center"/>
          </w:tcPr>
          <w:p w:rsidR="00995928" w:rsidRPr="00406B8A" w:rsidRDefault="00E529BF" w:rsidP="00E52706">
            <w:pPr>
              <w:jc w:val="center"/>
              <w:rPr>
                <w:rFonts w:ascii="標楷體" w:eastAsia="標楷體" w:hAnsi="標楷體"/>
              </w:rPr>
            </w:pPr>
            <w:r>
              <w:rPr>
                <w:rFonts w:ascii="標楷體" w:eastAsia="標楷體" w:hAnsi="標楷體" w:hint="eastAsia"/>
              </w:rPr>
              <w:t>22</w:t>
            </w:r>
          </w:p>
        </w:tc>
        <w:tc>
          <w:tcPr>
            <w:tcW w:w="455" w:type="pct"/>
            <w:vAlign w:val="center"/>
          </w:tcPr>
          <w:p w:rsidR="00995928" w:rsidRPr="00A9327C" w:rsidRDefault="00995928" w:rsidP="00A9327C">
            <w:pPr>
              <w:jc w:val="center"/>
              <w:rPr>
                <w:rFonts w:ascii="標楷體" w:eastAsia="標楷體" w:hAnsi="標楷體"/>
                <w:sz w:val="20"/>
                <w:szCs w:val="20"/>
              </w:rPr>
            </w:pPr>
            <w:r w:rsidRPr="00A9327C">
              <w:rPr>
                <w:rFonts w:ascii="標楷體" w:eastAsia="標楷體" w:hAnsi="標楷體" w:hint="eastAsia"/>
                <w:sz w:val="20"/>
                <w:szCs w:val="20"/>
              </w:rPr>
              <w:t>11/10(四)</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13:30</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至</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16:00</w:t>
            </w:r>
          </w:p>
        </w:tc>
        <w:tc>
          <w:tcPr>
            <w:tcW w:w="1008" w:type="pct"/>
            <w:tcMar>
              <w:left w:w="11" w:type="dxa"/>
              <w:right w:w="11" w:type="dxa"/>
            </w:tcMar>
            <w:vAlign w:val="center"/>
          </w:tcPr>
          <w:p w:rsidR="00995928" w:rsidRPr="00A9327C" w:rsidRDefault="0017473C" w:rsidP="00E249D5">
            <w:pPr>
              <w:jc w:val="center"/>
              <w:rPr>
                <w:rFonts w:ascii="標楷體" w:eastAsia="標楷體" w:hAnsi="標楷體"/>
              </w:rPr>
            </w:pPr>
            <w:r w:rsidRPr="00A9327C">
              <w:rPr>
                <w:rFonts w:ascii="標楷體" w:eastAsia="標楷體" w:hAnsi="標楷體" w:hint="eastAsia"/>
              </w:rPr>
              <w:t>翠山</w:t>
            </w:r>
            <w:r w:rsidR="00BC6B95">
              <w:rPr>
                <w:rFonts w:ascii="標楷體" w:eastAsia="標楷體" w:hAnsi="標楷體" w:hint="eastAsia"/>
              </w:rPr>
              <w:t>步道自然生態觀察</w:t>
            </w:r>
          </w:p>
        </w:tc>
        <w:tc>
          <w:tcPr>
            <w:tcW w:w="2495" w:type="pct"/>
            <w:tcMar>
              <w:left w:w="11" w:type="dxa"/>
              <w:right w:w="11" w:type="dxa"/>
            </w:tcMar>
            <w:vAlign w:val="center"/>
          </w:tcPr>
          <w:p w:rsidR="00995928" w:rsidRDefault="00C46075" w:rsidP="00E6085C">
            <w:pPr>
              <w:rPr>
                <w:rFonts w:ascii="標楷體" w:eastAsia="標楷體" w:hAnsi="標楷體"/>
              </w:rPr>
            </w:pPr>
            <w:r w:rsidRPr="00A9327C">
              <w:rPr>
                <w:rFonts w:ascii="標楷體" w:eastAsia="標楷體" w:hAnsi="標楷體" w:hint="eastAsia"/>
              </w:rPr>
              <w:t>翠山步道</w:t>
            </w:r>
            <w:r w:rsidR="00437B17" w:rsidRPr="00A9327C">
              <w:rPr>
                <w:rFonts w:ascii="標楷體" w:eastAsia="標楷體" w:hAnsi="標楷體"/>
              </w:rPr>
              <w:t>原為士林分局射擊靶場，因射擊訓練發出巨大聲響，造成當地居民困擾。</w:t>
            </w:r>
            <w:r w:rsidRPr="00A9327C">
              <w:rPr>
                <w:rFonts w:ascii="標楷體" w:eastAsia="標楷體" w:hAnsi="標楷體" w:hint="eastAsia"/>
              </w:rPr>
              <w:t>而後</w:t>
            </w:r>
            <w:r w:rsidR="00437B17" w:rsidRPr="00A9327C">
              <w:rPr>
                <w:rFonts w:ascii="標楷體" w:eastAsia="標楷體" w:hAnsi="標楷體"/>
              </w:rPr>
              <w:t>轉型為具休憩功能之登山步道場域，並於步道延線栽植200株青剛櫟、臺</w:t>
            </w:r>
            <w:r w:rsidRPr="00A9327C">
              <w:rPr>
                <w:rFonts w:ascii="標楷體" w:eastAsia="標楷體" w:hAnsi="標楷體"/>
              </w:rPr>
              <w:t>灣欒樹、杜英、楊梅、</w:t>
            </w:r>
            <w:proofErr w:type="gramStart"/>
            <w:r w:rsidRPr="00A9327C">
              <w:rPr>
                <w:rFonts w:ascii="標楷體" w:eastAsia="標楷體" w:hAnsi="標楷體"/>
              </w:rPr>
              <w:t>紅楠等</w:t>
            </w:r>
            <w:proofErr w:type="gramEnd"/>
            <w:r w:rsidRPr="00A9327C">
              <w:rPr>
                <w:rFonts w:ascii="標楷體" w:eastAsia="標楷體" w:hAnsi="標楷體"/>
              </w:rPr>
              <w:t>五種喬木，步道沿途視野</w:t>
            </w:r>
            <w:proofErr w:type="gramStart"/>
            <w:r w:rsidRPr="00A9327C">
              <w:rPr>
                <w:rFonts w:ascii="標楷體" w:eastAsia="標楷體" w:hAnsi="標楷體"/>
              </w:rPr>
              <w:t>開闊、</w:t>
            </w:r>
            <w:proofErr w:type="gramEnd"/>
            <w:r w:rsidRPr="00A9327C">
              <w:rPr>
                <w:rFonts w:ascii="標楷體" w:eastAsia="標楷體" w:hAnsi="標楷體"/>
              </w:rPr>
              <w:t>綠意盎然</w:t>
            </w:r>
            <w:r w:rsidR="00437B17" w:rsidRPr="00A9327C">
              <w:rPr>
                <w:rFonts w:ascii="標楷體" w:eastAsia="標楷體" w:hAnsi="標楷體"/>
              </w:rPr>
              <w:t>。</w:t>
            </w:r>
          </w:p>
          <w:p w:rsidR="00F86811" w:rsidRPr="00F86811" w:rsidRDefault="00F86811" w:rsidP="00E6085C">
            <w:pPr>
              <w:rPr>
                <w:rFonts w:ascii="標楷體" w:eastAsia="標楷體" w:hAnsi="標楷體"/>
                <w:color w:val="00B050"/>
              </w:rPr>
            </w:pPr>
            <w:r w:rsidRPr="00F86811">
              <w:rPr>
                <w:rFonts w:ascii="標楷體" w:eastAsia="標楷體" w:hAnsi="標楷體" w:hint="eastAsia"/>
                <w:szCs w:val="24"/>
              </w:rPr>
              <w:t>*名額10位，請至社大辦公室登記，額滿為止。</w:t>
            </w:r>
          </w:p>
        </w:tc>
        <w:tc>
          <w:tcPr>
            <w:tcW w:w="405" w:type="pct"/>
            <w:tcMar>
              <w:left w:w="11" w:type="dxa"/>
              <w:right w:w="11" w:type="dxa"/>
            </w:tcMar>
            <w:vAlign w:val="center"/>
          </w:tcPr>
          <w:p w:rsidR="00995928" w:rsidRPr="00FA0776" w:rsidRDefault="00995928" w:rsidP="00424383">
            <w:pPr>
              <w:contextualSpacing/>
              <w:jc w:val="center"/>
              <w:rPr>
                <w:rFonts w:ascii="標楷體" w:eastAsia="標楷體" w:hAnsi="標楷體"/>
                <w:color w:val="000000" w:themeColor="text1"/>
              </w:rPr>
            </w:pPr>
            <w:r w:rsidRPr="00FA0776">
              <w:rPr>
                <w:rFonts w:ascii="標楷體" w:eastAsia="標楷體" w:hAnsi="標楷體" w:hint="eastAsia"/>
                <w:color w:val="000000" w:themeColor="text1"/>
              </w:rPr>
              <w:t>江德賢</w:t>
            </w:r>
          </w:p>
        </w:tc>
        <w:tc>
          <w:tcPr>
            <w:tcW w:w="466" w:type="pct"/>
            <w:tcMar>
              <w:left w:w="11" w:type="dxa"/>
              <w:right w:w="11" w:type="dxa"/>
            </w:tcMar>
            <w:vAlign w:val="center"/>
          </w:tcPr>
          <w:p w:rsidR="00995928" w:rsidRPr="00A9327C" w:rsidRDefault="00C80EE3" w:rsidP="00C61FE1">
            <w:pPr>
              <w:jc w:val="center"/>
              <w:rPr>
                <w:rFonts w:ascii="標楷體" w:eastAsia="標楷體" w:hAnsi="標楷體"/>
                <w:sz w:val="20"/>
                <w:szCs w:val="20"/>
                <w:highlight w:val="yellow"/>
              </w:rPr>
            </w:pPr>
            <w:r w:rsidRPr="00A9327C">
              <w:rPr>
                <w:rFonts w:ascii="標楷體" w:eastAsia="標楷體" w:hAnsi="標楷體"/>
                <w:color w:val="000000" w:themeColor="text1"/>
                <w:sz w:val="20"/>
                <w:szCs w:val="20"/>
              </w:rPr>
              <w:t>中華民國自然步道協會資深講師</w:t>
            </w:r>
          </w:p>
        </w:tc>
      </w:tr>
      <w:tr w:rsidR="00995928" w:rsidRPr="0017207B" w:rsidTr="00C61FE1">
        <w:trPr>
          <w:cantSplit/>
          <w:trHeight w:val="20"/>
        </w:trPr>
        <w:tc>
          <w:tcPr>
            <w:tcW w:w="171" w:type="pct"/>
            <w:shd w:val="clear" w:color="auto" w:fill="FFFFFF" w:themeFill="background1"/>
            <w:vAlign w:val="center"/>
          </w:tcPr>
          <w:p w:rsidR="00995928" w:rsidRPr="00406B8A" w:rsidRDefault="00E529BF" w:rsidP="00E52706">
            <w:pPr>
              <w:jc w:val="center"/>
              <w:rPr>
                <w:rFonts w:ascii="標楷體" w:eastAsia="標楷體" w:hAnsi="標楷體"/>
              </w:rPr>
            </w:pPr>
            <w:r>
              <w:rPr>
                <w:rFonts w:ascii="標楷體" w:eastAsia="標楷體" w:hAnsi="標楷體" w:hint="eastAsia"/>
              </w:rPr>
              <w:t>23</w:t>
            </w:r>
          </w:p>
        </w:tc>
        <w:tc>
          <w:tcPr>
            <w:tcW w:w="455" w:type="pct"/>
            <w:vAlign w:val="center"/>
          </w:tcPr>
          <w:p w:rsidR="00995928" w:rsidRPr="00A9327C" w:rsidRDefault="00995928" w:rsidP="00A9327C">
            <w:pPr>
              <w:jc w:val="center"/>
              <w:rPr>
                <w:rFonts w:ascii="標楷體" w:eastAsia="標楷體" w:hAnsi="標楷體"/>
                <w:sz w:val="20"/>
                <w:szCs w:val="20"/>
              </w:rPr>
            </w:pPr>
            <w:bookmarkStart w:id="3" w:name="_GoBack"/>
            <w:r w:rsidRPr="00A9327C">
              <w:rPr>
                <w:rFonts w:ascii="標楷體" w:eastAsia="標楷體" w:hAnsi="標楷體" w:hint="eastAsia"/>
                <w:sz w:val="20"/>
                <w:szCs w:val="20"/>
              </w:rPr>
              <w:t>11/11(五)</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15:30</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至</w:t>
            </w:r>
          </w:p>
          <w:p w:rsidR="006B6122" w:rsidRPr="00A9327C" w:rsidRDefault="006B6122" w:rsidP="00A9327C">
            <w:pPr>
              <w:jc w:val="center"/>
              <w:rPr>
                <w:rFonts w:ascii="標楷體" w:eastAsia="標楷體" w:hAnsi="標楷體"/>
                <w:sz w:val="20"/>
                <w:szCs w:val="20"/>
              </w:rPr>
            </w:pPr>
            <w:r w:rsidRPr="00A9327C">
              <w:rPr>
                <w:rFonts w:ascii="標楷體" w:eastAsia="標楷體" w:hAnsi="標楷體" w:hint="eastAsia"/>
                <w:sz w:val="20"/>
                <w:szCs w:val="20"/>
              </w:rPr>
              <w:t>18:30</w:t>
            </w:r>
            <w:bookmarkEnd w:id="3"/>
          </w:p>
        </w:tc>
        <w:tc>
          <w:tcPr>
            <w:tcW w:w="1008" w:type="pct"/>
            <w:tcMar>
              <w:left w:w="11" w:type="dxa"/>
              <w:right w:w="11" w:type="dxa"/>
            </w:tcMar>
            <w:vAlign w:val="center"/>
          </w:tcPr>
          <w:p w:rsidR="00995928" w:rsidRPr="00A9327C" w:rsidRDefault="00122F4A" w:rsidP="00E249D5">
            <w:pPr>
              <w:jc w:val="center"/>
              <w:rPr>
                <w:rFonts w:ascii="標楷體" w:eastAsia="標楷體" w:hAnsi="標楷體"/>
              </w:rPr>
            </w:pPr>
            <w:r w:rsidRPr="00A9327C">
              <w:rPr>
                <w:rFonts w:ascii="標楷體" w:eastAsia="標楷體" w:hAnsi="標楷體" w:hint="eastAsia"/>
              </w:rPr>
              <w:t>敘事社子島自然工作坊</w:t>
            </w:r>
          </w:p>
        </w:tc>
        <w:tc>
          <w:tcPr>
            <w:tcW w:w="2495" w:type="pct"/>
            <w:tcMar>
              <w:left w:w="11" w:type="dxa"/>
              <w:right w:w="11" w:type="dxa"/>
            </w:tcMar>
            <w:vAlign w:val="center"/>
          </w:tcPr>
          <w:p w:rsidR="00995928" w:rsidRDefault="001F7B0F" w:rsidP="00C844C9">
            <w:pPr>
              <w:rPr>
                <w:rFonts w:ascii="標楷體" w:eastAsia="標楷體" w:hAnsi="標楷體"/>
              </w:rPr>
            </w:pPr>
            <w:r w:rsidRPr="00A9327C">
              <w:rPr>
                <w:rFonts w:ascii="標楷體" w:eastAsia="標楷體" w:hAnsi="標楷體" w:hint="eastAsia"/>
              </w:rPr>
              <w:t>來騎腳踏車，漫遊社子島</w:t>
            </w:r>
            <w:proofErr w:type="gramStart"/>
            <w:r w:rsidRPr="00A9327C">
              <w:rPr>
                <w:rFonts w:ascii="標楷體" w:eastAsia="標楷體" w:hAnsi="標楷體" w:hint="eastAsia"/>
              </w:rPr>
              <w:t>島</w:t>
            </w:r>
            <w:proofErr w:type="gramEnd"/>
            <w:r w:rsidRPr="00A9327C">
              <w:rPr>
                <w:rFonts w:ascii="標楷體" w:eastAsia="標楷體" w:hAnsi="標楷體" w:hint="eastAsia"/>
              </w:rPr>
              <w:t>頭公園及社子島濕地等生態，認識社子島不同的風貌。</w:t>
            </w:r>
          </w:p>
          <w:p w:rsidR="00F86811" w:rsidRPr="00F86811" w:rsidRDefault="00F86811" w:rsidP="00C844C9">
            <w:pPr>
              <w:rPr>
                <w:rFonts w:ascii="標楷體" w:eastAsia="標楷體" w:hAnsi="標楷體"/>
                <w:color w:val="00B050"/>
              </w:rPr>
            </w:pPr>
            <w:r w:rsidRPr="00F86811">
              <w:rPr>
                <w:rFonts w:ascii="標楷體" w:eastAsia="標楷體" w:hAnsi="標楷體" w:hint="eastAsia"/>
                <w:szCs w:val="24"/>
              </w:rPr>
              <w:t>*名額10位，請至社大辦公室登記，額滿為止。</w:t>
            </w:r>
          </w:p>
        </w:tc>
        <w:tc>
          <w:tcPr>
            <w:tcW w:w="405" w:type="pct"/>
            <w:tcMar>
              <w:left w:w="11" w:type="dxa"/>
              <w:right w:w="11" w:type="dxa"/>
            </w:tcMar>
            <w:vAlign w:val="center"/>
          </w:tcPr>
          <w:p w:rsidR="00995928" w:rsidRPr="00FA0776" w:rsidRDefault="00995928" w:rsidP="00424383">
            <w:pPr>
              <w:contextualSpacing/>
              <w:jc w:val="center"/>
              <w:rPr>
                <w:rFonts w:ascii="標楷體" w:eastAsia="標楷體" w:hAnsi="標楷體"/>
                <w:color w:val="000000" w:themeColor="text1"/>
              </w:rPr>
            </w:pPr>
            <w:r w:rsidRPr="00FA0776">
              <w:rPr>
                <w:rFonts w:ascii="標楷體" w:eastAsia="標楷體" w:hAnsi="標楷體" w:hint="eastAsia"/>
                <w:color w:val="000000" w:themeColor="text1"/>
              </w:rPr>
              <w:t>黃世仁</w:t>
            </w:r>
          </w:p>
        </w:tc>
        <w:tc>
          <w:tcPr>
            <w:tcW w:w="466" w:type="pct"/>
            <w:tcMar>
              <w:left w:w="11" w:type="dxa"/>
              <w:right w:w="11" w:type="dxa"/>
            </w:tcMar>
            <w:vAlign w:val="center"/>
          </w:tcPr>
          <w:p w:rsidR="00995928" w:rsidRPr="00A9327C" w:rsidRDefault="00C80EE3" w:rsidP="00C61FE1">
            <w:pPr>
              <w:jc w:val="center"/>
              <w:rPr>
                <w:rFonts w:ascii="標楷體" w:eastAsia="標楷體" w:hAnsi="標楷體"/>
                <w:sz w:val="20"/>
                <w:szCs w:val="20"/>
                <w:highlight w:val="yellow"/>
              </w:rPr>
            </w:pPr>
            <w:r w:rsidRPr="00A9327C">
              <w:rPr>
                <w:rFonts w:ascii="標楷體" w:eastAsia="標楷體" w:hAnsi="標楷體" w:hint="eastAsia"/>
                <w:sz w:val="20"/>
                <w:szCs w:val="20"/>
              </w:rPr>
              <w:t>柴山自然公園促進會解說員</w:t>
            </w:r>
          </w:p>
        </w:tc>
      </w:tr>
    </w:tbl>
    <w:p w:rsidR="00995928" w:rsidRDefault="00995928" w:rsidP="0017207B">
      <w:pPr>
        <w:rPr>
          <w:rFonts w:ascii="標楷體" w:eastAsia="標楷體" w:hAnsi="標楷體"/>
          <w:color w:val="000000" w:themeColor="text1"/>
          <w:sz w:val="8"/>
        </w:rPr>
      </w:pPr>
    </w:p>
    <w:p w:rsidR="00835AFE" w:rsidRDefault="00835AFE" w:rsidP="0017207B">
      <w:pPr>
        <w:rPr>
          <w:rFonts w:ascii="標楷體" w:eastAsia="標楷體" w:hAnsi="標楷體"/>
          <w:color w:val="000000" w:themeColor="text1"/>
          <w:sz w:val="8"/>
        </w:rPr>
      </w:pPr>
    </w:p>
    <w:p w:rsidR="00835AFE" w:rsidRDefault="00835AFE" w:rsidP="0017207B">
      <w:pPr>
        <w:rPr>
          <w:rFonts w:ascii="標楷體" w:eastAsia="標楷體" w:hAnsi="標楷體"/>
          <w:color w:val="000000" w:themeColor="text1"/>
          <w:sz w:val="8"/>
        </w:rPr>
      </w:pPr>
    </w:p>
    <w:p w:rsidR="00835AFE" w:rsidRDefault="00835AFE" w:rsidP="0017207B">
      <w:pPr>
        <w:rPr>
          <w:rFonts w:ascii="標楷體" w:eastAsia="標楷體" w:hAnsi="標楷體"/>
          <w:color w:val="000000" w:themeColor="text1"/>
          <w:sz w:val="8"/>
        </w:rPr>
      </w:pPr>
    </w:p>
    <w:p w:rsidR="00385CE8" w:rsidRPr="00385CE8" w:rsidRDefault="00385CE8" w:rsidP="0017207B">
      <w:pPr>
        <w:rPr>
          <w:rFonts w:ascii="標楷體" w:eastAsia="標楷體" w:hAnsi="標楷體"/>
          <w:color w:val="000000" w:themeColor="text1"/>
        </w:rPr>
      </w:pPr>
    </w:p>
    <w:sectPr w:rsidR="00385CE8" w:rsidRPr="00385CE8" w:rsidSect="004A390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A88" w:rsidRDefault="00DD7A88" w:rsidP="00B37FBB">
      <w:r>
        <w:separator/>
      </w:r>
    </w:p>
  </w:endnote>
  <w:endnote w:type="continuationSeparator" w:id="0">
    <w:p w:rsidR="00DD7A88" w:rsidRDefault="00DD7A88" w:rsidP="00B3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panose1 w:val="02010609000101010101"/>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A88" w:rsidRDefault="00DD7A88" w:rsidP="00B37FBB">
      <w:r>
        <w:separator/>
      </w:r>
    </w:p>
  </w:footnote>
  <w:footnote w:type="continuationSeparator" w:id="0">
    <w:p w:rsidR="00DD7A88" w:rsidRDefault="00DD7A88" w:rsidP="00B37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E2F"/>
    <w:multiLevelType w:val="hybridMultilevel"/>
    <w:tmpl w:val="F216E08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29E1993"/>
    <w:multiLevelType w:val="hybridMultilevel"/>
    <w:tmpl w:val="9D1A9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9A76BB"/>
    <w:multiLevelType w:val="hybridMultilevel"/>
    <w:tmpl w:val="6096F9BA"/>
    <w:lvl w:ilvl="0" w:tplc="3806C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6E"/>
    <w:rsid w:val="000010F2"/>
    <w:rsid w:val="00002604"/>
    <w:rsid w:val="0000421D"/>
    <w:rsid w:val="000060FA"/>
    <w:rsid w:val="000067D9"/>
    <w:rsid w:val="00007D9C"/>
    <w:rsid w:val="00011236"/>
    <w:rsid w:val="00013B79"/>
    <w:rsid w:val="000156E2"/>
    <w:rsid w:val="000164B1"/>
    <w:rsid w:val="00017276"/>
    <w:rsid w:val="00025BAB"/>
    <w:rsid w:val="000300BD"/>
    <w:rsid w:val="00034024"/>
    <w:rsid w:val="00044957"/>
    <w:rsid w:val="00046578"/>
    <w:rsid w:val="00052C43"/>
    <w:rsid w:val="00052E74"/>
    <w:rsid w:val="0005438A"/>
    <w:rsid w:val="00061B26"/>
    <w:rsid w:val="00062E53"/>
    <w:rsid w:val="000658E9"/>
    <w:rsid w:val="00067D78"/>
    <w:rsid w:val="00070845"/>
    <w:rsid w:val="00075A12"/>
    <w:rsid w:val="000859DF"/>
    <w:rsid w:val="0008693F"/>
    <w:rsid w:val="00093DA7"/>
    <w:rsid w:val="00094F51"/>
    <w:rsid w:val="000A3650"/>
    <w:rsid w:val="000A6D9F"/>
    <w:rsid w:val="000A7CB2"/>
    <w:rsid w:val="000C5D0D"/>
    <w:rsid w:val="000D1588"/>
    <w:rsid w:val="000D2661"/>
    <w:rsid w:val="000D452F"/>
    <w:rsid w:val="000E007B"/>
    <w:rsid w:val="000E1310"/>
    <w:rsid w:val="000E4E72"/>
    <w:rsid w:val="000F6814"/>
    <w:rsid w:val="000F7012"/>
    <w:rsid w:val="00100D23"/>
    <w:rsid w:val="00113973"/>
    <w:rsid w:val="001145DB"/>
    <w:rsid w:val="001165B2"/>
    <w:rsid w:val="00121918"/>
    <w:rsid w:val="00122F4A"/>
    <w:rsid w:val="001267C3"/>
    <w:rsid w:val="001275E5"/>
    <w:rsid w:val="00132896"/>
    <w:rsid w:val="00133115"/>
    <w:rsid w:val="00136CD5"/>
    <w:rsid w:val="0013740A"/>
    <w:rsid w:val="00141C6A"/>
    <w:rsid w:val="001446CE"/>
    <w:rsid w:val="00146883"/>
    <w:rsid w:val="001554ED"/>
    <w:rsid w:val="00155953"/>
    <w:rsid w:val="001564D9"/>
    <w:rsid w:val="001570AF"/>
    <w:rsid w:val="00162356"/>
    <w:rsid w:val="00167884"/>
    <w:rsid w:val="0017207B"/>
    <w:rsid w:val="0017473C"/>
    <w:rsid w:val="00186414"/>
    <w:rsid w:val="00186CAB"/>
    <w:rsid w:val="00187A87"/>
    <w:rsid w:val="00190479"/>
    <w:rsid w:val="0019360F"/>
    <w:rsid w:val="00195088"/>
    <w:rsid w:val="001978A2"/>
    <w:rsid w:val="001A341F"/>
    <w:rsid w:val="001A386E"/>
    <w:rsid w:val="001A47A5"/>
    <w:rsid w:val="001A5A80"/>
    <w:rsid w:val="001A5AB8"/>
    <w:rsid w:val="001A76AA"/>
    <w:rsid w:val="001B7ADE"/>
    <w:rsid w:val="001C085E"/>
    <w:rsid w:val="001C18D6"/>
    <w:rsid w:val="001C2E01"/>
    <w:rsid w:val="001C44A9"/>
    <w:rsid w:val="001D0122"/>
    <w:rsid w:val="001D4208"/>
    <w:rsid w:val="001D4707"/>
    <w:rsid w:val="001D7198"/>
    <w:rsid w:val="001F2123"/>
    <w:rsid w:val="001F3657"/>
    <w:rsid w:val="001F5356"/>
    <w:rsid w:val="001F7B0F"/>
    <w:rsid w:val="002070BF"/>
    <w:rsid w:val="00210F79"/>
    <w:rsid w:val="0021682A"/>
    <w:rsid w:val="00232A4E"/>
    <w:rsid w:val="00232A70"/>
    <w:rsid w:val="002362A7"/>
    <w:rsid w:val="00237B4F"/>
    <w:rsid w:val="00245902"/>
    <w:rsid w:val="00246E28"/>
    <w:rsid w:val="0025638D"/>
    <w:rsid w:val="0026092B"/>
    <w:rsid w:val="00261E91"/>
    <w:rsid w:val="002630F3"/>
    <w:rsid w:val="00277BAE"/>
    <w:rsid w:val="00281C42"/>
    <w:rsid w:val="00284476"/>
    <w:rsid w:val="0029070F"/>
    <w:rsid w:val="00293EEC"/>
    <w:rsid w:val="002A407F"/>
    <w:rsid w:val="002B1B14"/>
    <w:rsid w:val="002C3937"/>
    <w:rsid w:val="002D3A3E"/>
    <w:rsid w:val="002D3BC3"/>
    <w:rsid w:val="002D4683"/>
    <w:rsid w:val="002D48EC"/>
    <w:rsid w:val="002E4FDE"/>
    <w:rsid w:val="002E5040"/>
    <w:rsid w:val="002F13CC"/>
    <w:rsid w:val="002F1593"/>
    <w:rsid w:val="002F1F8A"/>
    <w:rsid w:val="002F2C63"/>
    <w:rsid w:val="002F5576"/>
    <w:rsid w:val="00302304"/>
    <w:rsid w:val="003064EB"/>
    <w:rsid w:val="0031048F"/>
    <w:rsid w:val="00314A4E"/>
    <w:rsid w:val="0031617A"/>
    <w:rsid w:val="00321573"/>
    <w:rsid w:val="00326F87"/>
    <w:rsid w:val="0033088C"/>
    <w:rsid w:val="00334B16"/>
    <w:rsid w:val="00340962"/>
    <w:rsid w:val="00345C29"/>
    <w:rsid w:val="00347ACE"/>
    <w:rsid w:val="00354418"/>
    <w:rsid w:val="003557D4"/>
    <w:rsid w:val="00362A5E"/>
    <w:rsid w:val="00371F82"/>
    <w:rsid w:val="00376632"/>
    <w:rsid w:val="00377553"/>
    <w:rsid w:val="003813FE"/>
    <w:rsid w:val="0038226C"/>
    <w:rsid w:val="00385CE8"/>
    <w:rsid w:val="0039464E"/>
    <w:rsid w:val="00395D92"/>
    <w:rsid w:val="00397DFB"/>
    <w:rsid w:val="003A1375"/>
    <w:rsid w:val="003B1545"/>
    <w:rsid w:val="003C4F93"/>
    <w:rsid w:val="003C54A5"/>
    <w:rsid w:val="003F7695"/>
    <w:rsid w:val="004044DD"/>
    <w:rsid w:val="00406B8A"/>
    <w:rsid w:val="004071FC"/>
    <w:rsid w:val="0040794B"/>
    <w:rsid w:val="0041230D"/>
    <w:rsid w:val="00421D7D"/>
    <w:rsid w:val="004239B4"/>
    <w:rsid w:val="00424383"/>
    <w:rsid w:val="00430DFA"/>
    <w:rsid w:val="00437B17"/>
    <w:rsid w:val="00437BF9"/>
    <w:rsid w:val="0044116F"/>
    <w:rsid w:val="00444691"/>
    <w:rsid w:val="004464B6"/>
    <w:rsid w:val="00451B6F"/>
    <w:rsid w:val="00453F96"/>
    <w:rsid w:val="00456B1B"/>
    <w:rsid w:val="00461DAE"/>
    <w:rsid w:val="00462774"/>
    <w:rsid w:val="00465B14"/>
    <w:rsid w:val="00465C82"/>
    <w:rsid w:val="0046653D"/>
    <w:rsid w:val="004734DD"/>
    <w:rsid w:val="00473C8D"/>
    <w:rsid w:val="00475A13"/>
    <w:rsid w:val="004765E3"/>
    <w:rsid w:val="004768DB"/>
    <w:rsid w:val="00480229"/>
    <w:rsid w:val="004826E1"/>
    <w:rsid w:val="00485974"/>
    <w:rsid w:val="004900BD"/>
    <w:rsid w:val="00490DD3"/>
    <w:rsid w:val="0049234C"/>
    <w:rsid w:val="00496F6B"/>
    <w:rsid w:val="004A3905"/>
    <w:rsid w:val="004A39B6"/>
    <w:rsid w:val="004A5C79"/>
    <w:rsid w:val="004A77C5"/>
    <w:rsid w:val="004A7C97"/>
    <w:rsid w:val="004B143A"/>
    <w:rsid w:val="004B306F"/>
    <w:rsid w:val="004B3574"/>
    <w:rsid w:val="004B51AF"/>
    <w:rsid w:val="004B6A18"/>
    <w:rsid w:val="004D0DAE"/>
    <w:rsid w:val="004D54A7"/>
    <w:rsid w:val="004D573F"/>
    <w:rsid w:val="004E1A86"/>
    <w:rsid w:val="004E230C"/>
    <w:rsid w:val="004E5B53"/>
    <w:rsid w:val="004F3383"/>
    <w:rsid w:val="005008DD"/>
    <w:rsid w:val="00507528"/>
    <w:rsid w:val="00512C58"/>
    <w:rsid w:val="005161AF"/>
    <w:rsid w:val="005163A3"/>
    <w:rsid w:val="00520637"/>
    <w:rsid w:val="005228EB"/>
    <w:rsid w:val="005402FF"/>
    <w:rsid w:val="0054114E"/>
    <w:rsid w:val="005472FA"/>
    <w:rsid w:val="00551C20"/>
    <w:rsid w:val="0055481D"/>
    <w:rsid w:val="00556DA1"/>
    <w:rsid w:val="00563ECB"/>
    <w:rsid w:val="005644CD"/>
    <w:rsid w:val="00565009"/>
    <w:rsid w:val="00565885"/>
    <w:rsid w:val="00574A39"/>
    <w:rsid w:val="005762CC"/>
    <w:rsid w:val="005773F3"/>
    <w:rsid w:val="00596864"/>
    <w:rsid w:val="005A34F8"/>
    <w:rsid w:val="005A3F26"/>
    <w:rsid w:val="005A6230"/>
    <w:rsid w:val="005B02C4"/>
    <w:rsid w:val="005B04AF"/>
    <w:rsid w:val="005B509D"/>
    <w:rsid w:val="005B5316"/>
    <w:rsid w:val="005C0D89"/>
    <w:rsid w:val="005C1242"/>
    <w:rsid w:val="005C20E9"/>
    <w:rsid w:val="005C4841"/>
    <w:rsid w:val="005C49E9"/>
    <w:rsid w:val="005C5145"/>
    <w:rsid w:val="005D1828"/>
    <w:rsid w:val="005E027F"/>
    <w:rsid w:val="005E15C2"/>
    <w:rsid w:val="005F2EC1"/>
    <w:rsid w:val="005F5A59"/>
    <w:rsid w:val="005F5D86"/>
    <w:rsid w:val="005F66DC"/>
    <w:rsid w:val="005F6BFD"/>
    <w:rsid w:val="00602B44"/>
    <w:rsid w:val="0060536E"/>
    <w:rsid w:val="00610789"/>
    <w:rsid w:val="00616997"/>
    <w:rsid w:val="00616D12"/>
    <w:rsid w:val="00617CAB"/>
    <w:rsid w:val="006200AF"/>
    <w:rsid w:val="00622951"/>
    <w:rsid w:val="00624725"/>
    <w:rsid w:val="00636AE7"/>
    <w:rsid w:val="00637BF8"/>
    <w:rsid w:val="00642360"/>
    <w:rsid w:val="00653DF2"/>
    <w:rsid w:val="00653F12"/>
    <w:rsid w:val="006557C0"/>
    <w:rsid w:val="00657782"/>
    <w:rsid w:val="006621DE"/>
    <w:rsid w:val="0066291C"/>
    <w:rsid w:val="006639D1"/>
    <w:rsid w:val="00667621"/>
    <w:rsid w:val="0067234D"/>
    <w:rsid w:val="006726F3"/>
    <w:rsid w:val="00674885"/>
    <w:rsid w:val="0067600E"/>
    <w:rsid w:val="006764E9"/>
    <w:rsid w:val="00677BC1"/>
    <w:rsid w:val="00687A1C"/>
    <w:rsid w:val="00691098"/>
    <w:rsid w:val="00695B2C"/>
    <w:rsid w:val="006A4033"/>
    <w:rsid w:val="006A7C25"/>
    <w:rsid w:val="006B3D5D"/>
    <w:rsid w:val="006B3DCE"/>
    <w:rsid w:val="006B6122"/>
    <w:rsid w:val="006C1657"/>
    <w:rsid w:val="006C2045"/>
    <w:rsid w:val="006C3279"/>
    <w:rsid w:val="006D2032"/>
    <w:rsid w:val="006D72CA"/>
    <w:rsid w:val="006E07FE"/>
    <w:rsid w:val="006E7AF5"/>
    <w:rsid w:val="006E7F59"/>
    <w:rsid w:val="006F5D37"/>
    <w:rsid w:val="006F6E6C"/>
    <w:rsid w:val="007010B7"/>
    <w:rsid w:val="00703306"/>
    <w:rsid w:val="00711755"/>
    <w:rsid w:val="00713DBD"/>
    <w:rsid w:val="00720AD4"/>
    <w:rsid w:val="00725A7D"/>
    <w:rsid w:val="00730A3A"/>
    <w:rsid w:val="007324AD"/>
    <w:rsid w:val="007349FC"/>
    <w:rsid w:val="00737C41"/>
    <w:rsid w:val="00741453"/>
    <w:rsid w:val="0074157C"/>
    <w:rsid w:val="007420BF"/>
    <w:rsid w:val="00742FD9"/>
    <w:rsid w:val="00744948"/>
    <w:rsid w:val="007539F5"/>
    <w:rsid w:val="00760E1C"/>
    <w:rsid w:val="007634F8"/>
    <w:rsid w:val="00767F81"/>
    <w:rsid w:val="007708AC"/>
    <w:rsid w:val="00770B8E"/>
    <w:rsid w:val="0077454C"/>
    <w:rsid w:val="00782B62"/>
    <w:rsid w:val="0078461D"/>
    <w:rsid w:val="007848B4"/>
    <w:rsid w:val="00785BC9"/>
    <w:rsid w:val="00792725"/>
    <w:rsid w:val="0079326C"/>
    <w:rsid w:val="00794145"/>
    <w:rsid w:val="007961F3"/>
    <w:rsid w:val="00796C84"/>
    <w:rsid w:val="007A02E4"/>
    <w:rsid w:val="007A2676"/>
    <w:rsid w:val="007A7F00"/>
    <w:rsid w:val="007B1B17"/>
    <w:rsid w:val="007B73D5"/>
    <w:rsid w:val="007B7B19"/>
    <w:rsid w:val="007C3AA8"/>
    <w:rsid w:val="007C4471"/>
    <w:rsid w:val="007C497C"/>
    <w:rsid w:val="007C4E8D"/>
    <w:rsid w:val="007D4469"/>
    <w:rsid w:val="007D660E"/>
    <w:rsid w:val="007D75CB"/>
    <w:rsid w:val="007E0970"/>
    <w:rsid w:val="00810003"/>
    <w:rsid w:val="00812281"/>
    <w:rsid w:val="00813706"/>
    <w:rsid w:val="008179AA"/>
    <w:rsid w:val="008256D1"/>
    <w:rsid w:val="008316B1"/>
    <w:rsid w:val="0083240F"/>
    <w:rsid w:val="00834A87"/>
    <w:rsid w:val="00835916"/>
    <w:rsid w:val="00835AFE"/>
    <w:rsid w:val="008455AA"/>
    <w:rsid w:val="00846CB0"/>
    <w:rsid w:val="00854478"/>
    <w:rsid w:val="00854C8A"/>
    <w:rsid w:val="00866FA0"/>
    <w:rsid w:val="008712BC"/>
    <w:rsid w:val="008719F7"/>
    <w:rsid w:val="00872A73"/>
    <w:rsid w:val="00874E42"/>
    <w:rsid w:val="00876293"/>
    <w:rsid w:val="0087765E"/>
    <w:rsid w:val="00877765"/>
    <w:rsid w:val="008802F7"/>
    <w:rsid w:val="008824C7"/>
    <w:rsid w:val="00883F68"/>
    <w:rsid w:val="00885BA2"/>
    <w:rsid w:val="0088753F"/>
    <w:rsid w:val="00887A1E"/>
    <w:rsid w:val="00895967"/>
    <w:rsid w:val="008A3EA0"/>
    <w:rsid w:val="008A4283"/>
    <w:rsid w:val="008A718B"/>
    <w:rsid w:val="008B58B4"/>
    <w:rsid w:val="008C295F"/>
    <w:rsid w:val="008D04FB"/>
    <w:rsid w:val="008D1549"/>
    <w:rsid w:val="008D5C84"/>
    <w:rsid w:val="008E6DED"/>
    <w:rsid w:val="008E7EC8"/>
    <w:rsid w:val="008E7FE5"/>
    <w:rsid w:val="008F40CB"/>
    <w:rsid w:val="009117F4"/>
    <w:rsid w:val="009141C8"/>
    <w:rsid w:val="00914817"/>
    <w:rsid w:val="00915DD0"/>
    <w:rsid w:val="00932536"/>
    <w:rsid w:val="0094128C"/>
    <w:rsid w:val="00941E63"/>
    <w:rsid w:val="00946C10"/>
    <w:rsid w:val="00951788"/>
    <w:rsid w:val="00955BFB"/>
    <w:rsid w:val="00957E86"/>
    <w:rsid w:val="00962B70"/>
    <w:rsid w:val="00964B77"/>
    <w:rsid w:val="00971E5C"/>
    <w:rsid w:val="009865BC"/>
    <w:rsid w:val="00990D8D"/>
    <w:rsid w:val="00991DD7"/>
    <w:rsid w:val="00994C6F"/>
    <w:rsid w:val="00995928"/>
    <w:rsid w:val="00996707"/>
    <w:rsid w:val="00996971"/>
    <w:rsid w:val="009A517E"/>
    <w:rsid w:val="009A5624"/>
    <w:rsid w:val="009A6B81"/>
    <w:rsid w:val="009B051E"/>
    <w:rsid w:val="009B110F"/>
    <w:rsid w:val="009B1998"/>
    <w:rsid w:val="009B558D"/>
    <w:rsid w:val="009B6A7C"/>
    <w:rsid w:val="009B7AE3"/>
    <w:rsid w:val="009C2161"/>
    <w:rsid w:val="009C3094"/>
    <w:rsid w:val="009C5E43"/>
    <w:rsid w:val="009D6B27"/>
    <w:rsid w:val="009D7B34"/>
    <w:rsid w:val="009F1C70"/>
    <w:rsid w:val="009F36E7"/>
    <w:rsid w:val="009F4A12"/>
    <w:rsid w:val="00A047EF"/>
    <w:rsid w:val="00A07932"/>
    <w:rsid w:val="00A1326D"/>
    <w:rsid w:val="00A144B3"/>
    <w:rsid w:val="00A20371"/>
    <w:rsid w:val="00A22DE7"/>
    <w:rsid w:val="00A238FF"/>
    <w:rsid w:val="00A2440F"/>
    <w:rsid w:val="00A30DCC"/>
    <w:rsid w:val="00A3301A"/>
    <w:rsid w:val="00A3409A"/>
    <w:rsid w:val="00A3436C"/>
    <w:rsid w:val="00A36F22"/>
    <w:rsid w:val="00A43097"/>
    <w:rsid w:val="00A43676"/>
    <w:rsid w:val="00A55638"/>
    <w:rsid w:val="00A613FE"/>
    <w:rsid w:val="00A62D7D"/>
    <w:rsid w:val="00A65D69"/>
    <w:rsid w:val="00A7195E"/>
    <w:rsid w:val="00A7305F"/>
    <w:rsid w:val="00A738D6"/>
    <w:rsid w:val="00A740C5"/>
    <w:rsid w:val="00A83677"/>
    <w:rsid w:val="00A85B0F"/>
    <w:rsid w:val="00A85D1B"/>
    <w:rsid w:val="00A9068C"/>
    <w:rsid w:val="00A90DB4"/>
    <w:rsid w:val="00A915E6"/>
    <w:rsid w:val="00A9327C"/>
    <w:rsid w:val="00AB5197"/>
    <w:rsid w:val="00AD3168"/>
    <w:rsid w:val="00AD3A0D"/>
    <w:rsid w:val="00AD44F7"/>
    <w:rsid w:val="00AD4847"/>
    <w:rsid w:val="00AE0A38"/>
    <w:rsid w:val="00AF3509"/>
    <w:rsid w:val="00B23FD0"/>
    <w:rsid w:val="00B33EE4"/>
    <w:rsid w:val="00B37FBB"/>
    <w:rsid w:val="00B6066B"/>
    <w:rsid w:val="00B61594"/>
    <w:rsid w:val="00B6568F"/>
    <w:rsid w:val="00B66E1B"/>
    <w:rsid w:val="00B704BF"/>
    <w:rsid w:val="00B71673"/>
    <w:rsid w:val="00B738D2"/>
    <w:rsid w:val="00B7459D"/>
    <w:rsid w:val="00B81753"/>
    <w:rsid w:val="00B82CA4"/>
    <w:rsid w:val="00B85323"/>
    <w:rsid w:val="00B91B21"/>
    <w:rsid w:val="00B92B76"/>
    <w:rsid w:val="00B93952"/>
    <w:rsid w:val="00B96975"/>
    <w:rsid w:val="00B976B6"/>
    <w:rsid w:val="00BA46E4"/>
    <w:rsid w:val="00BB21DF"/>
    <w:rsid w:val="00BB5F16"/>
    <w:rsid w:val="00BB6493"/>
    <w:rsid w:val="00BC4A01"/>
    <w:rsid w:val="00BC6B95"/>
    <w:rsid w:val="00BD0974"/>
    <w:rsid w:val="00BE2B82"/>
    <w:rsid w:val="00BE50DD"/>
    <w:rsid w:val="00BE5B77"/>
    <w:rsid w:val="00BF15C0"/>
    <w:rsid w:val="00BF1919"/>
    <w:rsid w:val="00BF2041"/>
    <w:rsid w:val="00C0779B"/>
    <w:rsid w:val="00C14788"/>
    <w:rsid w:val="00C158F7"/>
    <w:rsid w:val="00C2446A"/>
    <w:rsid w:val="00C307EB"/>
    <w:rsid w:val="00C356DB"/>
    <w:rsid w:val="00C3694F"/>
    <w:rsid w:val="00C371A9"/>
    <w:rsid w:val="00C416D7"/>
    <w:rsid w:val="00C423BC"/>
    <w:rsid w:val="00C46075"/>
    <w:rsid w:val="00C52101"/>
    <w:rsid w:val="00C579D9"/>
    <w:rsid w:val="00C61FE1"/>
    <w:rsid w:val="00C6635E"/>
    <w:rsid w:val="00C66E98"/>
    <w:rsid w:val="00C76479"/>
    <w:rsid w:val="00C80EE3"/>
    <w:rsid w:val="00C81D9F"/>
    <w:rsid w:val="00C83BBE"/>
    <w:rsid w:val="00C844C9"/>
    <w:rsid w:val="00C84C19"/>
    <w:rsid w:val="00C853C6"/>
    <w:rsid w:val="00C96BAB"/>
    <w:rsid w:val="00C976FD"/>
    <w:rsid w:val="00CA1BAE"/>
    <w:rsid w:val="00CA5747"/>
    <w:rsid w:val="00CA755A"/>
    <w:rsid w:val="00CB161F"/>
    <w:rsid w:val="00CB248E"/>
    <w:rsid w:val="00CB2927"/>
    <w:rsid w:val="00CB665D"/>
    <w:rsid w:val="00CB783F"/>
    <w:rsid w:val="00CC4B4A"/>
    <w:rsid w:val="00CC601B"/>
    <w:rsid w:val="00CC70A5"/>
    <w:rsid w:val="00CD0113"/>
    <w:rsid w:val="00CD4DEC"/>
    <w:rsid w:val="00CD6F53"/>
    <w:rsid w:val="00CF0602"/>
    <w:rsid w:val="00CF35A7"/>
    <w:rsid w:val="00CF7CED"/>
    <w:rsid w:val="00D00882"/>
    <w:rsid w:val="00D02A41"/>
    <w:rsid w:val="00D17DFB"/>
    <w:rsid w:val="00D17E4D"/>
    <w:rsid w:val="00D22FD4"/>
    <w:rsid w:val="00D32C90"/>
    <w:rsid w:val="00D350D2"/>
    <w:rsid w:val="00D37C29"/>
    <w:rsid w:val="00D422A4"/>
    <w:rsid w:val="00D45A25"/>
    <w:rsid w:val="00D476B7"/>
    <w:rsid w:val="00D53EC9"/>
    <w:rsid w:val="00D62FF1"/>
    <w:rsid w:val="00D71A80"/>
    <w:rsid w:val="00D73FD0"/>
    <w:rsid w:val="00D8167C"/>
    <w:rsid w:val="00D8285D"/>
    <w:rsid w:val="00D835D2"/>
    <w:rsid w:val="00D87243"/>
    <w:rsid w:val="00D87545"/>
    <w:rsid w:val="00D87C1F"/>
    <w:rsid w:val="00D927F2"/>
    <w:rsid w:val="00D946FD"/>
    <w:rsid w:val="00D952B5"/>
    <w:rsid w:val="00D958E0"/>
    <w:rsid w:val="00D9782E"/>
    <w:rsid w:val="00DA2F75"/>
    <w:rsid w:val="00DA3D37"/>
    <w:rsid w:val="00DA5B38"/>
    <w:rsid w:val="00DA65AC"/>
    <w:rsid w:val="00DB4C8F"/>
    <w:rsid w:val="00DB5275"/>
    <w:rsid w:val="00DC08F3"/>
    <w:rsid w:val="00DC4CFD"/>
    <w:rsid w:val="00DC71A2"/>
    <w:rsid w:val="00DC7631"/>
    <w:rsid w:val="00DD0FDB"/>
    <w:rsid w:val="00DD7A88"/>
    <w:rsid w:val="00DE363A"/>
    <w:rsid w:val="00DE5CAF"/>
    <w:rsid w:val="00DE7205"/>
    <w:rsid w:val="00E22CC8"/>
    <w:rsid w:val="00E234D0"/>
    <w:rsid w:val="00E249D5"/>
    <w:rsid w:val="00E26279"/>
    <w:rsid w:val="00E31F3B"/>
    <w:rsid w:val="00E31FCE"/>
    <w:rsid w:val="00E529BF"/>
    <w:rsid w:val="00E549F2"/>
    <w:rsid w:val="00E54C09"/>
    <w:rsid w:val="00E6085C"/>
    <w:rsid w:val="00E63369"/>
    <w:rsid w:val="00E70293"/>
    <w:rsid w:val="00E72CCE"/>
    <w:rsid w:val="00E747E4"/>
    <w:rsid w:val="00E81FC3"/>
    <w:rsid w:val="00E83F6E"/>
    <w:rsid w:val="00E8469D"/>
    <w:rsid w:val="00E8600A"/>
    <w:rsid w:val="00E86502"/>
    <w:rsid w:val="00E86D45"/>
    <w:rsid w:val="00E9043C"/>
    <w:rsid w:val="00E9106A"/>
    <w:rsid w:val="00E97ACC"/>
    <w:rsid w:val="00E97DA8"/>
    <w:rsid w:val="00EA173F"/>
    <w:rsid w:val="00EA425D"/>
    <w:rsid w:val="00EA47AE"/>
    <w:rsid w:val="00EB0385"/>
    <w:rsid w:val="00EB091D"/>
    <w:rsid w:val="00EB289D"/>
    <w:rsid w:val="00EB4653"/>
    <w:rsid w:val="00EC4F3F"/>
    <w:rsid w:val="00EC556D"/>
    <w:rsid w:val="00EC6D13"/>
    <w:rsid w:val="00ED0215"/>
    <w:rsid w:val="00ED0B59"/>
    <w:rsid w:val="00ED189C"/>
    <w:rsid w:val="00EE1FE1"/>
    <w:rsid w:val="00EE2D65"/>
    <w:rsid w:val="00EE5659"/>
    <w:rsid w:val="00EE7147"/>
    <w:rsid w:val="00EF04AE"/>
    <w:rsid w:val="00EF1A06"/>
    <w:rsid w:val="00EF2B61"/>
    <w:rsid w:val="00EF688E"/>
    <w:rsid w:val="00EF6896"/>
    <w:rsid w:val="00F10CAF"/>
    <w:rsid w:val="00F1262E"/>
    <w:rsid w:val="00F12DA1"/>
    <w:rsid w:val="00F1305B"/>
    <w:rsid w:val="00F16A12"/>
    <w:rsid w:val="00F26027"/>
    <w:rsid w:val="00F36787"/>
    <w:rsid w:val="00F3686A"/>
    <w:rsid w:val="00F36B97"/>
    <w:rsid w:val="00F41296"/>
    <w:rsid w:val="00F4171B"/>
    <w:rsid w:val="00F42AFC"/>
    <w:rsid w:val="00F51B26"/>
    <w:rsid w:val="00F57F69"/>
    <w:rsid w:val="00F61554"/>
    <w:rsid w:val="00F70B48"/>
    <w:rsid w:val="00F71F71"/>
    <w:rsid w:val="00F726F4"/>
    <w:rsid w:val="00F7309B"/>
    <w:rsid w:val="00F74C2F"/>
    <w:rsid w:val="00F7733D"/>
    <w:rsid w:val="00F817FE"/>
    <w:rsid w:val="00F85E65"/>
    <w:rsid w:val="00F86811"/>
    <w:rsid w:val="00F86F2F"/>
    <w:rsid w:val="00F87040"/>
    <w:rsid w:val="00F8795B"/>
    <w:rsid w:val="00F914E6"/>
    <w:rsid w:val="00F92406"/>
    <w:rsid w:val="00F938FB"/>
    <w:rsid w:val="00F94172"/>
    <w:rsid w:val="00F96266"/>
    <w:rsid w:val="00FA0776"/>
    <w:rsid w:val="00FB2C31"/>
    <w:rsid w:val="00FB4DE7"/>
    <w:rsid w:val="00FC06FA"/>
    <w:rsid w:val="00FC64AF"/>
    <w:rsid w:val="00FC6F0D"/>
    <w:rsid w:val="00FD05D5"/>
    <w:rsid w:val="00FD1E1F"/>
    <w:rsid w:val="00FD5306"/>
    <w:rsid w:val="00FE0EB9"/>
    <w:rsid w:val="00FE1CE6"/>
    <w:rsid w:val="00FE291D"/>
    <w:rsid w:val="00FE2E98"/>
    <w:rsid w:val="00FE70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64"/>
    <w:pPr>
      <w:widowControl w:val="0"/>
      <w:snapToGrid w:val="0"/>
    </w:pPr>
    <w:rPr>
      <w:rFonts w:eastAsia="微軟正黑體"/>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CC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71A80"/>
    <w:rPr>
      <w:sz w:val="18"/>
      <w:szCs w:val="18"/>
    </w:rPr>
  </w:style>
  <w:style w:type="paragraph" w:styleId="a5">
    <w:name w:val="annotation text"/>
    <w:basedOn w:val="a"/>
    <w:link w:val="a6"/>
    <w:uiPriority w:val="99"/>
    <w:semiHidden/>
    <w:unhideWhenUsed/>
    <w:rsid w:val="00D71A80"/>
  </w:style>
  <w:style w:type="character" w:customStyle="1" w:styleId="a6">
    <w:name w:val="註解文字 字元"/>
    <w:basedOn w:val="a0"/>
    <w:link w:val="a5"/>
    <w:uiPriority w:val="99"/>
    <w:semiHidden/>
    <w:rsid w:val="00D71A80"/>
  </w:style>
  <w:style w:type="paragraph" w:styleId="a7">
    <w:name w:val="annotation subject"/>
    <w:basedOn w:val="a5"/>
    <w:next w:val="a5"/>
    <w:link w:val="a8"/>
    <w:uiPriority w:val="99"/>
    <w:semiHidden/>
    <w:unhideWhenUsed/>
    <w:rsid w:val="00D71A80"/>
    <w:rPr>
      <w:b/>
      <w:bCs/>
    </w:rPr>
  </w:style>
  <w:style w:type="character" w:customStyle="1" w:styleId="a8">
    <w:name w:val="註解主旨 字元"/>
    <w:basedOn w:val="a6"/>
    <w:link w:val="a7"/>
    <w:uiPriority w:val="99"/>
    <w:semiHidden/>
    <w:rsid w:val="00D71A80"/>
    <w:rPr>
      <w:b/>
      <w:bCs/>
    </w:rPr>
  </w:style>
  <w:style w:type="paragraph" w:styleId="a9">
    <w:name w:val="Balloon Text"/>
    <w:basedOn w:val="a"/>
    <w:link w:val="aa"/>
    <w:uiPriority w:val="99"/>
    <w:semiHidden/>
    <w:unhideWhenUsed/>
    <w:rsid w:val="00D71A8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1A80"/>
    <w:rPr>
      <w:rFonts w:asciiTheme="majorHAnsi" w:eastAsiaTheme="majorEastAsia" w:hAnsiTheme="majorHAnsi" w:cstheme="majorBidi"/>
      <w:sz w:val="18"/>
      <w:szCs w:val="18"/>
    </w:rPr>
  </w:style>
  <w:style w:type="paragraph" w:styleId="ab">
    <w:name w:val="header"/>
    <w:basedOn w:val="a"/>
    <w:link w:val="ac"/>
    <w:uiPriority w:val="99"/>
    <w:unhideWhenUsed/>
    <w:rsid w:val="00B37FBB"/>
    <w:pPr>
      <w:tabs>
        <w:tab w:val="center" w:pos="4153"/>
        <w:tab w:val="right" w:pos="8306"/>
      </w:tabs>
    </w:pPr>
    <w:rPr>
      <w:sz w:val="20"/>
      <w:szCs w:val="20"/>
    </w:rPr>
  </w:style>
  <w:style w:type="character" w:customStyle="1" w:styleId="ac">
    <w:name w:val="頁首 字元"/>
    <w:basedOn w:val="a0"/>
    <w:link w:val="ab"/>
    <w:uiPriority w:val="99"/>
    <w:rsid w:val="00B37FBB"/>
    <w:rPr>
      <w:sz w:val="20"/>
      <w:szCs w:val="20"/>
    </w:rPr>
  </w:style>
  <w:style w:type="paragraph" w:styleId="ad">
    <w:name w:val="footer"/>
    <w:basedOn w:val="a"/>
    <w:link w:val="ae"/>
    <w:uiPriority w:val="99"/>
    <w:unhideWhenUsed/>
    <w:rsid w:val="00B37FBB"/>
    <w:pPr>
      <w:tabs>
        <w:tab w:val="center" w:pos="4153"/>
        <w:tab w:val="right" w:pos="8306"/>
      </w:tabs>
    </w:pPr>
    <w:rPr>
      <w:sz w:val="20"/>
      <w:szCs w:val="20"/>
    </w:rPr>
  </w:style>
  <w:style w:type="character" w:customStyle="1" w:styleId="ae">
    <w:name w:val="頁尾 字元"/>
    <w:basedOn w:val="a0"/>
    <w:link w:val="ad"/>
    <w:uiPriority w:val="99"/>
    <w:rsid w:val="00B37FBB"/>
    <w:rPr>
      <w:sz w:val="20"/>
      <w:szCs w:val="20"/>
    </w:rPr>
  </w:style>
  <w:style w:type="character" w:styleId="af">
    <w:name w:val="Hyperlink"/>
    <w:basedOn w:val="a0"/>
    <w:uiPriority w:val="99"/>
    <w:semiHidden/>
    <w:unhideWhenUsed/>
    <w:rsid w:val="008D04FB"/>
    <w:rPr>
      <w:color w:val="0000FF" w:themeColor="hyperlink"/>
      <w:u w:val="single"/>
    </w:rPr>
  </w:style>
  <w:style w:type="paragraph" w:styleId="af0">
    <w:name w:val="List Paragraph"/>
    <w:basedOn w:val="a"/>
    <w:uiPriority w:val="34"/>
    <w:qFormat/>
    <w:rsid w:val="00602B44"/>
    <w:pPr>
      <w:ind w:leftChars="200" w:left="480"/>
    </w:pPr>
  </w:style>
  <w:style w:type="character" w:styleId="af1">
    <w:name w:val="Placeholder Text"/>
    <w:basedOn w:val="a0"/>
    <w:uiPriority w:val="99"/>
    <w:semiHidden/>
    <w:rsid w:val="005C1242"/>
    <w:rPr>
      <w:color w:val="808080"/>
    </w:rPr>
  </w:style>
  <w:style w:type="character" w:customStyle="1" w:styleId="apple-converted-space">
    <w:name w:val="apple-converted-space"/>
    <w:basedOn w:val="a0"/>
    <w:rsid w:val="00701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64"/>
    <w:pPr>
      <w:widowControl w:val="0"/>
      <w:snapToGrid w:val="0"/>
    </w:pPr>
    <w:rPr>
      <w:rFonts w:eastAsia="微軟正黑體"/>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CC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71A80"/>
    <w:rPr>
      <w:sz w:val="18"/>
      <w:szCs w:val="18"/>
    </w:rPr>
  </w:style>
  <w:style w:type="paragraph" w:styleId="a5">
    <w:name w:val="annotation text"/>
    <w:basedOn w:val="a"/>
    <w:link w:val="a6"/>
    <w:uiPriority w:val="99"/>
    <w:semiHidden/>
    <w:unhideWhenUsed/>
    <w:rsid w:val="00D71A80"/>
  </w:style>
  <w:style w:type="character" w:customStyle="1" w:styleId="a6">
    <w:name w:val="註解文字 字元"/>
    <w:basedOn w:val="a0"/>
    <w:link w:val="a5"/>
    <w:uiPriority w:val="99"/>
    <w:semiHidden/>
    <w:rsid w:val="00D71A80"/>
  </w:style>
  <w:style w:type="paragraph" w:styleId="a7">
    <w:name w:val="annotation subject"/>
    <w:basedOn w:val="a5"/>
    <w:next w:val="a5"/>
    <w:link w:val="a8"/>
    <w:uiPriority w:val="99"/>
    <w:semiHidden/>
    <w:unhideWhenUsed/>
    <w:rsid w:val="00D71A80"/>
    <w:rPr>
      <w:b/>
      <w:bCs/>
    </w:rPr>
  </w:style>
  <w:style w:type="character" w:customStyle="1" w:styleId="a8">
    <w:name w:val="註解主旨 字元"/>
    <w:basedOn w:val="a6"/>
    <w:link w:val="a7"/>
    <w:uiPriority w:val="99"/>
    <w:semiHidden/>
    <w:rsid w:val="00D71A80"/>
    <w:rPr>
      <w:b/>
      <w:bCs/>
    </w:rPr>
  </w:style>
  <w:style w:type="paragraph" w:styleId="a9">
    <w:name w:val="Balloon Text"/>
    <w:basedOn w:val="a"/>
    <w:link w:val="aa"/>
    <w:uiPriority w:val="99"/>
    <w:semiHidden/>
    <w:unhideWhenUsed/>
    <w:rsid w:val="00D71A8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1A80"/>
    <w:rPr>
      <w:rFonts w:asciiTheme="majorHAnsi" w:eastAsiaTheme="majorEastAsia" w:hAnsiTheme="majorHAnsi" w:cstheme="majorBidi"/>
      <w:sz w:val="18"/>
      <w:szCs w:val="18"/>
    </w:rPr>
  </w:style>
  <w:style w:type="paragraph" w:styleId="ab">
    <w:name w:val="header"/>
    <w:basedOn w:val="a"/>
    <w:link w:val="ac"/>
    <w:uiPriority w:val="99"/>
    <w:unhideWhenUsed/>
    <w:rsid w:val="00B37FBB"/>
    <w:pPr>
      <w:tabs>
        <w:tab w:val="center" w:pos="4153"/>
        <w:tab w:val="right" w:pos="8306"/>
      </w:tabs>
    </w:pPr>
    <w:rPr>
      <w:sz w:val="20"/>
      <w:szCs w:val="20"/>
    </w:rPr>
  </w:style>
  <w:style w:type="character" w:customStyle="1" w:styleId="ac">
    <w:name w:val="頁首 字元"/>
    <w:basedOn w:val="a0"/>
    <w:link w:val="ab"/>
    <w:uiPriority w:val="99"/>
    <w:rsid w:val="00B37FBB"/>
    <w:rPr>
      <w:sz w:val="20"/>
      <w:szCs w:val="20"/>
    </w:rPr>
  </w:style>
  <w:style w:type="paragraph" w:styleId="ad">
    <w:name w:val="footer"/>
    <w:basedOn w:val="a"/>
    <w:link w:val="ae"/>
    <w:uiPriority w:val="99"/>
    <w:unhideWhenUsed/>
    <w:rsid w:val="00B37FBB"/>
    <w:pPr>
      <w:tabs>
        <w:tab w:val="center" w:pos="4153"/>
        <w:tab w:val="right" w:pos="8306"/>
      </w:tabs>
    </w:pPr>
    <w:rPr>
      <w:sz w:val="20"/>
      <w:szCs w:val="20"/>
    </w:rPr>
  </w:style>
  <w:style w:type="character" w:customStyle="1" w:styleId="ae">
    <w:name w:val="頁尾 字元"/>
    <w:basedOn w:val="a0"/>
    <w:link w:val="ad"/>
    <w:uiPriority w:val="99"/>
    <w:rsid w:val="00B37FBB"/>
    <w:rPr>
      <w:sz w:val="20"/>
      <w:szCs w:val="20"/>
    </w:rPr>
  </w:style>
  <w:style w:type="character" w:styleId="af">
    <w:name w:val="Hyperlink"/>
    <w:basedOn w:val="a0"/>
    <w:uiPriority w:val="99"/>
    <w:semiHidden/>
    <w:unhideWhenUsed/>
    <w:rsid w:val="008D04FB"/>
    <w:rPr>
      <w:color w:val="0000FF" w:themeColor="hyperlink"/>
      <w:u w:val="single"/>
    </w:rPr>
  </w:style>
  <w:style w:type="paragraph" w:styleId="af0">
    <w:name w:val="List Paragraph"/>
    <w:basedOn w:val="a"/>
    <w:uiPriority w:val="34"/>
    <w:qFormat/>
    <w:rsid w:val="00602B44"/>
    <w:pPr>
      <w:ind w:leftChars="200" w:left="480"/>
    </w:pPr>
  </w:style>
  <w:style w:type="character" w:styleId="af1">
    <w:name w:val="Placeholder Text"/>
    <w:basedOn w:val="a0"/>
    <w:uiPriority w:val="99"/>
    <w:semiHidden/>
    <w:rsid w:val="005C1242"/>
    <w:rPr>
      <w:color w:val="808080"/>
    </w:rPr>
  </w:style>
  <w:style w:type="character" w:customStyle="1" w:styleId="apple-converted-space">
    <w:name w:val="apple-converted-space"/>
    <w:basedOn w:val="a0"/>
    <w:rsid w:val="0070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5210">
      <w:bodyDiv w:val="1"/>
      <w:marLeft w:val="0"/>
      <w:marRight w:val="0"/>
      <w:marTop w:val="0"/>
      <w:marBottom w:val="0"/>
      <w:divBdr>
        <w:top w:val="none" w:sz="0" w:space="0" w:color="auto"/>
        <w:left w:val="none" w:sz="0" w:space="0" w:color="auto"/>
        <w:bottom w:val="none" w:sz="0" w:space="0" w:color="auto"/>
        <w:right w:val="none" w:sz="0" w:space="0" w:color="auto"/>
      </w:divBdr>
    </w:div>
    <w:div w:id="263346060">
      <w:bodyDiv w:val="1"/>
      <w:marLeft w:val="0"/>
      <w:marRight w:val="0"/>
      <w:marTop w:val="0"/>
      <w:marBottom w:val="0"/>
      <w:divBdr>
        <w:top w:val="none" w:sz="0" w:space="0" w:color="auto"/>
        <w:left w:val="none" w:sz="0" w:space="0" w:color="auto"/>
        <w:bottom w:val="none" w:sz="0" w:space="0" w:color="auto"/>
        <w:right w:val="none" w:sz="0" w:space="0" w:color="auto"/>
      </w:divBdr>
    </w:div>
    <w:div w:id="420882807">
      <w:bodyDiv w:val="1"/>
      <w:marLeft w:val="0"/>
      <w:marRight w:val="0"/>
      <w:marTop w:val="0"/>
      <w:marBottom w:val="0"/>
      <w:divBdr>
        <w:top w:val="none" w:sz="0" w:space="0" w:color="auto"/>
        <w:left w:val="none" w:sz="0" w:space="0" w:color="auto"/>
        <w:bottom w:val="none" w:sz="0" w:space="0" w:color="auto"/>
        <w:right w:val="none" w:sz="0" w:space="0" w:color="auto"/>
      </w:divBdr>
    </w:div>
    <w:div w:id="699404661">
      <w:bodyDiv w:val="1"/>
      <w:marLeft w:val="0"/>
      <w:marRight w:val="0"/>
      <w:marTop w:val="0"/>
      <w:marBottom w:val="0"/>
      <w:divBdr>
        <w:top w:val="none" w:sz="0" w:space="0" w:color="auto"/>
        <w:left w:val="none" w:sz="0" w:space="0" w:color="auto"/>
        <w:bottom w:val="none" w:sz="0" w:space="0" w:color="auto"/>
        <w:right w:val="none" w:sz="0" w:space="0" w:color="auto"/>
      </w:divBdr>
    </w:div>
    <w:div w:id="749423838">
      <w:bodyDiv w:val="1"/>
      <w:marLeft w:val="0"/>
      <w:marRight w:val="0"/>
      <w:marTop w:val="0"/>
      <w:marBottom w:val="0"/>
      <w:divBdr>
        <w:top w:val="none" w:sz="0" w:space="0" w:color="auto"/>
        <w:left w:val="none" w:sz="0" w:space="0" w:color="auto"/>
        <w:bottom w:val="none" w:sz="0" w:space="0" w:color="auto"/>
        <w:right w:val="none" w:sz="0" w:space="0" w:color="auto"/>
      </w:divBdr>
    </w:div>
    <w:div w:id="845023531">
      <w:bodyDiv w:val="1"/>
      <w:marLeft w:val="0"/>
      <w:marRight w:val="0"/>
      <w:marTop w:val="0"/>
      <w:marBottom w:val="0"/>
      <w:divBdr>
        <w:top w:val="none" w:sz="0" w:space="0" w:color="auto"/>
        <w:left w:val="none" w:sz="0" w:space="0" w:color="auto"/>
        <w:bottom w:val="none" w:sz="0" w:space="0" w:color="auto"/>
        <w:right w:val="none" w:sz="0" w:space="0" w:color="auto"/>
      </w:divBdr>
    </w:div>
    <w:div w:id="892548507">
      <w:bodyDiv w:val="1"/>
      <w:marLeft w:val="0"/>
      <w:marRight w:val="0"/>
      <w:marTop w:val="0"/>
      <w:marBottom w:val="0"/>
      <w:divBdr>
        <w:top w:val="none" w:sz="0" w:space="0" w:color="auto"/>
        <w:left w:val="none" w:sz="0" w:space="0" w:color="auto"/>
        <w:bottom w:val="none" w:sz="0" w:space="0" w:color="auto"/>
        <w:right w:val="none" w:sz="0" w:space="0" w:color="auto"/>
      </w:divBdr>
    </w:div>
    <w:div w:id="1061443537">
      <w:bodyDiv w:val="1"/>
      <w:marLeft w:val="0"/>
      <w:marRight w:val="0"/>
      <w:marTop w:val="0"/>
      <w:marBottom w:val="0"/>
      <w:divBdr>
        <w:top w:val="none" w:sz="0" w:space="0" w:color="auto"/>
        <w:left w:val="none" w:sz="0" w:space="0" w:color="auto"/>
        <w:bottom w:val="none" w:sz="0" w:space="0" w:color="auto"/>
        <w:right w:val="none" w:sz="0" w:space="0" w:color="auto"/>
      </w:divBdr>
    </w:div>
    <w:div w:id="1118716905">
      <w:bodyDiv w:val="1"/>
      <w:marLeft w:val="0"/>
      <w:marRight w:val="0"/>
      <w:marTop w:val="0"/>
      <w:marBottom w:val="0"/>
      <w:divBdr>
        <w:top w:val="none" w:sz="0" w:space="0" w:color="auto"/>
        <w:left w:val="none" w:sz="0" w:space="0" w:color="auto"/>
        <w:bottom w:val="none" w:sz="0" w:space="0" w:color="auto"/>
        <w:right w:val="none" w:sz="0" w:space="0" w:color="auto"/>
      </w:divBdr>
    </w:div>
    <w:div w:id="1259755717">
      <w:bodyDiv w:val="1"/>
      <w:marLeft w:val="0"/>
      <w:marRight w:val="0"/>
      <w:marTop w:val="0"/>
      <w:marBottom w:val="0"/>
      <w:divBdr>
        <w:top w:val="none" w:sz="0" w:space="0" w:color="auto"/>
        <w:left w:val="none" w:sz="0" w:space="0" w:color="auto"/>
        <w:bottom w:val="none" w:sz="0" w:space="0" w:color="auto"/>
        <w:right w:val="none" w:sz="0" w:space="0" w:color="auto"/>
      </w:divBdr>
    </w:div>
    <w:div w:id="17870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sc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190A-579A-40C1-909B-7C881248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3045</Characters>
  <Application>Microsoft Office Word</Application>
  <DocSecurity>0</DocSecurity>
  <Lines>25</Lines>
  <Paragraphs>7</Paragraphs>
  <ScaleCrop>false</ScaleCrop>
  <Company>888TIGER</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tscc</dc:creator>
  <cp:lastModifiedBy>X553MA</cp:lastModifiedBy>
  <cp:revision>2</cp:revision>
  <cp:lastPrinted>2016-10-18T09:00:00Z</cp:lastPrinted>
  <dcterms:created xsi:type="dcterms:W3CDTF">2016-10-19T07:46:00Z</dcterms:created>
  <dcterms:modified xsi:type="dcterms:W3CDTF">2016-10-19T07:46:00Z</dcterms:modified>
</cp:coreProperties>
</file>