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57" w:rsidRPr="00D7277F" w:rsidRDefault="00B317D0" w:rsidP="00F0198B">
      <w:pPr>
        <w:spacing w:beforeLines="50" w:before="180" w:afterLines="100" w:after="360" w:line="32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D7277F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臺北市政府社會局10</w:t>
      </w:r>
      <w:r w:rsidR="004E36AC" w:rsidRPr="00D7277F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4</w:t>
      </w:r>
      <w:r w:rsidRPr="00D7277F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年度社區發展工作基礎培訓課程</w:t>
      </w:r>
    </w:p>
    <w:p w:rsidR="001E6E74" w:rsidRPr="00805A3D" w:rsidRDefault="000A052A" w:rsidP="005D6501">
      <w:pPr>
        <w:spacing w:line="320" w:lineRule="exact"/>
        <w:rPr>
          <w:rFonts w:ascii="微軟正黑體" w:eastAsia="微軟正黑體" w:hAnsi="微軟正黑體"/>
          <w:szCs w:val="24"/>
        </w:rPr>
      </w:pPr>
      <w:r w:rsidRPr="00805A3D">
        <w:rPr>
          <w:rFonts w:ascii="微軟正黑體" w:eastAsia="微軟正黑體" w:hAnsi="微軟正黑體" w:hint="eastAsia"/>
          <w:b/>
          <w:szCs w:val="24"/>
        </w:rPr>
        <w:t>上課時間</w:t>
      </w:r>
      <w:r w:rsidRPr="00805A3D">
        <w:rPr>
          <w:rFonts w:ascii="微軟正黑體" w:eastAsia="微軟正黑體" w:hAnsi="微軟正黑體" w:hint="eastAsia"/>
          <w:szCs w:val="24"/>
        </w:rPr>
        <w:t>│</w:t>
      </w:r>
      <w:r w:rsidR="004A48E8" w:rsidRPr="00805A3D">
        <w:rPr>
          <w:rFonts w:ascii="微軟正黑體" w:eastAsia="微軟正黑體" w:hAnsi="微軟正黑體" w:hint="eastAsia"/>
          <w:szCs w:val="24"/>
        </w:rPr>
        <w:t>週</w:t>
      </w:r>
      <w:r w:rsidR="004E36AC" w:rsidRPr="00805A3D">
        <w:rPr>
          <w:rFonts w:ascii="微軟正黑體" w:eastAsia="微軟正黑體" w:hAnsi="微軟正黑體" w:hint="eastAsia"/>
          <w:szCs w:val="24"/>
        </w:rPr>
        <w:t>三、周五</w:t>
      </w:r>
      <w:r w:rsidR="004A48E8" w:rsidRPr="00805A3D">
        <w:rPr>
          <w:rFonts w:ascii="微軟正黑體" w:eastAsia="微軟正黑體" w:hAnsi="微軟正黑體" w:hint="eastAsia"/>
          <w:szCs w:val="24"/>
        </w:rPr>
        <w:t xml:space="preserve"> 下午14：</w:t>
      </w:r>
      <w:r w:rsidR="00F86FE7" w:rsidRPr="00805A3D">
        <w:rPr>
          <w:rFonts w:ascii="微軟正黑體" w:eastAsia="微軟正黑體" w:hAnsi="微軟正黑體" w:hint="eastAsia"/>
          <w:szCs w:val="24"/>
        </w:rPr>
        <w:t>0</w:t>
      </w:r>
      <w:r w:rsidR="004A48E8" w:rsidRPr="00805A3D">
        <w:rPr>
          <w:rFonts w:ascii="微軟正黑體" w:eastAsia="微軟正黑體" w:hAnsi="微軟正黑體" w:hint="eastAsia"/>
          <w:szCs w:val="24"/>
        </w:rPr>
        <w:t>0-17：</w:t>
      </w:r>
      <w:r w:rsidR="00F86FE7" w:rsidRPr="00805A3D">
        <w:rPr>
          <w:rFonts w:ascii="微軟正黑體" w:eastAsia="微軟正黑體" w:hAnsi="微軟正黑體" w:hint="eastAsia"/>
          <w:szCs w:val="24"/>
        </w:rPr>
        <w:t>0</w:t>
      </w:r>
      <w:r w:rsidR="004A48E8" w:rsidRPr="00805A3D">
        <w:rPr>
          <w:rFonts w:ascii="微軟正黑體" w:eastAsia="微軟正黑體" w:hAnsi="微軟正黑體" w:hint="eastAsia"/>
          <w:szCs w:val="24"/>
        </w:rPr>
        <w:t>0</w:t>
      </w:r>
      <w:r w:rsidR="000D1E15" w:rsidRPr="00805A3D">
        <w:rPr>
          <w:rFonts w:ascii="微軟正黑體" w:eastAsia="微軟正黑體" w:hAnsi="微軟正黑體" w:hint="eastAsia"/>
          <w:szCs w:val="24"/>
        </w:rPr>
        <w:t xml:space="preserve"> ；</w:t>
      </w:r>
      <w:r w:rsidR="001E6E74" w:rsidRPr="00805A3D">
        <w:rPr>
          <w:rFonts w:ascii="微軟正黑體" w:eastAsia="微軟正黑體" w:hAnsi="微軟正黑體" w:hint="eastAsia"/>
          <w:szCs w:val="24"/>
        </w:rPr>
        <w:t xml:space="preserve">週六 </w:t>
      </w:r>
      <w:r w:rsidR="00BD1CC8" w:rsidRPr="00805A3D">
        <w:rPr>
          <w:rFonts w:ascii="微軟正黑體" w:eastAsia="微軟正黑體" w:hAnsi="微軟正黑體" w:hint="eastAsia"/>
          <w:szCs w:val="24"/>
        </w:rPr>
        <w:t>依規劃時間公告</w:t>
      </w:r>
    </w:p>
    <w:p w:rsidR="000A052A" w:rsidRPr="00465472" w:rsidRDefault="001E6E74" w:rsidP="005D6501">
      <w:pPr>
        <w:spacing w:line="320" w:lineRule="exact"/>
        <w:rPr>
          <w:rFonts w:ascii="微軟正黑體" w:eastAsia="微軟正黑體" w:hAnsi="微軟正黑體"/>
          <w:color w:val="FF0000"/>
          <w:szCs w:val="24"/>
        </w:rPr>
      </w:pPr>
      <w:r w:rsidRPr="00805A3D">
        <w:rPr>
          <w:rFonts w:ascii="微軟正黑體" w:eastAsia="微軟正黑體" w:hAnsi="微軟正黑體" w:hint="eastAsia"/>
          <w:szCs w:val="24"/>
        </w:rPr>
        <w:t xml:space="preserve">         </w:t>
      </w:r>
      <w:r w:rsidRPr="00465472">
        <w:rPr>
          <w:rFonts w:ascii="微軟正黑體" w:eastAsia="微軟正黑體" w:hAnsi="微軟正黑體" w:hint="eastAsia"/>
          <w:color w:val="FF0000"/>
          <w:szCs w:val="24"/>
        </w:rPr>
        <w:t>(授課時間、地點依課程特性內容與社區實況調配，請注意即時公告)</w:t>
      </w:r>
      <w:r w:rsidR="000D1E15" w:rsidRPr="00465472">
        <w:rPr>
          <w:rFonts w:ascii="微軟正黑體" w:eastAsia="微軟正黑體" w:hAnsi="微軟正黑體" w:hint="eastAsia"/>
          <w:color w:val="FF0000"/>
          <w:szCs w:val="24"/>
        </w:rPr>
        <w:t xml:space="preserve"> </w:t>
      </w:r>
    </w:p>
    <w:p w:rsidR="009B556C" w:rsidRPr="00805A3D" w:rsidRDefault="009B556C" w:rsidP="005D6501">
      <w:pPr>
        <w:spacing w:line="320" w:lineRule="exact"/>
        <w:rPr>
          <w:rFonts w:ascii="微軟正黑體" w:eastAsia="微軟正黑體" w:hAnsi="微軟正黑體"/>
          <w:szCs w:val="24"/>
        </w:rPr>
      </w:pPr>
      <w:r w:rsidRPr="00805A3D">
        <w:rPr>
          <w:rFonts w:ascii="微軟正黑體" w:eastAsia="微軟正黑體" w:hAnsi="微軟正黑體" w:hint="eastAsia"/>
          <w:b/>
          <w:szCs w:val="24"/>
        </w:rPr>
        <w:t>上課地點</w:t>
      </w:r>
      <w:r w:rsidRPr="00805A3D">
        <w:rPr>
          <w:rFonts w:ascii="微軟正黑體" w:eastAsia="微軟正黑體" w:hAnsi="微軟正黑體" w:hint="eastAsia"/>
          <w:szCs w:val="24"/>
        </w:rPr>
        <w:t>│臺北市松山區八德路</w:t>
      </w:r>
      <w:r w:rsidR="0000783A" w:rsidRPr="00805A3D">
        <w:rPr>
          <w:rFonts w:ascii="微軟正黑體" w:eastAsia="微軟正黑體" w:hAnsi="微軟正黑體" w:hint="eastAsia"/>
          <w:szCs w:val="24"/>
        </w:rPr>
        <w:t>四段101號松山社區大學〈中崙高中〉</w:t>
      </w:r>
    </w:p>
    <w:p w:rsidR="0000783A" w:rsidRDefault="0000783A" w:rsidP="005D6501">
      <w:pPr>
        <w:spacing w:line="320" w:lineRule="exact"/>
        <w:rPr>
          <w:rFonts w:ascii="微軟正黑體" w:eastAsia="微軟正黑體" w:hAnsi="微軟正黑體"/>
          <w:szCs w:val="24"/>
        </w:rPr>
      </w:pPr>
      <w:r w:rsidRPr="00805A3D">
        <w:rPr>
          <w:rFonts w:ascii="微軟正黑體" w:eastAsia="微軟正黑體" w:hAnsi="微軟正黑體" w:hint="eastAsia"/>
          <w:szCs w:val="24"/>
        </w:rPr>
        <w:t xml:space="preserve">         社區實務</w:t>
      </w:r>
      <w:r w:rsidR="00A319AF">
        <w:rPr>
          <w:rFonts w:ascii="微軟正黑體" w:eastAsia="微軟正黑體" w:hAnsi="微軟正黑體" w:hint="eastAsia"/>
          <w:szCs w:val="24"/>
        </w:rPr>
        <w:t>與主題</w:t>
      </w:r>
      <w:r w:rsidRPr="00805A3D">
        <w:rPr>
          <w:rFonts w:ascii="微軟正黑體" w:eastAsia="微軟正黑體" w:hAnsi="微軟正黑體" w:hint="eastAsia"/>
          <w:szCs w:val="24"/>
        </w:rPr>
        <w:t>工作坊：以規劃社區</w:t>
      </w:r>
      <w:r w:rsidR="00542540">
        <w:rPr>
          <w:rFonts w:ascii="微軟正黑體" w:eastAsia="微軟正黑體" w:hAnsi="微軟正黑體" w:hint="eastAsia"/>
          <w:szCs w:val="24"/>
        </w:rPr>
        <w:t>場域</w:t>
      </w:r>
      <w:r w:rsidRPr="00805A3D">
        <w:rPr>
          <w:rFonts w:ascii="微軟正黑體" w:eastAsia="微軟正黑體" w:hAnsi="微軟正黑體" w:hint="eastAsia"/>
          <w:szCs w:val="24"/>
        </w:rPr>
        <w:t>為主</w:t>
      </w:r>
      <w:r w:rsidR="00602E6F" w:rsidRPr="00805A3D">
        <w:rPr>
          <w:rFonts w:ascii="微軟正黑體" w:eastAsia="微軟正黑體" w:hAnsi="微軟正黑體" w:hint="eastAsia"/>
          <w:szCs w:val="24"/>
        </w:rPr>
        <w:t>〈</w:t>
      </w:r>
      <w:r w:rsidR="004E36AC" w:rsidRPr="00805A3D">
        <w:rPr>
          <w:rFonts w:ascii="微軟正黑體" w:eastAsia="微軟正黑體" w:hAnsi="微軟正黑體" w:hint="eastAsia"/>
          <w:szCs w:val="24"/>
        </w:rPr>
        <w:t>客家園區</w:t>
      </w:r>
      <w:r w:rsidR="00C6399A" w:rsidRPr="00805A3D">
        <w:rPr>
          <w:rFonts w:ascii="微軟正黑體" w:eastAsia="微軟正黑體" w:hAnsi="微軟正黑體" w:hint="eastAsia"/>
          <w:szCs w:val="24"/>
        </w:rPr>
        <w:t>、</w:t>
      </w:r>
      <w:r w:rsidR="004E36AC" w:rsidRPr="00805A3D">
        <w:rPr>
          <w:rFonts w:ascii="微軟正黑體" w:eastAsia="微軟正黑體" w:hAnsi="微軟正黑體" w:hint="eastAsia"/>
          <w:szCs w:val="24"/>
        </w:rPr>
        <w:t>大稻埕</w:t>
      </w:r>
      <w:r w:rsidR="00C6399A" w:rsidRPr="00805A3D">
        <w:rPr>
          <w:rFonts w:ascii="微軟正黑體" w:eastAsia="微軟正黑體" w:hAnsi="微軟正黑體" w:hint="eastAsia"/>
          <w:szCs w:val="24"/>
        </w:rPr>
        <w:t>、</w:t>
      </w:r>
      <w:r w:rsidR="00844669">
        <w:rPr>
          <w:rFonts w:ascii="微軟正黑體" w:eastAsia="微軟正黑體" w:hAnsi="微軟正黑體" w:hint="eastAsia"/>
          <w:szCs w:val="24"/>
        </w:rPr>
        <w:t>北投、</w:t>
      </w:r>
      <w:r w:rsidR="00BD1CC8" w:rsidRPr="00805A3D">
        <w:rPr>
          <w:rFonts w:ascii="微軟正黑體" w:eastAsia="微軟正黑體" w:hAnsi="微軟正黑體" w:hint="eastAsia"/>
          <w:szCs w:val="24"/>
        </w:rPr>
        <w:t>木柵</w:t>
      </w:r>
      <w:r w:rsidR="004E36AC" w:rsidRPr="00805A3D">
        <w:rPr>
          <w:rFonts w:ascii="微軟正黑體" w:eastAsia="微軟正黑體" w:hAnsi="微軟正黑體" w:hint="eastAsia"/>
          <w:szCs w:val="24"/>
        </w:rPr>
        <w:t>社區</w:t>
      </w:r>
      <w:r w:rsidR="00401A39" w:rsidRPr="00805A3D">
        <w:rPr>
          <w:rFonts w:ascii="微軟正黑體" w:eastAsia="微軟正黑體" w:hAnsi="微軟正黑體"/>
          <w:szCs w:val="24"/>
        </w:rPr>
        <w:t>…</w:t>
      </w:r>
      <w:r w:rsidR="00401A39" w:rsidRPr="00805A3D">
        <w:rPr>
          <w:rFonts w:ascii="微軟正黑體" w:eastAsia="微軟正黑體" w:hAnsi="微軟正黑體" w:hint="eastAsia"/>
          <w:szCs w:val="24"/>
        </w:rPr>
        <w:t>等</w:t>
      </w:r>
      <w:r w:rsidR="00602E6F" w:rsidRPr="00805A3D">
        <w:rPr>
          <w:rFonts w:ascii="微軟正黑體" w:eastAsia="微軟正黑體" w:hAnsi="微軟正黑體" w:hint="eastAsia"/>
          <w:szCs w:val="24"/>
        </w:rPr>
        <w:t>〉</w:t>
      </w:r>
    </w:p>
    <w:p w:rsidR="00805A3D" w:rsidRPr="00805A3D" w:rsidRDefault="00805A3D" w:rsidP="005D6501">
      <w:pPr>
        <w:spacing w:line="320" w:lineRule="exact"/>
        <w:rPr>
          <w:rFonts w:ascii="微軟正黑體" w:eastAsia="微軟正黑體" w:hAnsi="微軟正黑體"/>
          <w:szCs w:val="24"/>
        </w:rPr>
      </w:pPr>
      <w:r w:rsidRPr="00805A3D">
        <w:rPr>
          <w:rFonts w:ascii="微軟正黑體" w:eastAsia="微軟正黑體" w:hAnsi="微軟正黑體" w:hint="eastAsia"/>
          <w:b/>
          <w:szCs w:val="24"/>
        </w:rPr>
        <w:t>報名專線</w:t>
      </w:r>
      <w:r w:rsidRPr="00805A3D">
        <w:rPr>
          <w:rFonts w:ascii="微軟正黑體" w:eastAsia="微軟正黑體" w:hAnsi="微軟正黑體" w:hint="eastAsia"/>
          <w:szCs w:val="24"/>
        </w:rPr>
        <w:t xml:space="preserve">│02-27475431 </w:t>
      </w:r>
      <w:r>
        <w:rPr>
          <w:rFonts w:ascii="微軟正黑體" w:eastAsia="微軟正黑體" w:hAnsi="微軟正黑體" w:hint="eastAsia"/>
          <w:szCs w:val="24"/>
        </w:rPr>
        <w:t>傳真</w:t>
      </w:r>
      <w:r w:rsidRPr="00805A3D">
        <w:rPr>
          <w:rFonts w:ascii="微軟正黑體" w:eastAsia="微軟正黑體" w:hAnsi="微軟正黑體" w:hint="eastAsia"/>
          <w:szCs w:val="24"/>
        </w:rPr>
        <w:t>│</w:t>
      </w:r>
      <w:r>
        <w:rPr>
          <w:rFonts w:ascii="微軟正黑體" w:eastAsia="微軟正黑體" w:hAnsi="微軟正黑體" w:hint="eastAsia"/>
          <w:szCs w:val="24"/>
        </w:rPr>
        <w:t>02-2742-2865</w:t>
      </w:r>
      <w:r w:rsidRPr="00805A3D">
        <w:rPr>
          <w:rFonts w:ascii="微軟正黑體" w:eastAsia="微軟正黑體" w:hAnsi="微軟正黑體" w:hint="eastAsia"/>
          <w:szCs w:val="24"/>
        </w:rPr>
        <w:t xml:space="preserve">  </w:t>
      </w:r>
      <w:r w:rsidR="00B57915" w:rsidRPr="00887522">
        <w:rPr>
          <w:rFonts w:ascii="微軟正黑體" w:eastAsia="微軟正黑體" w:hAnsi="微軟正黑體" w:hint="eastAsia"/>
          <w:b/>
          <w:szCs w:val="24"/>
        </w:rPr>
        <w:t>網路報名與</w:t>
      </w:r>
      <w:r w:rsidRPr="00887522">
        <w:rPr>
          <w:rFonts w:ascii="微軟正黑體" w:eastAsia="微軟正黑體" w:hAnsi="微軟正黑體" w:hint="eastAsia"/>
          <w:b/>
          <w:szCs w:val="24"/>
        </w:rPr>
        <w:t>課程動態查詢│</w:t>
      </w:r>
      <w:r w:rsidRPr="00805A3D">
        <w:rPr>
          <w:rFonts w:ascii="微軟正黑體" w:eastAsia="微軟正黑體" w:hAnsi="微軟正黑體" w:hint="eastAsia"/>
          <w:szCs w:val="24"/>
        </w:rPr>
        <w:t>www.sscctpe.org.tw</w:t>
      </w:r>
    </w:p>
    <w:p w:rsidR="00576F72" w:rsidRPr="00A52FC9" w:rsidRDefault="001168A5" w:rsidP="00F84691">
      <w:pPr>
        <w:spacing w:beforeLines="50" w:before="180" w:afterLines="50" w:after="180" w:line="320" w:lineRule="exact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課程目的：協助社區組織發掘</w:t>
      </w:r>
      <w:r w:rsidR="00576F72" w:rsidRPr="00A52FC9">
        <w:rPr>
          <w:rFonts w:ascii="微軟正黑體" w:eastAsia="微軟正黑體" w:hAnsi="微軟正黑體" w:hint="eastAsia"/>
          <w:color w:val="000000" w:themeColor="text1"/>
          <w:szCs w:val="24"/>
        </w:rPr>
        <w:t>需求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576F72" w:rsidRPr="00A52FC9">
        <w:rPr>
          <w:rFonts w:ascii="微軟正黑體" w:eastAsia="微軟正黑體" w:hAnsi="微軟正黑體" w:hint="eastAsia"/>
          <w:color w:val="000000" w:themeColor="text1"/>
          <w:szCs w:val="24"/>
        </w:rPr>
        <w:t>整合資源，</w:t>
      </w:r>
      <w:r w:rsidR="00D6534E">
        <w:rPr>
          <w:rFonts w:ascii="微軟正黑體" w:eastAsia="微軟正黑體" w:hAnsi="微軟正黑體" w:hint="eastAsia"/>
          <w:color w:val="000000" w:themeColor="text1"/>
          <w:szCs w:val="24"/>
        </w:rPr>
        <w:t>學習</w:t>
      </w:r>
      <w:r w:rsidR="00576F72" w:rsidRPr="00A52FC9">
        <w:rPr>
          <w:rFonts w:ascii="微軟正黑體" w:eastAsia="微軟正黑體" w:hAnsi="微軟正黑體" w:hint="eastAsia"/>
          <w:color w:val="000000" w:themeColor="text1"/>
          <w:szCs w:val="24"/>
        </w:rPr>
        <w:t>面對、處理問題</w:t>
      </w:r>
      <w:r w:rsidR="00D6534E">
        <w:rPr>
          <w:rFonts w:ascii="微軟正黑體" w:eastAsia="微軟正黑體" w:hAnsi="微軟正黑體" w:hint="eastAsia"/>
          <w:color w:val="000000" w:themeColor="text1"/>
          <w:szCs w:val="24"/>
        </w:rPr>
        <w:t>的有效方法</w:t>
      </w:r>
      <w:r w:rsidR="00576F72" w:rsidRPr="00A52FC9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576F72" w:rsidRPr="00A52FC9">
        <w:rPr>
          <w:rFonts w:ascii="微軟正黑體" w:eastAsia="微軟正黑體" w:hAnsi="微軟正黑體" w:hint="eastAsia"/>
          <w:color w:val="000000" w:themeColor="text1"/>
          <w:szCs w:val="24"/>
        </w:rPr>
        <w:t>為社區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發展</w:t>
      </w:r>
      <w:r w:rsidR="00576F72" w:rsidRPr="00A52FC9">
        <w:rPr>
          <w:rFonts w:ascii="微軟正黑體" w:eastAsia="微軟正黑體" w:hAnsi="微軟正黑體" w:hint="eastAsia"/>
          <w:color w:val="000000" w:themeColor="text1"/>
          <w:szCs w:val="24"/>
        </w:rPr>
        <w:t>儲備人才</w:t>
      </w:r>
      <w:r w:rsidR="00D6534E">
        <w:rPr>
          <w:rFonts w:ascii="微軟正黑體" w:eastAsia="微軟正黑體" w:hAnsi="微軟正黑體" w:hint="eastAsia"/>
          <w:color w:val="000000" w:themeColor="text1"/>
          <w:szCs w:val="24"/>
        </w:rPr>
        <w:t>、提升</w:t>
      </w:r>
      <w:r w:rsidR="00576F72" w:rsidRPr="00A52FC9">
        <w:rPr>
          <w:rFonts w:ascii="微軟正黑體" w:eastAsia="微軟正黑體" w:hAnsi="微軟正黑體"/>
          <w:color w:val="000000" w:themeColor="text1"/>
          <w:szCs w:val="24"/>
        </w:rPr>
        <w:t>工作知能及自主能力</w:t>
      </w:r>
      <w:r w:rsidR="00576F72" w:rsidRPr="00A52FC9">
        <w:rPr>
          <w:rFonts w:ascii="微軟正黑體" w:eastAsia="微軟正黑體" w:hAnsi="微軟正黑體" w:hint="eastAsia"/>
          <w:color w:val="000000" w:themeColor="text1"/>
          <w:szCs w:val="24"/>
        </w:rPr>
        <w:t>，進而</w:t>
      </w:r>
      <w:r>
        <w:rPr>
          <w:rFonts w:ascii="微軟正黑體" w:eastAsia="微軟正黑體" w:hAnsi="微軟正黑體"/>
          <w:color w:val="000000" w:themeColor="text1"/>
          <w:szCs w:val="24"/>
        </w:rPr>
        <w:t>發掘</w:t>
      </w:r>
      <w:r w:rsidRPr="00A52FC9">
        <w:rPr>
          <w:rFonts w:ascii="微軟正黑體" w:eastAsia="微軟正黑體" w:hAnsi="微軟正黑體"/>
          <w:color w:val="000000" w:themeColor="text1"/>
          <w:szCs w:val="24"/>
        </w:rPr>
        <w:t>有自主營造潛力的社區</w:t>
      </w:r>
      <w:r w:rsidR="00D6534E">
        <w:rPr>
          <w:rFonts w:ascii="微軟正黑體" w:eastAsia="微軟正黑體" w:hAnsi="微軟正黑體" w:hint="eastAsia"/>
          <w:color w:val="000000" w:themeColor="text1"/>
          <w:szCs w:val="24"/>
        </w:rPr>
        <w:t>及</w:t>
      </w:r>
      <w:r w:rsidR="00576F72" w:rsidRPr="00A52FC9">
        <w:rPr>
          <w:rFonts w:ascii="微軟正黑體" w:eastAsia="微軟正黑體" w:hAnsi="微軟正黑體" w:hint="eastAsia"/>
          <w:color w:val="000000" w:themeColor="text1"/>
          <w:szCs w:val="24"/>
        </w:rPr>
        <w:t>提升社區發展協會之運作效能。</w:t>
      </w:r>
    </w:p>
    <w:tbl>
      <w:tblPr>
        <w:tblStyle w:val="a3"/>
        <w:tblpPr w:leftFromText="180" w:rightFromText="180" w:vertAnchor="text" w:tblpXSpec="center" w:tblpY="1"/>
        <w:tblOverlap w:val="never"/>
        <w:tblW w:w="1034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384"/>
        <w:gridCol w:w="1179"/>
        <w:gridCol w:w="5200"/>
        <w:gridCol w:w="1670"/>
        <w:gridCol w:w="456"/>
        <w:gridCol w:w="460"/>
      </w:tblGrid>
      <w:tr w:rsidR="005A4867" w:rsidRPr="008E0DCA" w:rsidTr="00AF08C1">
        <w:trPr>
          <w:trHeight w:val="420"/>
        </w:trPr>
        <w:tc>
          <w:tcPr>
            <w:tcW w:w="1384" w:type="dxa"/>
          </w:tcPr>
          <w:p w:rsidR="003E383C" w:rsidRPr="008E0DCA" w:rsidRDefault="003E383C" w:rsidP="00CC160D">
            <w:pPr>
              <w:snapToGrid w:val="0"/>
              <w:spacing w:beforeLines="50" w:before="180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8E0DC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主題</w:t>
            </w:r>
          </w:p>
        </w:tc>
        <w:tc>
          <w:tcPr>
            <w:tcW w:w="1179" w:type="dxa"/>
          </w:tcPr>
          <w:p w:rsidR="003E383C" w:rsidRPr="008E0DCA" w:rsidRDefault="003E383C" w:rsidP="006F28FC">
            <w:pPr>
              <w:snapToGrid w:val="0"/>
              <w:spacing w:beforeLines="50" w:before="180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8E0DC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5200" w:type="dxa"/>
          </w:tcPr>
          <w:p w:rsidR="003E383C" w:rsidRPr="008E0DCA" w:rsidRDefault="003E383C" w:rsidP="00CC160D">
            <w:pPr>
              <w:snapToGrid w:val="0"/>
              <w:spacing w:beforeLines="50" w:before="180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8E0DC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課程名稱</w:t>
            </w:r>
            <w:r w:rsidR="006E12A9" w:rsidRPr="006E12A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3E383C" w:rsidRPr="008E0DCA" w:rsidRDefault="003E383C" w:rsidP="00CC160D">
            <w:pPr>
              <w:snapToGrid w:val="0"/>
              <w:spacing w:beforeLines="50" w:before="180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8E0DC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師資</w:t>
            </w:r>
          </w:p>
        </w:tc>
        <w:tc>
          <w:tcPr>
            <w:tcW w:w="456" w:type="dxa"/>
          </w:tcPr>
          <w:p w:rsidR="003E383C" w:rsidRPr="008E0DCA" w:rsidRDefault="003E383C" w:rsidP="00CC160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8E0DC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時數</w:t>
            </w:r>
          </w:p>
        </w:tc>
        <w:tc>
          <w:tcPr>
            <w:tcW w:w="460" w:type="dxa"/>
          </w:tcPr>
          <w:p w:rsidR="003E383C" w:rsidRPr="008E0DCA" w:rsidRDefault="00F0198B" w:rsidP="00CC160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勾選</w:t>
            </w:r>
          </w:p>
        </w:tc>
      </w:tr>
      <w:tr w:rsidR="00883739" w:rsidRPr="008E0DCA" w:rsidTr="00AF08C1">
        <w:trPr>
          <w:trHeight w:val="312"/>
        </w:trPr>
        <w:tc>
          <w:tcPr>
            <w:tcW w:w="10349" w:type="dxa"/>
            <w:gridSpan w:val="6"/>
          </w:tcPr>
          <w:p w:rsidR="00883739" w:rsidRPr="008E0DCA" w:rsidRDefault="00F92504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8</w:t>
            </w:r>
            <w:r w:rsidR="00883739" w:rsidRPr="008E0DC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2</w:t>
            </w:r>
            <w:r w:rsidR="00855A6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6</w:t>
            </w:r>
            <w:r w:rsidR="00883739" w:rsidRPr="008E0DC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855A60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下</w:t>
            </w:r>
            <w:r w:rsidR="00883739" w:rsidRPr="008E0DC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午</w:t>
            </w:r>
            <w:r w:rsidR="00D86ED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14</w:t>
            </w:r>
            <w:r w:rsidR="00883739" w:rsidRPr="008E0DC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：00始業式</w:t>
            </w:r>
          </w:p>
        </w:tc>
      </w:tr>
      <w:tr w:rsidR="00855A60" w:rsidRPr="006E12A9" w:rsidTr="00AF08C1">
        <w:trPr>
          <w:trHeight w:val="268"/>
        </w:trPr>
        <w:tc>
          <w:tcPr>
            <w:tcW w:w="1384" w:type="dxa"/>
            <w:vMerge w:val="restart"/>
            <w:vAlign w:val="center"/>
          </w:tcPr>
          <w:p w:rsidR="00855A60" w:rsidRPr="00D71C60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/>
                <w:sz w:val="22"/>
              </w:rPr>
              <w:t>人民團體會(財)務管理</w:t>
            </w:r>
          </w:p>
        </w:tc>
        <w:tc>
          <w:tcPr>
            <w:tcW w:w="1179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8/26(三)</w:t>
            </w:r>
          </w:p>
        </w:tc>
        <w:tc>
          <w:tcPr>
            <w:tcW w:w="5200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財務管理、運用與核銷實務 (am9:30</w:t>
            </w:r>
            <w:r w:rsidR="00634FC1" w:rsidRPr="00D71C60">
              <w:rPr>
                <w:rFonts w:ascii="微軟正黑體" w:eastAsia="微軟正黑體" w:hAnsi="微軟正黑體" w:hint="eastAsia"/>
                <w:sz w:val="22"/>
              </w:rPr>
              <w:t xml:space="preserve"> 於</w:t>
            </w:r>
            <w:r w:rsidR="00DB6321">
              <w:rPr>
                <w:rFonts w:ascii="微軟正黑體" w:eastAsia="微軟正黑體" w:hAnsi="微軟正黑體" w:hint="eastAsia"/>
                <w:sz w:val="22"/>
              </w:rPr>
              <w:t>松山</w:t>
            </w:r>
            <w:r w:rsidR="00634FC1" w:rsidRPr="00D71C60">
              <w:rPr>
                <w:rFonts w:ascii="微軟正黑體" w:eastAsia="微軟正黑體" w:hAnsi="微軟正黑體" w:hint="eastAsia"/>
                <w:sz w:val="22"/>
              </w:rPr>
              <w:t>社大</w:t>
            </w:r>
            <w:r w:rsidRPr="00D71C60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1670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張曼瑩</w:t>
            </w:r>
            <w:r w:rsidR="002E2406">
              <w:rPr>
                <w:rFonts w:ascii="微軟正黑體" w:eastAsia="微軟正黑體" w:hAnsi="微軟正黑體" w:hint="eastAsia"/>
                <w:sz w:val="22"/>
              </w:rPr>
              <w:t>、蔡弘睿</w:t>
            </w:r>
          </w:p>
        </w:tc>
        <w:tc>
          <w:tcPr>
            <w:tcW w:w="456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55A60" w:rsidRPr="006E12A9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55A60" w:rsidRPr="006E12A9" w:rsidTr="00A85642">
        <w:trPr>
          <w:trHeight w:val="238"/>
        </w:trPr>
        <w:tc>
          <w:tcPr>
            <w:tcW w:w="1384" w:type="dxa"/>
            <w:vMerge/>
            <w:vAlign w:val="center"/>
          </w:tcPr>
          <w:p w:rsidR="00855A60" w:rsidRPr="00D71C60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8/26(三)</w:t>
            </w:r>
          </w:p>
        </w:tc>
        <w:tc>
          <w:tcPr>
            <w:tcW w:w="5200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會務管理與人民團體運作 (pm14:30)</w:t>
            </w:r>
          </w:p>
        </w:tc>
        <w:tc>
          <w:tcPr>
            <w:tcW w:w="1670" w:type="dxa"/>
          </w:tcPr>
          <w:p w:rsidR="00855A60" w:rsidRPr="00D71C60" w:rsidRDefault="00855A60" w:rsidP="00855A60">
            <w:pPr>
              <w:tabs>
                <w:tab w:val="left" w:pos="910"/>
                <w:tab w:val="left" w:pos="1260"/>
              </w:tabs>
              <w:spacing w:line="320" w:lineRule="exact"/>
              <w:jc w:val="center"/>
              <w:outlineLvl w:val="0"/>
              <w:rPr>
                <w:rFonts w:ascii="華康中黑體" w:eastAsia="華康中黑體" w:hAnsi="微軟正黑體" w:cs="Times New Roman"/>
                <w:b/>
                <w:bCs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童富泉</w:t>
            </w:r>
          </w:p>
        </w:tc>
        <w:tc>
          <w:tcPr>
            <w:tcW w:w="456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55A60" w:rsidRPr="006E12A9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55A60" w:rsidRPr="006E12A9" w:rsidTr="00AF08C1">
        <w:trPr>
          <w:trHeight w:val="271"/>
        </w:trPr>
        <w:tc>
          <w:tcPr>
            <w:tcW w:w="1384" w:type="dxa"/>
            <w:vMerge/>
            <w:vAlign w:val="center"/>
          </w:tcPr>
          <w:p w:rsidR="00855A60" w:rsidRPr="00D71C60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8/28(五)</w:t>
            </w:r>
          </w:p>
        </w:tc>
        <w:tc>
          <w:tcPr>
            <w:tcW w:w="5200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會議實作、公眾討論與社區參與平台設計</w:t>
            </w:r>
          </w:p>
        </w:tc>
        <w:tc>
          <w:tcPr>
            <w:tcW w:w="1670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Cs/>
                <w:sz w:val="22"/>
              </w:rPr>
              <w:t>楊志彬</w:t>
            </w:r>
          </w:p>
        </w:tc>
        <w:tc>
          <w:tcPr>
            <w:tcW w:w="456" w:type="dxa"/>
          </w:tcPr>
          <w:p w:rsidR="00855A60" w:rsidRPr="00D71C60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55A60" w:rsidRPr="006E12A9" w:rsidRDefault="00855A60" w:rsidP="00855A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E12A9" w:rsidTr="00AF08C1">
        <w:trPr>
          <w:trHeight w:val="251"/>
        </w:trPr>
        <w:tc>
          <w:tcPr>
            <w:tcW w:w="1384" w:type="dxa"/>
            <w:vMerge w:val="restart"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/>
                <w:sz w:val="22"/>
              </w:rPr>
              <w:t>社區發展及社區營造之基礎概念</w:t>
            </w:r>
          </w:p>
        </w:tc>
        <w:tc>
          <w:tcPr>
            <w:tcW w:w="1179" w:type="dxa"/>
          </w:tcPr>
          <w:p w:rsidR="008470FD" w:rsidRPr="002E2406" w:rsidRDefault="008470FD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9/02(三)</w:t>
            </w:r>
          </w:p>
        </w:tc>
        <w:tc>
          <w:tcPr>
            <w:tcW w:w="5200" w:type="dxa"/>
          </w:tcPr>
          <w:p w:rsidR="008470FD" w:rsidRPr="002E2406" w:rsidRDefault="008470FD" w:rsidP="008470F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社區營造與社區發展概念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鄭晃二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E12A9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E12A9" w:rsidTr="00AF08C1">
        <w:trPr>
          <w:trHeight w:val="251"/>
        </w:trPr>
        <w:tc>
          <w:tcPr>
            <w:tcW w:w="1384" w:type="dxa"/>
            <w:vMerge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9/04(五)</w:t>
            </w:r>
          </w:p>
        </w:tc>
        <w:tc>
          <w:tcPr>
            <w:tcW w:w="5200" w:type="dxa"/>
          </w:tcPr>
          <w:p w:rsidR="008470FD" w:rsidRPr="00D71C60" w:rsidRDefault="008470FD" w:rsidP="008470FD">
            <w:pPr>
              <w:widowControl/>
              <w:spacing w:line="280" w:lineRule="exact"/>
              <w:outlineLvl w:val="0"/>
              <w:rPr>
                <w:rFonts w:ascii="微軟正黑體" w:eastAsia="微軟正黑體" w:hAnsi="微軟正黑體" w:cs="新細明體"/>
                <w:bCs/>
                <w:kern w:val="36"/>
                <w:sz w:val="22"/>
              </w:rPr>
            </w:pPr>
            <w:r w:rsidRPr="00D71C60">
              <w:rPr>
                <w:rFonts w:ascii="微軟正黑體" w:eastAsia="微軟正黑體" w:hAnsi="微軟正黑體" w:cs="新細明體" w:hint="eastAsia"/>
                <w:bCs/>
                <w:kern w:val="36"/>
                <w:sz w:val="22"/>
              </w:rPr>
              <w:t>社區願景與協力策略</w:t>
            </w:r>
            <w:r w:rsidRPr="00D71C60">
              <w:rPr>
                <w:rFonts w:ascii="微軟正黑體" w:eastAsia="微軟正黑體" w:hAnsi="微軟正黑體" w:hint="eastAsia"/>
                <w:sz w:val="22"/>
              </w:rPr>
              <w:t xml:space="preserve"> (am9:30 於國順里)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Cs/>
                <w:sz w:val="22"/>
              </w:rPr>
              <w:t>楊志彬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E12A9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E12A9" w:rsidTr="00AF08C1">
        <w:trPr>
          <w:trHeight w:val="251"/>
        </w:trPr>
        <w:tc>
          <w:tcPr>
            <w:tcW w:w="1384" w:type="dxa"/>
            <w:vMerge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9/04(五)</w:t>
            </w:r>
          </w:p>
        </w:tc>
        <w:tc>
          <w:tcPr>
            <w:tcW w:w="5200" w:type="dxa"/>
          </w:tcPr>
          <w:p w:rsidR="008470FD" w:rsidRPr="00D71C60" w:rsidRDefault="008470FD" w:rsidP="008470FD">
            <w:pPr>
              <w:snapToGrid w:val="0"/>
              <w:spacing w:line="280" w:lineRule="exact"/>
              <w:ind w:rightChars="-45" w:right="-10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社區營造你我他─國順里案例觀摩</w:t>
            </w:r>
            <w:r w:rsidRPr="00D71C60">
              <w:rPr>
                <w:rFonts w:ascii="微軟正黑體" w:eastAsia="微軟正黑體" w:hAnsi="微軟正黑體"/>
                <w:sz w:val="22"/>
              </w:rPr>
              <w:t>(pm14:</w:t>
            </w:r>
            <w:r w:rsidR="00527C6A" w:rsidRPr="00D71C60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D71C60">
              <w:rPr>
                <w:rFonts w:ascii="微軟正黑體" w:eastAsia="微軟正黑體" w:hAnsi="微軟正黑體"/>
                <w:sz w:val="22"/>
              </w:rPr>
              <w:t>0)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陳穎慧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E12A9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E12A9" w:rsidTr="00AF08C1">
        <w:trPr>
          <w:trHeight w:val="145"/>
        </w:trPr>
        <w:tc>
          <w:tcPr>
            <w:tcW w:w="1384" w:type="dxa"/>
            <w:vMerge w:val="restart"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/>
                <w:sz w:val="22"/>
              </w:rPr>
              <w:t>社區需求、資源調查及運用</w:t>
            </w:r>
          </w:p>
        </w:tc>
        <w:tc>
          <w:tcPr>
            <w:tcW w:w="1179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9/11(五)</w:t>
            </w:r>
          </w:p>
        </w:tc>
        <w:tc>
          <w:tcPr>
            <w:tcW w:w="5200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社區環境觀察工作坊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pStyle w:val="a4"/>
              <w:widowControl/>
              <w:tabs>
                <w:tab w:val="left" w:pos="910"/>
                <w:tab w:val="left" w:pos="1260"/>
              </w:tabs>
              <w:spacing w:line="260" w:lineRule="exact"/>
              <w:ind w:leftChars="0" w:left="0"/>
              <w:jc w:val="center"/>
              <w:outlineLvl w:val="0"/>
              <w:rPr>
                <w:rFonts w:ascii="微軟正黑體" w:eastAsia="微軟正黑體" w:hAnsi="微軟正黑體"/>
                <w:bCs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Cs/>
                <w:sz w:val="22"/>
              </w:rPr>
              <w:t>連振佑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E12A9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23E8F" w:rsidTr="00AF08C1">
        <w:trPr>
          <w:trHeight w:val="248"/>
        </w:trPr>
        <w:tc>
          <w:tcPr>
            <w:tcW w:w="1384" w:type="dxa"/>
            <w:vMerge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179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10/03(六)</w:t>
            </w:r>
          </w:p>
        </w:tc>
        <w:tc>
          <w:tcPr>
            <w:tcW w:w="5200" w:type="dxa"/>
          </w:tcPr>
          <w:p w:rsidR="008470FD" w:rsidRPr="00D71C60" w:rsidRDefault="008470FD" w:rsidP="008470FD">
            <w:pPr>
              <w:snapToGrid w:val="0"/>
              <w:spacing w:line="280" w:lineRule="exact"/>
              <w:ind w:rightChars="-45" w:right="-10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福利資源的調查與運用 (am9:30 於明興社區)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朱美珍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23E8F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23E8F" w:rsidTr="00A85642">
        <w:trPr>
          <w:trHeight w:val="155"/>
        </w:trPr>
        <w:tc>
          <w:tcPr>
            <w:tcW w:w="1384" w:type="dxa"/>
            <w:vMerge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10/14(三)</w:t>
            </w:r>
          </w:p>
        </w:tc>
        <w:tc>
          <w:tcPr>
            <w:tcW w:w="5200" w:type="dxa"/>
          </w:tcPr>
          <w:p w:rsidR="008470FD" w:rsidRPr="00D71C60" w:rsidRDefault="008470FD" w:rsidP="008470FD">
            <w:pPr>
              <w:widowControl/>
              <w:spacing w:line="280" w:lineRule="exact"/>
              <w:outlineLvl w:val="0"/>
              <w:rPr>
                <w:rFonts w:ascii="微軟正黑體" w:eastAsia="微軟正黑體" w:hAnsi="微軟正黑體" w:cs="新細明體"/>
                <w:bCs/>
                <w:kern w:val="36"/>
                <w:sz w:val="22"/>
              </w:rPr>
            </w:pPr>
            <w:r w:rsidRPr="00D71C60">
              <w:rPr>
                <w:rFonts w:ascii="微軟正黑體" w:eastAsia="微軟正黑體" w:hAnsi="微軟正黑體" w:cs="新細明體" w:hint="eastAsia"/>
                <w:bCs/>
                <w:kern w:val="36"/>
                <w:sz w:val="22"/>
              </w:rPr>
              <w:t>社會資源整合與運用-社會企業案例解析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林淑娥、單連城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23E8F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23E8F" w:rsidTr="00AF08C1">
        <w:trPr>
          <w:trHeight w:val="215"/>
        </w:trPr>
        <w:tc>
          <w:tcPr>
            <w:tcW w:w="1384" w:type="dxa"/>
            <w:vMerge w:val="restart"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/>
                <w:sz w:val="22"/>
              </w:rPr>
              <w:t>社區企劃力</w:t>
            </w:r>
          </w:p>
        </w:tc>
        <w:tc>
          <w:tcPr>
            <w:tcW w:w="1179" w:type="dxa"/>
          </w:tcPr>
          <w:p w:rsidR="008470FD" w:rsidRPr="00D71C60" w:rsidRDefault="00B83788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9/23(三)</w:t>
            </w:r>
          </w:p>
        </w:tc>
        <w:tc>
          <w:tcPr>
            <w:tcW w:w="5200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專案活動企劃、提案與執行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吳碧霜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23E8F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23E8F" w:rsidTr="00AF08C1">
        <w:trPr>
          <w:trHeight w:val="281"/>
        </w:trPr>
        <w:tc>
          <w:tcPr>
            <w:tcW w:w="1384" w:type="dxa"/>
            <w:vMerge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179" w:type="dxa"/>
          </w:tcPr>
          <w:p w:rsidR="008470FD" w:rsidRPr="00D71C60" w:rsidRDefault="00B83788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E36C0A" w:themeColor="accent6" w:themeShade="BF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9/25(五)</w:t>
            </w:r>
          </w:p>
        </w:tc>
        <w:tc>
          <w:tcPr>
            <w:tcW w:w="5200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高齡友善社區的營造</w:t>
            </w:r>
            <w:r w:rsidR="00B83788" w:rsidRPr="00D71C60">
              <w:rPr>
                <w:rFonts w:ascii="微軟正黑體" w:eastAsia="微軟正黑體" w:hAnsi="微軟正黑體" w:hint="eastAsia"/>
                <w:sz w:val="22"/>
              </w:rPr>
              <w:t xml:space="preserve"> (13:00~16:00)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林依瑩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23E8F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23E8F" w:rsidTr="00AF08C1">
        <w:trPr>
          <w:trHeight w:val="195"/>
        </w:trPr>
        <w:tc>
          <w:tcPr>
            <w:tcW w:w="1384" w:type="dxa"/>
            <w:vMerge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8470FD" w:rsidRPr="002E2406" w:rsidRDefault="00C340E8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9/30(三)</w:t>
            </w:r>
          </w:p>
        </w:tc>
        <w:tc>
          <w:tcPr>
            <w:tcW w:w="5200" w:type="dxa"/>
          </w:tcPr>
          <w:p w:rsidR="008470FD" w:rsidRPr="002E2406" w:rsidRDefault="008470FD" w:rsidP="008470F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公關聯結與支持網絡建構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bCs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Cs/>
                <w:sz w:val="22"/>
              </w:rPr>
              <w:t>張筱蟬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23E8F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23E8F" w:rsidTr="00AF08C1">
        <w:trPr>
          <w:trHeight w:val="195"/>
        </w:trPr>
        <w:tc>
          <w:tcPr>
            <w:tcW w:w="1384" w:type="dxa"/>
            <w:vMerge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8470FD" w:rsidRPr="002E2406" w:rsidRDefault="00682451" w:rsidP="002E2406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10/0</w:t>
            </w:r>
            <w:r w:rsidR="002E2406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7</w:t>
            </w: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(</w:t>
            </w:r>
            <w:r w:rsidR="002E2406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三</w:t>
            </w: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)</w:t>
            </w:r>
          </w:p>
        </w:tc>
        <w:tc>
          <w:tcPr>
            <w:tcW w:w="5200" w:type="dxa"/>
          </w:tcPr>
          <w:p w:rsidR="008470FD" w:rsidRPr="002E2406" w:rsidRDefault="008470FD" w:rsidP="008470F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打造友誼、互助的在地生活圈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bCs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Cs/>
                <w:sz w:val="22"/>
              </w:rPr>
              <w:t>戴秀芬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23E8F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70FD" w:rsidRPr="00623E8F" w:rsidTr="00AF08C1">
        <w:trPr>
          <w:trHeight w:val="199"/>
        </w:trPr>
        <w:tc>
          <w:tcPr>
            <w:tcW w:w="1384" w:type="dxa"/>
            <w:vMerge/>
            <w:vAlign w:val="center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8470FD" w:rsidRPr="00D71C60" w:rsidRDefault="00C340E8" w:rsidP="008470FD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E36C0A" w:themeColor="accent6" w:themeShade="BF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10/07(三)</w:t>
            </w:r>
          </w:p>
        </w:tc>
        <w:tc>
          <w:tcPr>
            <w:tcW w:w="5200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友善動物社區的特色營造與行銷案例</w:t>
            </w:r>
          </w:p>
        </w:tc>
        <w:tc>
          <w:tcPr>
            <w:tcW w:w="1670" w:type="dxa"/>
            <w:vAlign w:val="center"/>
          </w:tcPr>
          <w:p w:rsidR="008470FD" w:rsidRPr="00D71C60" w:rsidRDefault="008470FD" w:rsidP="008470FD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葉傑生</w:t>
            </w:r>
          </w:p>
        </w:tc>
        <w:tc>
          <w:tcPr>
            <w:tcW w:w="456" w:type="dxa"/>
          </w:tcPr>
          <w:p w:rsidR="008470FD" w:rsidRPr="00D71C60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8470FD" w:rsidRPr="00623E8F" w:rsidRDefault="008470FD" w:rsidP="008470FD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23E8F" w:rsidRPr="00623E8F" w:rsidTr="00AF08C1">
        <w:trPr>
          <w:trHeight w:val="220"/>
        </w:trPr>
        <w:tc>
          <w:tcPr>
            <w:tcW w:w="1384" w:type="dxa"/>
            <w:vMerge w:val="restart"/>
            <w:vAlign w:val="center"/>
          </w:tcPr>
          <w:p w:rsidR="00623E8F" w:rsidRPr="00D71C60" w:rsidRDefault="00623E8F" w:rsidP="00623E8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/>
                <w:sz w:val="22"/>
              </w:rPr>
              <w:t>社區凝聚與組織運作培力</w:t>
            </w:r>
          </w:p>
        </w:tc>
        <w:tc>
          <w:tcPr>
            <w:tcW w:w="1179" w:type="dxa"/>
          </w:tcPr>
          <w:p w:rsidR="00623E8F" w:rsidRPr="002E2406" w:rsidRDefault="00623E8F" w:rsidP="00623E8F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9/16(三)</w:t>
            </w:r>
          </w:p>
        </w:tc>
        <w:tc>
          <w:tcPr>
            <w:tcW w:w="5200" w:type="dxa"/>
          </w:tcPr>
          <w:p w:rsidR="00623E8F" w:rsidRPr="002E2406" w:rsidRDefault="00623E8F" w:rsidP="00623E8F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動人影像拍攝與多媒體平台應用</w:t>
            </w:r>
          </w:p>
        </w:tc>
        <w:tc>
          <w:tcPr>
            <w:tcW w:w="1670" w:type="dxa"/>
            <w:vAlign w:val="center"/>
          </w:tcPr>
          <w:p w:rsidR="00623E8F" w:rsidRPr="00D71C60" w:rsidRDefault="00D71C60" w:rsidP="00D71C60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陳邦畛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623E8F" w:rsidRPr="00D71C60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D71C60">
              <w:rPr>
                <w:rFonts w:ascii="微軟正黑體" w:eastAsia="微軟正黑體" w:hAnsi="微軟正黑體" w:hint="eastAsia"/>
                <w:sz w:val="22"/>
              </w:rPr>
              <w:t>陳板</w:t>
            </w:r>
            <w:r w:rsidR="00623E8F" w:rsidRPr="00D71C60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456" w:type="dxa"/>
          </w:tcPr>
          <w:p w:rsidR="00623E8F" w:rsidRPr="00D71C60" w:rsidRDefault="00623E8F" w:rsidP="00623E8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623E8F" w:rsidRPr="00623E8F" w:rsidRDefault="00623E8F" w:rsidP="00623E8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23E8F" w:rsidRPr="00623E8F" w:rsidTr="00AF08C1">
        <w:trPr>
          <w:trHeight w:val="218"/>
        </w:trPr>
        <w:tc>
          <w:tcPr>
            <w:tcW w:w="1384" w:type="dxa"/>
            <w:vMerge/>
            <w:vAlign w:val="center"/>
          </w:tcPr>
          <w:p w:rsidR="00623E8F" w:rsidRPr="00D71C60" w:rsidRDefault="00623E8F" w:rsidP="00623E8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179" w:type="dxa"/>
          </w:tcPr>
          <w:p w:rsidR="00623E8F" w:rsidRPr="00D71C60" w:rsidRDefault="00623E8F" w:rsidP="00623E8F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E36C0A" w:themeColor="accent6" w:themeShade="BF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10/</w:t>
            </w:r>
            <w:r w:rsidR="002E240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09</w:t>
            </w:r>
            <w:r w:rsidRPr="00D71C6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2E240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五</w:t>
            </w:r>
            <w:r w:rsidRPr="00D71C6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200" w:type="dxa"/>
          </w:tcPr>
          <w:p w:rsidR="00623E8F" w:rsidRPr="00D71C60" w:rsidRDefault="00623E8F" w:rsidP="00623E8F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社區組織運作與經營</w:t>
            </w:r>
            <w:r w:rsidRPr="00D71C60">
              <w:rPr>
                <w:rFonts w:ascii="微軟正黑體" w:eastAsia="微軟正黑體" w:hAnsi="微軟正黑體" w:hint="eastAsia"/>
                <w:sz w:val="22"/>
              </w:rPr>
              <w:tab/>
            </w:r>
          </w:p>
        </w:tc>
        <w:tc>
          <w:tcPr>
            <w:tcW w:w="1670" w:type="dxa"/>
            <w:vAlign w:val="center"/>
          </w:tcPr>
          <w:p w:rsidR="00623E8F" w:rsidRPr="00D71C60" w:rsidRDefault="00623E8F" w:rsidP="00623E8F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bCs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張菁芬</w:t>
            </w:r>
          </w:p>
        </w:tc>
        <w:tc>
          <w:tcPr>
            <w:tcW w:w="456" w:type="dxa"/>
          </w:tcPr>
          <w:p w:rsidR="00623E8F" w:rsidRPr="00D71C60" w:rsidRDefault="00623E8F" w:rsidP="00623E8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623E8F" w:rsidRPr="00623E8F" w:rsidRDefault="00623E8F" w:rsidP="00623E8F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72FA3" w:rsidRPr="00623E8F" w:rsidTr="00AF08C1">
        <w:trPr>
          <w:trHeight w:val="208"/>
        </w:trPr>
        <w:tc>
          <w:tcPr>
            <w:tcW w:w="1384" w:type="dxa"/>
            <w:vMerge/>
            <w:vAlign w:val="center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179" w:type="dxa"/>
          </w:tcPr>
          <w:p w:rsidR="00B72FA3" w:rsidRPr="00D71C60" w:rsidRDefault="00B72FA3" w:rsidP="002E2406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E36C0A" w:themeColor="accent6" w:themeShade="BF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10/</w:t>
            </w:r>
            <w:r w:rsidR="002E240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17</w:t>
            </w:r>
            <w:r w:rsidRPr="00D71C6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</w:t>
            </w:r>
            <w:r w:rsidR="002E240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六</w:t>
            </w:r>
            <w:r w:rsidRPr="00D71C60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200" w:type="dxa"/>
          </w:tcPr>
          <w:p w:rsidR="00B72FA3" w:rsidRPr="00D71C60" w:rsidRDefault="002E2406" w:rsidP="002E2406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內部凝聚與外部支持─故事行銷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pm</w:t>
            </w:r>
          </w:p>
        </w:tc>
        <w:tc>
          <w:tcPr>
            <w:tcW w:w="1670" w:type="dxa"/>
          </w:tcPr>
          <w:p w:rsidR="00B72FA3" w:rsidRPr="00D71C60" w:rsidRDefault="002E2406" w:rsidP="002E240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Cs/>
                <w:sz w:val="22"/>
              </w:rPr>
              <w:t>陳璽羽</w:t>
            </w:r>
          </w:p>
        </w:tc>
        <w:tc>
          <w:tcPr>
            <w:tcW w:w="456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B72FA3" w:rsidRPr="00623E8F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72FA3" w:rsidRPr="00623E8F" w:rsidTr="00387F1D">
        <w:trPr>
          <w:trHeight w:val="206"/>
        </w:trPr>
        <w:tc>
          <w:tcPr>
            <w:tcW w:w="1384" w:type="dxa"/>
            <w:vMerge/>
            <w:vAlign w:val="center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179" w:type="dxa"/>
          </w:tcPr>
          <w:p w:rsidR="00B72FA3" w:rsidRPr="002E2406" w:rsidRDefault="00B72FA3" w:rsidP="00B72FA3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10/</w:t>
            </w:r>
            <w:r w:rsidR="002E2406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23</w:t>
            </w: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(</w:t>
            </w:r>
            <w:r w:rsidR="002E2406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五</w:t>
            </w: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)</w:t>
            </w:r>
          </w:p>
        </w:tc>
        <w:tc>
          <w:tcPr>
            <w:tcW w:w="5200" w:type="dxa"/>
          </w:tcPr>
          <w:p w:rsidR="00B72FA3" w:rsidRPr="002E2406" w:rsidRDefault="002E2406" w:rsidP="00B72FA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網站與社區新聞的架設與經營</w:t>
            </w:r>
          </w:p>
        </w:tc>
        <w:tc>
          <w:tcPr>
            <w:tcW w:w="1670" w:type="dxa"/>
            <w:vAlign w:val="center"/>
          </w:tcPr>
          <w:p w:rsidR="00B72FA3" w:rsidRPr="00D71C60" w:rsidRDefault="002E2406" w:rsidP="00B72FA3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bCs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莊豐嘉</w:t>
            </w:r>
          </w:p>
        </w:tc>
        <w:tc>
          <w:tcPr>
            <w:tcW w:w="456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B72FA3" w:rsidRPr="00623E8F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72FA3" w:rsidRPr="00623E8F" w:rsidTr="00387F1D">
        <w:trPr>
          <w:trHeight w:val="195"/>
        </w:trPr>
        <w:tc>
          <w:tcPr>
            <w:tcW w:w="1384" w:type="dxa"/>
            <w:vMerge/>
            <w:vAlign w:val="center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179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10/24(六)</w:t>
            </w:r>
          </w:p>
        </w:tc>
        <w:tc>
          <w:tcPr>
            <w:tcW w:w="5200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打造數位品牌-社群媒體經營、行銷與運用</w:t>
            </w:r>
          </w:p>
        </w:tc>
        <w:tc>
          <w:tcPr>
            <w:tcW w:w="1670" w:type="dxa"/>
          </w:tcPr>
          <w:p w:rsidR="00B72FA3" w:rsidRPr="00D71C60" w:rsidRDefault="00D71C60" w:rsidP="00D71C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李全興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B72FA3" w:rsidRPr="00D71C60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D71C60">
              <w:rPr>
                <w:rFonts w:ascii="微軟正黑體" w:eastAsia="微軟正黑體" w:hAnsi="微軟正黑體" w:hint="eastAsia"/>
                <w:sz w:val="22"/>
              </w:rPr>
              <w:t>老查</w:t>
            </w:r>
            <w:r w:rsidR="00B72FA3" w:rsidRPr="00D71C60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456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B72FA3" w:rsidRPr="00623E8F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72FA3" w:rsidRPr="00623E8F" w:rsidTr="00AF08C1">
        <w:trPr>
          <w:trHeight w:val="249"/>
        </w:trPr>
        <w:tc>
          <w:tcPr>
            <w:tcW w:w="1384" w:type="dxa"/>
            <w:vMerge w:val="restart"/>
            <w:vAlign w:val="center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b/>
                <w:sz w:val="22"/>
              </w:rPr>
              <w:t>社區實務培力工作坊</w:t>
            </w:r>
          </w:p>
        </w:tc>
        <w:tc>
          <w:tcPr>
            <w:tcW w:w="1179" w:type="dxa"/>
          </w:tcPr>
          <w:p w:rsidR="00B72FA3" w:rsidRPr="002E2406" w:rsidRDefault="00B72FA3" w:rsidP="00B72FA3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10/28(三)</w:t>
            </w:r>
          </w:p>
        </w:tc>
        <w:tc>
          <w:tcPr>
            <w:tcW w:w="5200" w:type="dxa"/>
          </w:tcPr>
          <w:p w:rsidR="00B72FA3" w:rsidRPr="002E2406" w:rsidRDefault="00B72FA3" w:rsidP="00B50DD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 xml:space="preserve">空間活化與再造-大稻埕創新遊戲/ </w:t>
            </w:r>
            <w:r w:rsidR="00B50DD4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地點</w:t>
            </w: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-迪化街</w:t>
            </w:r>
            <w:r w:rsidR="007009CA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pm</w:t>
            </w:r>
          </w:p>
        </w:tc>
        <w:tc>
          <w:tcPr>
            <w:tcW w:w="1670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顏瑋志</w:t>
            </w:r>
          </w:p>
        </w:tc>
        <w:tc>
          <w:tcPr>
            <w:tcW w:w="456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B72FA3" w:rsidRPr="00623E8F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72FA3" w:rsidRPr="00623E8F" w:rsidTr="00AF08C1">
        <w:trPr>
          <w:trHeight w:val="254"/>
        </w:trPr>
        <w:tc>
          <w:tcPr>
            <w:tcW w:w="1384" w:type="dxa"/>
            <w:vMerge/>
          </w:tcPr>
          <w:p w:rsidR="00B72FA3" w:rsidRPr="00D71C60" w:rsidRDefault="00B72FA3" w:rsidP="00B72FA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10/30(五)</w:t>
            </w:r>
          </w:p>
        </w:tc>
        <w:tc>
          <w:tcPr>
            <w:tcW w:w="5200" w:type="dxa"/>
          </w:tcPr>
          <w:p w:rsidR="00B72FA3" w:rsidRPr="00D71C60" w:rsidRDefault="00B72FA3" w:rsidP="00B50DD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社區大改造─亂巷變花園/</w:t>
            </w:r>
            <w:r w:rsidR="00B50DD4">
              <w:rPr>
                <w:rFonts w:ascii="微軟正黑體" w:eastAsia="微軟正黑體" w:hAnsi="微軟正黑體" w:hint="eastAsia"/>
                <w:sz w:val="22"/>
              </w:rPr>
              <w:t xml:space="preserve"> 地點-</w:t>
            </w:r>
            <w:r w:rsidRPr="00D71C60">
              <w:rPr>
                <w:rFonts w:ascii="微軟正黑體" w:eastAsia="微軟正黑體" w:hAnsi="微軟正黑體" w:hint="eastAsia"/>
                <w:sz w:val="22"/>
              </w:rPr>
              <w:t>北投吉慶社區</w:t>
            </w:r>
          </w:p>
        </w:tc>
        <w:tc>
          <w:tcPr>
            <w:tcW w:w="1670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黃勝宗</w:t>
            </w:r>
          </w:p>
        </w:tc>
        <w:tc>
          <w:tcPr>
            <w:tcW w:w="456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B72FA3" w:rsidRPr="00623E8F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72FA3" w:rsidRPr="00623E8F" w:rsidTr="00AF08C1">
        <w:trPr>
          <w:trHeight w:val="243"/>
        </w:trPr>
        <w:tc>
          <w:tcPr>
            <w:tcW w:w="1384" w:type="dxa"/>
            <w:vMerge/>
          </w:tcPr>
          <w:p w:rsidR="00B72FA3" w:rsidRPr="00D71C60" w:rsidRDefault="00B72FA3" w:rsidP="00B72FA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79" w:type="dxa"/>
          </w:tcPr>
          <w:p w:rsidR="00B72FA3" w:rsidRPr="00D71C60" w:rsidRDefault="00B72FA3" w:rsidP="0027369C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11/0</w:t>
            </w:r>
            <w:r w:rsidR="0027369C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D71C60">
              <w:rPr>
                <w:rFonts w:ascii="微軟正黑體" w:eastAsia="微軟正黑體" w:hAnsi="微軟正黑體" w:hint="eastAsia"/>
                <w:sz w:val="22"/>
              </w:rPr>
              <w:t>(三)</w:t>
            </w:r>
          </w:p>
        </w:tc>
        <w:tc>
          <w:tcPr>
            <w:tcW w:w="5200" w:type="dxa"/>
          </w:tcPr>
          <w:p w:rsidR="00B72FA3" w:rsidRPr="00D71C60" w:rsidRDefault="00B72FA3" w:rsidP="00B50DD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小白屋故事</w:t>
            </w:r>
            <w:r w:rsidR="00B50DD4" w:rsidRPr="00D71C60">
              <w:rPr>
                <w:rFonts w:ascii="微軟正黑體" w:eastAsia="微軟正黑體" w:hAnsi="微軟正黑體" w:hint="eastAsia"/>
                <w:sz w:val="22"/>
              </w:rPr>
              <w:t>─</w:t>
            </w:r>
            <w:r w:rsidR="00B50DD4">
              <w:rPr>
                <w:rFonts w:ascii="微軟正黑體" w:eastAsia="微軟正黑體" w:hAnsi="微軟正黑體" w:hint="eastAsia"/>
                <w:sz w:val="22"/>
              </w:rPr>
              <w:t>活水生命力/ 地點</w:t>
            </w:r>
            <w:r w:rsidRPr="00D71C60">
              <w:rPr>
                <w:rFonts w:ascii="微軟正黑體" w:eastAsia="微軟正黑體" w:hAnsi="微軟正黑體" w:hint="eastAsia"/>
                <w:sz w:val="22"/>
              </w:rPr>
              <w:t>-大安區古風社區</w:t>
            </w:r>
          </w:p>
        </w:tc>
        <w:tc>
          <w:tcPr>
            <w:tcW w:w="1670" w:type="dxa"/>
          </w:tcPr>
          <w:p w:rsidR="00B72FA3" w:rsidRPr="00D71C60" w:rsidRDefault="00B72FA3" w:rsidP="00B72FA3">
            <w:pPr>
              <w:tabs>
                <w:tab w:val="left" w:pos="910"/>
                <w:tab w:val="left" w:pos="1260"/>
              </w:tabs>
              <w:spacing w:line="260" w:lineRule="exact"/>
              <w:jc w:val="center"/>
              <w:outlineLvl w:val="0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孔憲娟</w:t>
            </w:r>
          </w:p>
        </w:tc>
        <w:tc>
          <w:tcPr>
            <w:tcW w:w="456" w:type="dxa"/>
          </w:tcPr>
          <w:p w:rsidR="00B72FA3" w:rsidRPr="00D71C60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71C60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460" w:type="dxa"/>
          </w:tcPr>
          <w:p w:rsidR="00B72FA3" w:rsidRPr="00623E8F" w:rsidRDefault="00B72FA3" w:rsidP="00B72FA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E36AC" w:rsidRPr="00387F1D" w:rsidRDefault="00387F1D" w:rsidP="00387F1D">
      <w:pPr>
        <w:spacing w:beforeLines="50" w:before="180" w:afterLines="20" w:after="72" w:line="120" w:lineRule="exact"/>
        <w:ind w:leftChars="59" w:left="142"/>
        <w:rPr>
          <w:color w:val="C00000"/>
          <w:szCs w:val="24"/>
        </w:rPr>
      </w:pPr>
      <w:r w:rsidRPr="00387F1D">
        <w:rPr>
          <w:rFonts w:hint="eastAsia"/>
          <w:color w:val="C00000"/>
          <w:szCs w:val="24"/>
        </w:rPr>
        <w:t>進階課程</w:t>
      </w:r>
      <w:r w:rsidRPr="00387F1D">
        <w:rPr>
          <w:rFonts w:hint="eastAsia"/>
          <w:color w:val="C00000"/>
          <w:szCs w:val="24"/>
        </w:rPr>
        <w:t xml:space="preserve"> (</w:t>
      </w:r>
      <w:r w:rsidRPr="00387F1D">
        <w:rPr>
          <w:rFonts w:hint="eastAsia"/>
          <w:color w:val="C00000"/>
          <w:szCs w:val="24"/>
        </w:rPr>
        <w:t>上列課程需勾選研習</w:t>
      </w:r>
      <w:r w:rsidR="006618FB">
        <w:rPr>
          <w:rFonts w:hint="eastAsia"/>
          <w:color w:val="C00000"/>
          <w:szCs w:val="24"/>
        </w:rPr>
        <w:t>達</w:t>
      </w:r>
      <w:r w:rsidR="00AC2829">
        <w:rPr>
          <w:rFonts w:hint="eastAsia"/>
          <w:color w:val="C00000"/>
          <w:szCs w:val="24"/>
        </w:rPr>
        <w:t>6</w:t>
      </w:r>
      <w:r w:rsidRPr="00387F1D">
        <w:rPr>
          <w:rFonts w:hint="eastAsia"/>
          <w:color w:val="C00000"/>
          <w:szCs w:val="24"/>
        </w:rPr>
        <w:t>小時以上，才能勾選下列課程</w:t>
      </w:r>
      <w:r w:rsidRPr="00387F1D">
        <w:rPr>
          <w:rFonts w:hint="eastAsia"/>
          <w:color w:val="C00000"/>
          <w:szCs w:val="24"/>
        </w:rPr>
        <w:t>)</w:t>
      </w:r>
    </w:p>
    <w:tbl>
      <w:tblPr>
        <w:tblStyle w:val="a3"/>
        <w:tblpPr w:leftFromText="180" w:rightFromText="180" w:vertAnchor="text" w:tblpXSpec="center" w:tblpY="1"/>
        <w:tblOverlap w:val="never"/>
        <w:tblW w:w="10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18"/>
        <w:gridCol w:w="5251"/>
        <w:gridCol w:w="1650"/>
        <w:gridCol w:w="476"/>
        <w:gridCol w:w="425"/>
      </w:tblGrid>
      <w:tr w:rsidR="00294D19" w:rsidRPr="00623E8F" w:rsidTr="00B50DD4">
        <w:trPr>
          <w:trHeight w:val="249"/>
        </w:trPr>
        <w:tc>
          <w:tcPr>
            <w:tcW w:w="1340" w:type="dxa"/>
            <w:vMerge w:val="restart"/>
            <w:vAlign w:val="center"/>
          </w:tcPr>
          <w:p w:rsidR="00795612" w:rsidRPr="00387F1D" w:rsidRDefault="00387F1D" w:rsidP="0079561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87F1D">
              <w:rPr>
                <w:rFonts w:hint="eastAsia"/>
                <w:b/>
                <w:szCs w:val="24"/>
              </w:rPr>
              <w:t>趨勢主題工作坊</w:t>
            </w:r>
          </w:p>
        </w:tc>
        <w:tc>
          <w:tcPr>
            <w:tcW w:w="1218" w:type="dxa"/>
          </w:tcPr>
          <w:p w:rsidR="00795612" w:rsidRPr="002E2406" w:rsidRDefault="008470FD" w:rsidP="008470F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10</w:t>
            </w:r>
            <w:r w:rsidR="00795612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/</w:t>
            </w: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03</w:t>
            </w:r>
            <w:r w:rsidR="00795612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(六)</w:t>
            </w:r>
          </w:p>
        </w:tc>
        <w:tc>
          <w:tcPr>
            <w:tcW w:w="5251" w:type="dxa"/>
          </w:tcPr>
          <w:p w:rsidR="00795612" w:rsidRPr="00294D19" w:rsidRDefault="00795612" w:rsidP="000840B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sz w:val="22"/>
              </w:rPr>
              <w:t>社區資源調查與整合運用工作坊</w:t>
            </w:r>
            <w:r w:rsidR="009953EC" w:rsidRPr="00294D19">
              <w:rPr>
                <w:rFonts w:ascii="微軟正黑體" w:eastAsia="微軟正黑體" w:hAnsi="微軟正黑體" w:hint="eastAsia"/>
                <w:sz w:val="22"/>
              </w:rPr>
              <w:t>─木柵明興社區</w:t>
            </w:r>
            <w:r w:rsidR="00582113" w:rsidRPr="00294D19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0840BD">
              <w:rPr>
                <w:rFonts w:ascii="微軟正黑體" w:eastAsia="微軟正黑體" w:hAnsi="微軟正黑體" w:hint="eastAsia"/>
                <w:sz w:val="22"/>
              </w:rPr>
              <w:t>pm</w:t>
            </w:r>
          </w:p>
        </w:tc>
        <w:tc>
          <w:tcPr>
            <w:tcW w:w="1650" w:type="dxa"/>
          </w:tcPr>
          <w:p w:rsidR="00795612" w:rsidRPr="00294D19" w:rsidRDefault="00795612" w:rsidP="00133F02">
            <w:pPr>
              <w:tabs>
                <w:tab w:val="left" w:pos="910"/>
                <w:tab w:val="left" w:pos="1260"/>
              </w:tabs>
              <w:spacing w:line="260" w:lineRule="exact"/>
              <w:outlineLvl w:val="0"/>
              <w:rPr>
                <w:rFonts w:ascii="微軟正黑體" w:eastAsia="微軟正黑體" w:hAnsi="微軟正黑體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sz w:val="22"/>
              </w:rPr>
              <w:t>連振佑</w:t>
            </w:r>
            <w:r w:rsidR="009953EC" w:rsidRPr="00294D19">
              <w:rPr>
                <w:rFonts w:ascii="微軟正黑體" w:eastAsia="微軟正黑體" w:hAnsi="微軟正黑體" w:hint="eastAsia"/>
                <w:bCs/>
                <w:sz w:val="22"/>
              </w:rPr>
              <w:t>、鄢健民</w:t>
            </w:r>
          </w:p>
        </w:tc>
        <w:tc>
          <w:tcPr>
            <w:tcW w:w="476" w:type="dxa"/>
          </w:tcPr>
          <w:p w:rsidR="00795612" w:rsidRPr="00294D19" w:rsidRDefault="00795612" w:rsidP="0079561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425" w:type="dxa"/>
          </w:tcPr>
          <w:p w:rsidR="00795612" w:rsidRPr="00294D19" w:rsidRDefault="00795612" w:rsidP="0079561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94D19" w:rsidRPr="00623E8F" w:rsidTr="00C9550B">
        <w:trPr>
          <w:trHeight w:val="261"/>
        </w:trPr>
        <w:tc>
          <w:tcPr>
            <w:tcW w:w="1340" w:type="dxa"/>
            <w:vMerge/>
          </w:tcPr>
          <w:p w:rsidR="00795612" w:rsidRPr="00294D19" w:rsidRDefault="00795612" w:rsidP="0079561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18" w:type="dxa"/>
          </w:tcPr>
          <w:p w:rsidR="00795612" w:rsidRPr="002E2406" w:rsidRDefault="00795612" w:rsidP="0079561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2"/>
              </w:rPr>
            </w:pP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10/2</w:t>
            </w:r>
            <w:r w:rsidR="00ED49A5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8</w:t>
            </w: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(</w:t>
            </w:r>
            <w:r w:rsidR="00DB6321"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三</w:t>
            </w:r>
            <w:r w:rsidRPr="002E2406">
              <w:rPr>
                <w:rFonts w:ascii="微軟正黑體" w:eastAsia="微軟正黑體" w:hAnsi="微軟正黑體" w:hint="eastAsia"/>
                <w:color w:val="404040" w:themeColor="text1" w:themeTint="BF"/>
                <w:sz w:val="22"/>
              </w:rPr>
              <w:t>)</w:t>
            </w:r>
          </w:p>
        </w:tc>
        <w:tc>
          <w:tcPr>
            <w:tcW w:w="5251" w:type="dxa"/>
          </w:tcPr>
          <w:p w:rsidR="00795612" w:rsidRPr="00294D19" w:rsidRDefault="00795612" w:rsidP="0079561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sz w:val="22"/>
              </w:rPr>
              <w:t>社區公民參與願景工作坊</w:t>
            </w:r>
            <w:r w:rsidR="00864E98" w:rsidRPr="00294D19">
              <w:rPr>
                <w:rFonts w:ascii="微軟正黑體" w:eastAsia="微軟正黑體" w:hAnsi="微軟正黑體" w:hint="eastAsia"/>
                <w:sz w:val="22"/>
              </w:rPr>
              <w:t>(含參與式預算)</w:t>
            </w:r>
            <w:r w:rsidR="000840BD">
              <w:rPr>
                <w:rFonts w:ascii="微軟正黑體" w:eastAsia="微軟正黑體" w:hAnsi="微軟正黑體" w:hint="eastAsia"/>
                <w:sz w:val="22"/>
              </w:rPr>
              <w:t xml:space="preserve"> am</w:t>
            </w:r>
          </w:p>
        </w:tc>
        <w:tc>
          <w:tcPr>
            <w:tcW w:w="1650" w:type="dxa"/>
          </w:tcPr>
          <w:p w:rsidR="00795612" w:rsidRPr="00294D19" w:rsidRDefault="00795612" w:rsidP="00C9550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sz w:val="22"/>
              </w:rPr>
              <w:t>林邦文</w:t>
            </w:r>
          </w:p>
        </w:tc>
        <w:tc>
          <w:tcPr>
            <w:tcW w:w="476" w:type="dxa"/>
          </w:tcPr>
          <w:p w:rsidR="00795612" w:rsidRPr="00294D19" w:rsidRDefault="00795612" w:rsidP="0079561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425" w:type="dxa"/>
          </w:tcPr>
          <w:p w:rsidR="00795612" w:rsidRPr="00294D19" w:rsidRDefault="00795612" w:rsidP="0079561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94D19" w:rsidRPr="006E12A9" w:rsidTr="00B50DD4">
        <w:trPr>
          <w:trHeight w:val="243"/>
        </w:trPr>
        <w:tc>
          <w:tcPr>
            <w:tcW w:w="1340" w:type="dxa"/>
            <w:vMerge/>
          </w:tcPr>
          <w:p w:rsidR="00795612" w:rsidRPr="00294D19" w:rsidRDefault="00795612" w:rsidP="0079561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18" w:type="dxa"/>
          </w:tcPr>
          <w:p w:rsidR="00795612" w:rsidRPr="00294D19" w:rsidRDefault="00795612" w:rsidP="00795612">
            <w:pPr>
              <w:spacing w:line="320" w:lineRule="exact"/>
              <w:rPr>
                <w:b/>
                <w:color w:val="E36C0A" w:themeColor="accent6" w:themeShade="BF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sz w:val="22"/>
              </w:rPr>
              <w:t>11/07(六)</w:t>
            </w:r>
          </w:p>
        </w:tc>
        <w:tc>
          <w:tcPr>
            <w:tcW w:w="5251" w:type="dxa"/>
          </w:tcPr>
          <w:p w:rsidR="00795612" w:rsidRPr="00294D19" w:rsidRDefault="00795612" w:rsidP="00795612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sz w:val="22"/>
              </w:rPr>
              <w:t>都市農耕工作坊─臺北市客家文化園區</w:t>
            </w:r>
            <w:r w:rsidR="000840BD">
              <w:rPr>
                <w:rFonts w:ascii="微軟正黑體" w:eastAsia="微軟正黑體" w:hAnsi="微軟正黑體" w:hint="eastAsia"/>
                <w:sz w:val="22"/>
              </w:rPr>
              <w:t xml:space="preserve"> am</w:t>
            </w:r>
          </w:p>
        </w:tc>
        <w:tc>
          <w:tcPr>
            <w:tcW w:w="1650" w:type="dxa"/>
          </w:tcPr>
          <w:p w:rsidR="00795612" w:rsidRPr="00294D19" w:rsidRDefault="00795612" w:rsidP="00C9550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bCs/>
                <w:sz w:val="22"/>
              </w:rPr>
              <w:t>江慧儀</w:t>
            </w:r>
          </w:p>
        </w:tc>
        <w:tc>
          <w:tcPr>
            <w:tcW w:w="476" w:type="dxa"/>
          </w:tcPr>
          <w:p w:rsidR="00795612" w:rsidRPr="00294D19" w:rsidRDefault="00795612" w:rsidP="0079561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4D19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425" w:type="dxa"/>
          </w:tcPr>
          <w:p w:rsidR="00795612" w:rsidRPr="00294D19" w:rsidRDefault="00795612" w:rsidP="00795612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77CC1" w:rsidRPr="007A6BEE" w:rsidRDefault="00877CC1" w:rsidP="00877CC1">
      <w:pPr>
        <w:spacing w:line="320" w:lineRule="exact"/>
        <w:rPr>
          <w:rFonts w:ascii="微軟正黑體" w:eastAsia="微軟正黑體" w:hAnsi="微軟正黑體"/>
          <w:b/>
          <w:szCs w:val="24"/>
        </w:rPr>
      </w:pPr>
      <w:r>
        <w:rPr>
          <w:rFonts w:hint="eastAsia"/>
          <w:b/>
          <w:szCs w:val="24"/>
        </w:rPr>
        <w:t xml:space="preserve">  </w:t>
      </w:r>
      <w:r w:rsidRPr="007A6BEE">
        <w:rPr>
          <w:rFonts w:ascii="微軟正黑體" w:eastAsia="微軟正黑體" w:hAnsi="微軟正黑體" w:hint="eastAsia"/>
          <w:b/>
          <w:szCs w:val="24"/>
        </w:rPr>
        <w:t xml:space="preserve">  </w:t>
      </w:r>
    </w:p>
    <w:p w:rsidR="00877CC1" w:rsidRPr="007A6BEE" w:rsidRDefault="00877CC1" w:rsidP="003A5D11">
      <w:pPr>
        <w:spacing w:afterLines="50" w:after="180" w:line="320" w:lineRule="exact"/>
        <w:rPr>
          <w:rFonts w:ascii="微軟正黑體" w:eastAsia="微軟正黑體" w:hAnsi="微軟正黑體"/>
          <w:szCs w:val="24"/>
        </w:rPr>
      </w:pPr>
      <w:r w:rsidRPr="007A6BEE">
        <w:rPr>
          <w:rFonts w:ascii="微軟正黑體" w:eastAsia="微軟正黑體" w:hAnsi="微軟正黑體"/>
          <w:szCs w:val="24"/>
        </w:rPr>
        <w:t>………………</w:t>
      </w:r>
      <w:r>
        <w:rPr>
          <w:rFonts w:ascii="微軟正黑體" w:eastAsia="微軟正黑體" w:hAnsi="微軟正黑體"/>
          <w:szCs w:val="24"/>
        </w:rPr>
        <w:t>…</w:t>
      </w:r>
      <w:r w:rsidR="00795395">
        <w:rPr>
          <w:rFonts w:ascii="微軟正黑體" w:eastAsia="微軟正黑體" w:hAnsi="微軟正黑體" w:hint="eastAsia"/>
          <w:szCs w:val="24"/>
        </w:rPr>
        <w:t xml:space="preserve"> </w:t>
      </w:r>
      <w:r w:rsidRPr="00AE23F8">
        <w:rPr>
          <w:rFonts w:ascii="微軟正黑體" w:eastAsia="微軟正黑體" w:hAnsi="微軟正黑體" w:hint="eastAsia"/>
          <w:b/>
          <w:szCs w:val="24"/>
        </w:rPr>
        <w:t>報名表</w:t>
      </w:r>
      <w:r w:rsidRPr="007A6BEE">
        <w:rPr>
          <w:rFonts w:ascii="微軟正黑體" w:eastAsia="微軟正黑體" w:hAnsi="微軟正黑體" w:hint="eastAsia"/>
          <w:szCs w:val="24"/>
        </w:rPr>
        <w:t>〈</w:t>
      </w:r>
      <w:r w:rsidR="00AE23F8">
        <w:rPr>
          <w:rFonts w:ascii="微軟正黑體" w:eastAsia="微軟正黑體" w:hAnsi="微軟正黑體" w:hint="eastAsia"/>
          <w:szCs w:val="24"/>
        </w:rPr>
        <w:t>請以正楷填寫</w:t>
      </w:r>
      <w:r w:rsidR="00AE645B">
        <w:rPr>
          <w:rFonts w:ascii="微軟正黑體" w:eastAsia="微軟正黑體" w:hAnsi="微軟正黑體" w:hint="eastAsia"/>
          <w:szCs w:val="24"/>
        </w:rPr>
        <w:t>並勾選研習課程</w:t>
      </w:r>
      <w:r w:rsidR="00AE23F8">
        <w:rPr>
          <w:rFonts w:ascii="微軟正黑體" w:eastAsia="微軟正黑體" w:hAnsi="微軟正黑體" w:hint="eastAsia"/>
          <w:szCs w:val="24"/>
        </w:rPr>
        <w:t>。</w:t>
      </w:r>
      <w:r w:rsidRPr="007A6BEE">
        <w:rPr>
          <w:rFonts w:ascii="微軟正黑體" w:eastAsia="微軟正黑體" w:hAnsi="微軟正黑體" w:hint="eastAsia"/>
          <w:szCs w:val="24"/>
        </w:rPr>
        <w:t>填寫完成後請傳真至松山社區大學〉</w:t>
      </w:r>
      <w:r>
        <w:rPr>
          <w:rFonts w:ascii="微軟正黑體" w:eastAsia="微軟正黑體" w:hAnsi="微軟正黑體"/>
          <w:szCs w:val="24"/>
        </w:rPr>
        <w:t>…</w:t>
      </w:r>
      <w:r>
        <w:rPr>
          <w:rFonts w:ascii="微軟正黑體" w:eastAsia="微軟正黑體" w:hAnsi="微軟正黑體" w:hint="eastAsia"/>
          <w:szCs w:val="24"/>
        </w:rPr>
        <w:t>.</w:t>
      </w:r>
      <w:r w:rsidR="00AE23F8">
        <w:rPr>
          <w:rFonts w:ascii="微軟正黑體" w:eastAsia="微軟正黑體" w:hAnsi="微軟正黑體"/>
          <w:szCs w:val="24"/>
        </w:rPr>
        <w:t>……</w:t>
      </w:r>
      <w:r w:rsidRPr="007A6BEE">
        <w:rPr>
          <w:rFonts w:ascii="微軟正黑體" w:eastAsia="微軟正黑體" w:hAnsi="微軟正黑體"/>
          <w:szCs w:val="24"/>
        </w:rPr>
        <w:t>…</w:t>
      </w:r>
      <w:r>
        <w:rPr>
          <w:rFonts w:ascii="微軟正黑體" w:eastAsia="微軟正黑體" w:hAnsi="微軟正黑體"/>
          <w:szCs w:val="24"/>
        </w:rPr>
        <w:t>……</w:t>
      </w:r>
    </w:p>
    <w:p w:rsidR="00877CC1" w:rsidRPr="002A28C7" w:rsidRDefault="003A5D11" w:rsidP="00877CC1">
      <w:pPr>
        <w:pStyle w:val="a4"/>
        <w:numPr>
          <w:ilvl w:val="0"/>
          <w:numId w:val="7"/>
        </w:numPr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 w:rsidRPr="00AB584A">
        <w:rPr>
          <w:rFonts w:ascii="微軟正黑體" w:eastAsia="微軟正黑體" w:hAnsi="微軟正黑體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95B1D" wp14:editId="6FD91FA7">
                <wp:simplePos x="0" y="0"/>
                <wp:positionH relativeFrom="column">
                  <wp:posOffset>4774776</wp:posOffset>
                </wp:positionH>
                <wp:positionV relativeFrom="paragraph">
                  <wp:posOffset>34925</wp:posOffset>
                </wp:positionV>
                <wp:extent cx="1778000" cy="389467"/>
                <wp:effectExtent l="0" t="0" r="1270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89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D11" w:rsidRPr="003A5D11" w:rsidRDefault="003A5D11" w:rsidP="003A5D11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A5D11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sym w:font="Wingdings 2" w:char="F0EC"/>
                            </w:r>
                            <w:r w:rsidRPr="003A5D11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如有課程異動將即時告知，</w:t>
                            </w:r>
                          </w:p>
                          <w:p w:rsidR="003A5D11" w:rsidRPr="003A5D11" w:rsidRDefault="003A5D11" w:rsidP="003A5D11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A5D11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課程及聯繫資料請填寫完整。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5pt;margin-top:2.75pt;width:140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" strokecolor="#7f7f7f [1612]">
                <v:textbox inset="1mm,0,1mm,1mm">
                  <w:txbxContent>
                    <w:p w:rsidR="003A5D11" w:rsidRPr="003A5D11" w:rsidRDefault="003A5D11" w:rsidP="003A5D11">
                      <w:pPr>
                        <w:spacing w:line="280" w:lineRule="exact"/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A5D11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sym w:font="Wingdings 2" w:char="F0EC"/>
                      </w:r>
                      <w:r w:rsidRPr="003A5D11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如有</w:t>
                      </w:r>
                      <w:r w:rsidRPr="003A5D11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課程異動將即時告知，</w:t>
                      </w:r>
                    </w:p>
                    <w:p w:rsidR="003A5D11" w:rsidRPr="003A5D11" w:rsidRDefault="003A5D11" w:rsidP="003A5D11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A5D11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課程及聯繫資料請</w:t>
                      </w:r>
                      <w:r w:rsidRPr="003A5D11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填寫</w:t>
                      </w:r>
                      <w:r w:rsidRPr="003A5D11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完整。</w:t>
                      </w:r>
                    </w:p>
                  </w:txbxContent>
                </v:textbox>
              </v:shape>
            </w:pict>
          </mc:Fallback>
        </mc:AlternateContent>
      </w:r>
      <w:r w:rsidR="00877CC1" w:rsidRPr="002A28C7">
        <w:rPr>
          <w:rFonts w:ascii="微軟正黑體" w:eastAsia="微軟正黑體" w:hAnsi="微軟正黑體" w:hint="eastAsia"/>
          <w:szCs w:val="24"/>
        </w:rPr>
        <w:t>協會/ 所屬</w:t>
      </w:r>
      <w:r w:rsidR="00525DA6">
        <w:rPr>
          <w:rFonts w:ascii="微軟正黑體" w:eastAsia="微軟正黑體" w:hAnsi="微軟正黑體" w:hint="eastAsia"/>
          <w:szCs w:val="24"/>
        </w:rPr>
        <w:t>單位</w:t>
      </w:r>
      <w:r w:rsidR="00877CC1" w:rsidRPr="002A28C7">
        <w:rPr>
          <w:rFonts w:ascii="微軟正黑體" w:eastAsia="微軟正黑體" w:hAnsi="微軟正黑體" w:hint="eastAsia"/>
          <w:szCs w:val="24"/>
        </w:rPr>
        <w:t>：</w:t>
      </w:r>
      <w:r w:rsidR="00877CC1" w:rsidRPr="002A28C7">
        <w:rPr>
          <w:rFonts w:ascii="微軟正黑體" w:eastAsia="微軟正黑體" w:hAnsi="微軟正黑體" w:hint="eastAsia"/>
          <w:szCs w:val="24"/>
          <w:u w:val="single"/>
        </w:rPr>
        <w:t xml:space="preserve">              </w:t>
      </w:r>
      <w:r w:rsidR="00877CC1">
        <w:rPr>
          <w:rFonts w:ascii="微軟正黑體" w:eastAsia="微軟正黑體" w:hAnsi="微軟正黑體" w:hint="eastAsia"/>
          <w:szCs w:val="24"/>
          <w:u w:val="single"/>
        </w:rPr>
        <w:t xml:space="preserve">         </w:t>
      </w:r>
      <w:r w:rsidR="00877CC1" w:rsidRPr="002A28C7">
        <w:rPr>
          <w:rFonts w:ascii="微軟正黑體" w:eastAsia="微軟正黑體" w:hAnsi="微軟正黑體" w:hint="eastAsia"/>
          <w:szCs w:val="24"/>
          <w:u w:val="single"/>
        </w:rPr>
        <w:t xml:space="preserve">      </w:t>
      </w:r>
      <w:r w:rsidR="00877CC1" w:rsidRPr="002A28C7">
        <w:rPr>
          <w:rFonts w:ascii="微軟正黑體" w:eastAsia="微軟正黑體" w:hAnsi="微軟正黑體" w:hint="eastAsia"/>
          <w:szCs w:val="24"/>
        </w:rPr>
        <w:t xml:space="preserve">  </w:t>
      </w:r>
      <w:r w:rsidR="00877CC1" w:rsidRPr="002A28C7">
        <w:rPr>
          <w:rFonts w:ascii="微軟正黑體" w:eastAsia="微軟正黑體" w:hAnsi="微軟正黑體" w:hint="eastAsia"/>
          <w:sz w:val="40"/>
          <w:szCs w:val="40"/>
        </w:rPr>
        <w:t>□</w:t>
      </w:r>
      <w:r w:rsidR="00877CC1" w:rsidRPr="002A28C7">
        <w:rPr>
          <w:rFonts w:ascii="微軟正黑體" w:eastAsia="微軟正黑體" w:hAnsi="微軟正黑體" w:hint="eastAsia"/>
          <w:szCs w:val="24"/>
        </w:rPr>
        <w:t xml:space="preserve"> 個人</w:t>
      </w:r>
    </w:p>
    <w:p w:rsidR="00877CC1" w:rsidRPr="007A6BEE" w:rsidRDefault="00877CC1" w:rsidP="00877CC1">
      <w:pPr>
        <w:spacing w:line="240" w:lineRule="atLeast"/>
        <w:rPr>
          <w:rFonts w:ascii="微軟正黑體" w:eastAsia="微軟正黑體" w:hAnsi="微軟正黑體"/>
          <w:szCs w:val="24"/>
          <w:u w:val="single"/>
        </w:rPr>
      </w:pPr>
      <w:r w:rsidRPr="007A6BEE">
        <w:rPr>
          <w:rFonts w:ascii="微軟正黑體" w:eastAsia="微軟正黑體" w:hAnsi="微軟正黑體" w:hint="eastAsia"/>
          <w:szCs w:val="24"/>
        </w:rPr>
        <w:t>姓名：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="00525DA6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Pr="007A6BEE">
        <w:rPr>
          <w:rFonts w:ascii="微軟正黑體" w:eastAsia="微軟正黑體" w:hAnsi="微軟正黑體" w:hint="eastAsia"/>
          <w:szCs w:val="24"/>
        </w:rPr>
        <w:t xml:space="preserve"> 連絡電話：</w:t>
      </w:r>
      <w:r w:rsidRPr="00877CC1">
        <w:rPr>
          <w:rFonts w:ascii="微軟正黑體" w:eastAsia="微軟正黑體" w:hAnsi="微軟正黑體" w:hint="eastAsia"/>
          <w:szCs w:val="24"/>
          <w:u w:val="single"/>
        </w:rPr>
        <w:t>手機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       </w:t>
      </w:r>
      <w:r w:rsidR="00525DA6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7009CA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525DA6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525DA6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市話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="00525DA6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7009CA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525DA6">
        <w:rPr>
          <w:rFonts w:ascii="微軟正黑體" w:eastAsia="微軟正黑體" w:hAnsi="微軟正黑體" w:hint="eastAsia"/>
          <w:szCs w:val="24"/>
          <w:u w:val="single"/>
        </w:rPr>
        <w:t xml:space="preserve">       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</w:p>
    <w:p w:rsidR="00877CC1" w:rsidRPr="00CF7009" w:rsidRDefault="00877CC1" w:rsidP="00877CC1">
      <w:pPr>
        <w:spacing w:line="240" w:lineRule="atLeast"/>
        <w:rPr>
          <w:rFonts w:ascii="微軟正黑體" w:eastAsia="微軟正黑體" w:hAnsi="微軟正黑體"/>
          <w:szCs w:val="24"/>
        </w:rPr>
      </w:pPr>
      <w:r w:rsidRPr="007A6BEE">
        <w:rPr>
          <w:rFonts w:ascii="微軟正黑體" w:eastAsia="微軟正黑體" w:hAnsi="微軟正黑體" w:hint="eastAsia"/>
          <w:szCs w:val="24"/>
        </w:rPr>
        <w:t>電子信箱：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       </w:t>
      </w:r>
      <w:r w:rsidR="00704DDF">
        <w:rPr>
          <w:rFonts w:ascii="微軟正黑體" w:eastAsia="微軟正黑體" w:hAnsi="微軟正黑體" w:hint="eastAsia"/>
          <w:szCs w:val="24"/>
          <w:u w:val="single"/>
        </w:rPr>
        <w:t xml:space="preserve">       </w:t>
      </w:r>
      <w:r w:rsidRPr="007A6BEE"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704DDF">
        <w:rPr>
          <w:rFonts w:ascii="微軟正黑體" w:eastAsia="微軟正黑體" w:hAnsi="微軟正黑體" w:hint="eastAsia"/>
          <w:szCs w:val="24"/>
        </w:rPr>
        <w:t>備註：</w:t>
      </w:r>
      <w:r w:rsidR="00704DDF">
        <w:rPr>
          <w:rFonts w:ascii="微軟正黑體" w:eastAsia="微軟正黑體" w:hAnsi="微軟正黑體" w:hint="eastAsia"/>
          <w:szCs w:val="24"/>
          <w:u w:val="single"/>
        </w:rPr>
        <w:t xml:space="preserve">                   </w:t>
      </w:r>
      <w:r>
        <w:rPr>
          <w:rFonts w:ascii="微軟正黑體" w:eastAsia="微軟正黑體" w:hAnsi="微軟正黑體" w:hint="eastAsia"/>
          <w:szCs w:val="24"/>
        </w:rPr>
        <w:t>【</w:t>
      </w:r>
      <w:r w:rsidRPr="001B2AA4">
        <w:rPr>
          <w:rFonts w:ascii="微軟正黑體" w:eastAsia="微軟正黑體" w:hAnsi="微軟正黑體" w:hint="eastAsia"/>
          <w:b/>
          <w:szCs w:val="24"/>
        </w:rPr>
        <w:t>背面尚有詳細</w:t>
      </w:r>
      <w:r w:rsidR="0047625A">
        <w:rPr>
          <w:rFonts w:ascii="微軟正黑體" w:eastAsia="微軟正黑體" w:hAnsi="微軟正黑體" w:hint="eastAsia"/>
          <w:b/>
          <w:szCs w:val="24"/>
        </w:rPr>
        <w:t>課程資訊</w:t>
      </w:r>
      <w:r>
        <w:rPr>
          <w:rFonts w:ascii="微軟正黑體" w:eastAsia="微軟正黑體" w:hAnsi="微軟正黑體" w:hint="eastAsia"/>
          <w:szCs w:val="24"/>
        </w:rPr>
        <w:t>】</w:t>
      </w:r>
    </w:p>
    <w:p w:rsidR="001456DC" w:rsidRDefault="001456DC" w:rsidP="00C97E97">
      <w:pPr>
        <w:spacing w:line="320" w:lineRule="exact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179"/>
      </w:tblGrid>
      <w:tr w:rsidR="00740117" w:rsidTr="00740117">
        <w:tc>
          <w:tcPr>
            <w:tcW w:w="4503" w:type="dxa"/>
          </w:tcPr>
          <w:p w:rsidR="00740117" w:rsidRDefault="00F0198B" w:rsidP="001456DC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B584A">
              <w:rPr>
                <w:rFonts w:ascii="微軟正黑體" w:eastAsia="微軟正黑體" w:hAnsi="微軟正黑體"/>
                <w:b/>
                <w:noProof/>
                <w:color w:val="C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692BB" wp14:editId="6727DC1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922655</wp:posOffset>
                      </wp:positionV>
                      <wp:extent cx="2463800" cy="507365"/>
                      <wp:effectExtent l="0" t="0" r="1270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0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6DC" w:rsidRPr="00AB584A" w:rsidRDefault="001456DC" w:rsidP="001456DC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</w:rPr>
                                  </w:pPr>
                                  <w:r w:rsidRPr="00AB584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</w:rPr>
                                    <w:t>報名專線│02-2747-5431 分機 14</w:t>
                                  </w:r>
                                </w:p>
                                <w:p w:rsidR="001456DC" w:rsidRPr="00AB584A" w:rsidRDefault="001456DC" w:rsidP="001456DC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</w:rPr>
                                  </w:pPr>
                                  <w:r w:rsidRPr="00AB584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</w:rPr>
                                    <w:t>課程查詢│www.sscctpe.org.tw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9pt;margin-top:72.65pt;width:194pt;height:3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">
                      <v:textbox style="mso-fit-shape-to-text:t">
                        <w:txbxContent>
                          <w:p w:rsidR="001456DC" w:rsidRPr="00AB584A" w:rsidRDefault="001456DC" w:rsidP="001456DC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 w:rsidRPr="00AB584A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報名專線</w:t>
                            </w:r>
                            <w:proofErr w:type="gramStart"/>
                            <w:r w:rsidRPr="00AB584A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│</w:t>
                            </w:r>
                            <w:proofErr w:type="gramEnd"/>
                            <w:r w:rsidRPr="00AB584A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02-2747-5431 分機 14</w:t>
                            </w:r>
                          </w:p>
                          <w:p w:rsidR="001456DC" w:rsidRPr="00AB584A" w:rsidRDefault="001456DC" w:rsidP="001456DC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 w:rsidRPr="00AB584A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課程查詢</w:t>
                            </w:r>
                            <w:proofErr w:type="gramStart"/>
                            <w:r w:rsidRPr="00AB584A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│</w:t>
                            </w:r>
                            <w:proofErr w:type="gramEnd"/>
                            <w:r w:rsidRPr="00AB584A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www.sscctpe.org.tw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117" w:rsidRPr="00AB584A">
              <w:rPr>
                <w:rFonts w:ascii="微軟正黑體" w:eastAsia="微軟正黑體" w:hAnsi="微軟正黑體" w:hint="eastAsia"/>
                <w:b/>
                <w:color w:val="C00000"/>
                <w:sz w:val="32"/>
                <w:szCs w:val="32"/>
              </w:rPr>
              <w:t>松山社區大學交通路線圖│</w:t>
            </w:r>
          </w:p>
        </w:tc>
        <w:tc>
          <w:tcPr>
            <w:tcW w:w="6179" w:type="dxa"/>
          </w:tcPr>
          <w:p w:rsidR="00740117" w:rsidRDefault="00740117" w:rsidP="001456DC">
            <w:pPr>
              <w:rPr>
                <w:rFonts w:hint="eastAsia"/>
                <w:noProof/>
                <w:sz w:val="36"/>
                <w:szCs w:val="36"/>
              </w:rPr>
            </w:pPr>
          </w:p>
          <w:p w:rsidR="00D65413" w:rsidRDefault="00D65413" w:rsidP="001456DC">
            <w:pPr>
              <w:rPr>
                <w:rFonts w:hint="eastAsia"/>
                <w:noProof/>
                <w:sz w:val="36"/>
                <w:szCs w:val="36"/>
              </w:rPr>
            </w:pPr>
          </w:p>
          <w:p w:rsidR="00D65413" w:rsidRPr="00D65413" w:rsidRDefault="00D65413" w:rsidP="001456DC">
            <w:pPr>
              <w:rPr>
                <w:noProof/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w:drawing>
                <wp:inline distT="0" distB="0" distL="0" distR="0">
                  <wp:extent cx="3048000" cy="175564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456DC" w:rsidRPr="00886C79" w:rsidRDefault="001456DC" w:rsidP="001456DC">
      <w:pPr>
        <w:pStyle w:val="a4"/>
        <w:widowControl/>
        <w:tabs>
          <w:tab w:val="left" w:pos="910"/>
          <w:tab w:val="left" w:pos="1260"/>
        </w:tabs>
        <w:spacing w:beforeLines="50" w:before="180" w:afterLines="50" w:after="180" w:line="500" w:lineRule="exact"/>
        <w:ind w:leftChars="0" w:left="0"/>
        <w:outlineLvl w:val="0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 w:rsidRPr="00AB584A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報名與授證說明│</w:t>
      </w:r>
      <w:r w:rsidRPr="00AB584A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個人與團體課程研習搭配設計：</w:t>
      </w:r>
    </w:p>
    <w:p w:rsidR="001456DC" w:rsidRPr="00886C79" w:rsidRDefault="001456DC" w:rsidP="001456DC">
      <w:pPr>
        <w:pStyle w:val="a4"/>
        <w:widowControl/>
        <w:tabs>
          <w:tab w:val="left" w:pos="910"/>
          <w:tab w:val="left" w:pos="1260"/>
        </w:tabs>
        <w:spacing w:beforeLines="50" w:before="180" w:afterLines="50" w:after="180" w:line="500" w:lineRule="exact"/>
        <w:ind w:leftChars="0" w:left="2"/>
        <w:outlineLvl w:val="0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  <w:r w:rsidRPr="00886C7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培力課程規畫有：</w:t>
      </w:r>
      <w:r w:rsidRPr="00AB58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人民團體會(財)務管理，社區發展及社區營造之基礎概念，社區需求、資源調查及運用，社區企劃力，社區凝聚與組織運作培力，社區工作實務工作坊</w:t>
      </w:r>
      <w:r w:rsidRPr="00886C7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，共六大主題。搭配六大主題研習方式及</w:t>
      </w:r>
      <w:r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趨勢工作坊均</w:t>
      </w:r>
      <w:r w:rsidRPr="00886C7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提供單堂課程報名，如課程規畫</w:t>
      </w:r>
      <w:r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表</w:t>
      </w:r>
      <w:r w:rsidRPr="00886C7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。</w:t>
      </w:r>
      <w:r w:rsidR="00B47B70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各單堂課程未額滿前均可於</w:t>
      </w:r>
      <w:r w:rsidR="00D75C6F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該</w:t>
      </w:r>
      <w:r w:rsidR="00B47B70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課程</w:t>
      </w:r>
      <w:r w:rsidR="00D75C6F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日期</w:t>
      </w:r>
      <w:r w:rsidR="00B47B70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前兩日受理網路報名。</w:t>
      </w:r>
    </w:p>
    <w:p w:rsidR="00C3233B" w:rsidRDefault="00C3233B" w:rsidP="00D11294">
      <w:pPr>
        <w:pStyle w:val="a4"/>
        <w:widowControl/>
        <w:tabs>
          <w:tab w:val="left" w:pos="910"/>
          <w:tab w:val="left" w:pos="1260"/>
        </w:tabs>
        <w:spacing w:beforeLines="100" w:before="360" w:afterLines="50" w:after="180" w:line="500" w:lineRule="exact"/>
        <w:ind w:leftChars="0" w:left="0"/>
        <w:outlineLvl w:val="0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  <w:r w:rsidRPr="00AB584A">
        <w:rPr>
          <w:rFonts w:ascii="微軟正黑體" w:eastAsia="微軟正黑體" w:hAnsi="微軟正黑體" w:hint="eastAsia"/>
          <w:b/>
          <w:bCs/>
          <w:color w:val="7030A0"/>
          <w:sz w:val="28"/>
          <w:szCs w:val="28"/>
        </w:rPr>
        <w:t>個人授證：</w:t>
      </w:r>
      <w:r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全期課程結業後將統計時數發給</w:t>
      </w:r>
      <w:r w:rsidRPr="00C3233B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研習證明</w:t>
      </w:r>
      <w:r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，</w:t>
      </w:r>
      <w:r w:rsidRPr="00C3233B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並表列各項研習課程主題與時數</w:t>
      </w:r>
      <w:r w:rsidR="00CA5A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，</w:t>
      </w:r>
      <w:r w:rsidRPr="00C3233B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以作為</w:t>
      </w:r>
      <w:r w:rsidR="000423ED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個人學習及</w:t>
      </w:r>
      <w:r w:rsidRPr="00C3233B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社區人力資源發展之佐證</w:t>
      </w:r>
      <w:r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。</w:t>
      </w:r>
      <w:r w:rsidR="0065702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 xml:space="preserve"> </w:t>
      </w:r>
    </w:p>
    <w:p w:rsidR="00C3233B" w:rsidRDefault="00C3233B" w:rsidP="001456DC">
      <w:pPr>
        <w:pStyle w:val="a4"/>
        <w:widowControl/>
        <w:tabs>
          <w:tab w:val="left" w:pos="910"/>
          <w:tab w:val="left" w:pos="1260"/>
        </w:tabs>
        <w:spacing w:beforeLines="50" w:before="180" w:afterLines="50" w:after="180" w:line="500" w:lineRule="exact"/>
        <w:ind w:leftChars="0" w:left="0"/>
        <w:outlineLvl w:val="0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  <w:r w:rsidRPr="00AB584A">
        <w:rPr>
          <w:rFonts w:ascii="微軟正黑體" w:eastAsia="微軟正黑體" w:hAnsi="微軟正黑體" w:hint="eastAsia"/>
          <w:b/>
          <w:bCs/>
          <w:color w:val="7030A0"/>
          <w:sz w:val="28"/>
          <w:szCs w:val="28"/>
        </w:rPr>
        <w:t>團體授證：</w:t>
      </w:r>
      <w:r w:rsidR="00657029" w:rsidRPr="0065702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以社區發展協會</w:t>
      </w:r>
      <w:r w:rsidR="0065702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或相關團體合併統計</w:t>
      </w:r>
      <w:r w:rsidR="00657029" w:rsidRPr="0065702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，其</w:t>
      </w:r>
      <w:r w:rsidR="0065702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單位成員於當期課程</w:t>
      </w:r>
      <w:r w:rsidR="00D11294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共同</w:t>
      </w:r>
      <w:r w:rsidR="0065702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協力研習全期所有課程主題、時數，將受理申請頒發「團體精進研習證書」，</w:t>
      </w:r>
      <w:r w:rsidR="00D11294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並載</w:t>
      </w:r>
      <w:r w:rsidR="003A5D11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明</w:t>
      </w:r>
      <w:r w:rsidR="00D11294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課程主題及時數，</w:t>
      </w:r>
      <w:r w:rsidR="0065702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除鼓勵組織整合學習並作為相關</w:t>
      </w:r>
      <w:r w:rsidR="00657029" w:rsidRPr="00657029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部門評鑑之參考。</w:t>
      </w:r>
    </w:p>
    <w:p w:rsidR="00141725" w:rsidRPr="00AB584A" w:rsidRDefault="00141725" w:rsidP="00D7277F">
      <w:pPr>
        <w:pStyle w:val="a4"/>
        <w:widowControl/>
        <w:tabs>
          <w:tab w:val="left" w:pos="910"/>
          <w:tab w:val="left" w:pos="1260"/>
        </w:tabs>
        <w:spacing w:beforeLines="50" w:before="180" w:line="500" w:lineRule="exact"/>
        <w:ind w:leftChars="0" w:left="0"/>
        <w:outlineLvl w:val="0"/>
        <w:rPr>
          <w:rFonts w:ascii="微軟正黑體" w:eastAsia="微軟正黑體" w:hAnsi="微軟正黑體"/>
          <w:b/>
          <w:color w:val="C00000"/>
          <w:sz w:val="32"/>
          <w:szCs w:val="32"/>
        </w:rPr>
      </w:pPr>
      <w:r w:rsidRPr="00AB584A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注意事項</w:t>
      </w:r>
      <w:r w:rsidR="00D7277F" w:rsidRPr="00AB584A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：</w:t>
      </w:r>
    </w:p>
    <w:p w:rsidR="00141725" w:rsidRDefault="00141725" w:rsidP="00D73D26">
      <w:pPr>
        <w:spacing w:afterLines="30" w:after="108" w:line="320" w:lineRule="exact"/>
        <w:rPr>
          <w:sz w:val="22"/>
        </w:rPr>
      </w:pPr>
      <w:r w:rsidRPr="002564F6">
        <w:rPr>
          <w:rFonts w:hint="eastAsia"/>
          <w:sz w:val="22"/>
        </w:rPr>
        <w:t>※</w:t>
      </w:r>
      <w:r>
        <w:rPr>
          <w:rFonts w:hint="eastAsia"/>
          <w:sz w:val="22"/>
        </w:rPr>
        <w:t>本系列部分課程可能調整時間</w:t>
      </w:r>
      <w:r w:rsidR="00D7277F">
        <w:rPr>
          <w:rFonts w:hint="eastAsia"/>
          <w:sz w:val="22"/>
        </w:rPr>
        <w:t>、</w:t>
      </w:r>
      <w:r>
        <w:rPr>
          <w:rFonts w:hint="eastAsia"/>
          <w:sz w:val="22"/>
        </w:rPr>
        <w:t>地點或提供額外專業課程，除了將即時通知學員，並請隨時留意網站公告。</w:t>
      </w:r>
    </w:p>
    <w:p w:rsidR="00D7277F" w:rsidRDefault="00D7277F" w:rsidP="00D73D26">
      <w:pPr>
        <w:spacing w:afterLines="30" w:after="108" w:line="320" w:lineRule="exact"/>
        <w:rPr>
          <w:sz w:val="22"/>
        </w:rPr>
      </w:pPr>
      <w:r>
        <w:rPr>
          <w:rFonts w:hint="eastAsia"/>
          <w:sz w:val="22"/>
        </w:rPr>
        <w:t>※</w:t>
      </w:r>
      <w:r w:rsidR="005523D3">
        <w:rPr>
          <w:rFonts w:hint="eastAsia"/>
          <w:sz w:val="22"/>
        </w:rPr>
        <w:t>勾選全日</w:t>
      </w:r>
      <w:r w:rsidR="005523D3">
        <w:rPr>
          <w:rFonts w:hint="eastAsia"/>
          <w:sz w:val="22"/>
        </w:rPr>
        <w:t>(</w:t>
      </w:r>
      <w:r w:rsidR="005523D3">
        <w:rPr>
          <w:rFonts w:hint="eastAsia"/>
          <w:sz w:val="22"/>
        </w:rPr>
        <w:t>同日期上午及下午</w:t>
      </w:r>
      <w:r w:rsidR="005523D3">
        <w:rPr>
          <w:rFonts w:hint="eastAsia"/>
          <w:sz w:val="22"/>
        </w:rPr>
        <w:t>)</w:t>
      </w:r>
      <w:r w:rsidR="005523D3" w:rsidRPr="005523D3">
        <w:rPr>
          <w:rFonts w:hint="eastAsia"/>
          <w:sz w:val="22"/>
        </w:rPr>
        <w:t xml:space="preserve"> </w:t>
      </w:r>
      <w:r w:rsidR="00A4026A">
        <w:rPr>
          <w:rFonts w:hint="eastAsia"/>
          <w:sz w:val="22"/>
        </w:rPr>
        <w:t>課程者提供中餐，請於備註欄加註葷食</w:t>
      </w:r>
      <w:r w:rsidR="00A4026A" w:rsidRPr="00A4026A">
        <w:rPr>
          <w:rFonts w:hint="eastAsia"/>
          <w:sz w:val="18"/>
          <w:szCs w:val="18"/>
        </w:rPr>
        <w:t>、</w:t>
      </w:r>
      <w:r w:rsidR="00A4026A">
        <w:rPr>
          <w:rFonts w:hint="eastAsia"/>
          <w:sz w:val="22"/>
        </w:rPr>
        <w:t>素食或不用餐</w:t>
      </w:r>
      <w:r w:rsidR="00657DA1">
        <w:rPr>
          <w:rFonts w:hint="eastAsia"/>
          <w:sz w:val="22"/>
        </w:rPr>
        <w:t>；</w:t>
      </w:r>
      <w:r w:rsidR="00A4026A">
        <w:rPr>
          <w:rFonts w:hint="eastAsia"/>
          <w:sz w:val="22"/>
        </w:rPr>
        <w:t>並</w:t>
      </w:r>
      <w:r w:rsidR="005523D3">
        <w:rPr>
          <w:rFonts w:hint="eastAsia"/>
          <w:sz w:val="22"/>
        </w:rPr>
        <w:t>建議上網報名為佳。</w:t>
      </w:r>
    </w:p>
    <w:p w:rsidR="002564F6" w:rsidRPr="002564F6" w:rsidRDefault="002564F6" w:rsidP="00D73D26">
      <w:pPr>
        <w:spacing w:afterLines="30" w:after="108" w:line="320" w:lineRule="exact"/>
        <w:rPr>
          <w:sz w:val="22"/>
        </w:rPr>
      </w:pPr>
      <w:r w:rsidRPr="002564F6">
        <w:rPr>
          <w:rFonts w:hint="eastAsia"/>
          <w:sz w:val="22"/>
        </w:rPr>
        <w:t>※暫定於</w:t>
      </w:r>
      <w:r>
        <w:rPr>
          <w:rFonts w:hint="eastAsia"/>
          <w:sz w:val="22"/>
        </w:rPr>
        <w:t>11/7</w:t>
      </w:r>
      <w:r w:rsidRPr="002564F6">
        <w:rPr>
          <w:rFonts w:hint="eastAsia"/>
          <w:sz w:val="22"/>
        </w:rPr>
        <w:t>下午於客家文化園區辦理結業式與「凝聚與</w:t>
      </w:r>
      <w:r w:rsidR="00787007">
        <w:rPr>
          <w:rFonts w:hint="eastAsia"/>
          <w:sz w:val="22"/>
        </w:rPr>
        <w:t>創新</w:t>
      </w:r>
      <w:r w:rsidRPr="002564F6">
        <w:rPr>
          <w:rFonts w:hint="eastAsia"/>
          <w:sz w:val="22"/>
        </w:rPr>
        <w:t>」社區發展</w:t>
      </w:r>
      <w:r>
        <w:rPr>
          <w:rFonts w:hint="eastAsia"/>
          <w:sz w:val="22"/>
        </w:rPr>
        <w:t>交流</w:t>
      </w:r>
      <w:r w:rsidRPr="002564F6">
        <w:rPr>
          <w:rFonts w:hint="eastAsia"/>
          <w:sz w:val="22"/>
        </w:rPr>
        <w:t>，並將邀請相關局處、學者專家、社區社群夥伴參與</w:t>
      </w:r>
      <w:r w:rsidR="00657DA1">
        <w:rPr>
          <w:rFonts w:hint="eastAsia"/>
          <w:sz w:val="22"/>
        </w:rPr>
        <w:t>。</w:t>
      </w:r>
      <w:r w:rsidRPr="002564F6">
        <w:rPr>
          <w:rFonts w:hint="eastAsia"/>
          <w:sz w:val="22"/>
        </w:rPr>
        <w:t>歡迎社區夥伴報名</w:t>
      </w:r>
      <w:r w:rsidR="00657DA1">
        <w:rPr>
          <w:rFonts w:hint="eastAsia"/>
          <w:sz w:val="22"/>
        </w:rPr>
        <w:t>,</w:t>
      </w:r>
      <w:r w:rsidRPr="002564F6">
        <w:rPr>
          <w:rFonts w:hint="eastAsia"/>
          <w:sz w:val="22"/>
        </w:rPr>
        <w:t>提供寶貴分享與資源連結。</w:t>
      </w:r>
      <w:r w:rsidRPr="002564F6">
        <w:rPr>
          <w:rFonts w:hint="eastAsia"/>
          <w:sz w:val="22"/>
        </w:rPr>
        <w:t>(</w:t>
      </w:r>
      <w:r w:rsidRPr="002564F6">
        <w:rPr>
          <w:rFonts w:hint="eastAsia"/>
          <w:sz w:val="22"/>
        </w:rPr>
        <w:t>確認</w:t>
      </w:r>
      <w:r w:rsidR="00141725">
        <w:rPr>
          <w:rFonts w:hint="eastAsia"/>
          <w:sz w:val="22"/>
        </w:rPr>
        <w:t>之</w:t>
      </w:r>
      <w:r w:rsidRPr="002564F6">
        <w:rPr>
          <w:rFonts w:hint="eastAsia"/>
          <w:sz w:val="22"/>
        </w:rPr>
        <w:t>時間地點請密切留意公告訊息</w:t>
      </w:r>
      <w:r w:rsidRPr="002564F6">
        <w:rPr>
          <w:rFonts w:hint="eastAsia"/>
          <w:sz w:val="22"/>
        </w:rPr>
        <w:t>)</w:t>
      </w:r>
    </w:p>
    <w:p w:rsidR="002564F6" w:rsidRDefault="002564F6" w:rsidP="001456DC">
      <w:pPr>
        <w:pStyle w:val="a4"/>
        <w:widowControl/>
        <w:tabs>
          <w:tab w:val="left" w:pos="910"/>
          <w:tab w:val="left" w:pos="1260"/>
        </w:tabs>
        <w:spacing w:beforeLines="50" w:before="180" w:afterLines="50" w:after="180" w:line="500" w:lineRule="exact"/>
        <w:ind w:leftChars="0" w:left="0"/>
        <w:outlineLvl w:val="0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</w:p>
    <w:p w:rsidR="001456DC" w:rsidRDefault="001456DC" w:rsidP="001456DC">
      <w:pPr>
        <w:snapToGrid w:val="0"/>
        <w:spacing w:beforeLines="50" w:before="180" w:afterLines="50" w:after="180" w:line="400" w:lineRule="exact"/>
        <w:ind w:firstLineChars="153" w:firstLine="42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</w:t>
      </w:r>
    </w:p>
    <w:p w:rsidR="001456DC" w:rsidRPr="0059268A" w:rsidRDefault="001456DC" w:rsidP="00740117">
      <w:pPr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  指導</w:t>
      </w:r>
      <w:r w:rsidRPr="0059268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單位：臺北市政府社會局</w:t>
      </w:r>
    </w:p>
    <w:p w:rsidR="001456DC" w:rsidRDefault="001456DC" w:rsidP="00740117">
      <w:pPr>
        <w:snapToGrid w:val="0"/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  承辦單位</w:t>
      </w:r>
      <w:r w:rsidRPr="0059268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臺北市松山社區大學〈</w:t>
      </w:r>
      <w:r w:rsidRPr="0059268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財團法人泛美國際文教基金會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〉</w:t>
      </w:r>
    </w:p>
    <w:p w:rsidR="001456DC" w:rsidRDefault="001456DC" w:rsidP="00B47B70">
      <w:pPr>
        <w:spacing w:beforeLines="50" w:before="180" w:afterLines="50" w:after="180" w:line="400" w:lineRule="exact"/>
        <w:ind w:leftChars="201" w:left="482"/>
        <w:rPr>
          <w:b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                                            【背面尚有課程資訊</w:t>
      </w:r>
      <w:r w:rsidR="0047625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與報名表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】</w:t>
      </w:r>
    </w:p>
    <w:p w:rsidR="001456DC" w:rsidRDefault="001456DC" w:rsidP="00C97E97">
      <w:pPr>
        <w:spacing w:line="320" w:lineRule="exact"/>
        <w:rPr>
          <w:b/>
          <w:szCs w:val="24"/>
        </w:rPr>
      </w:pPr>
    </w:p>
    <w:sectPr w:rsidR="001456DC" w:rsidSect="00740117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BE" w:rsidRDefault="001E79BE" w:rsidP="004E4493">
      <w:r>
        <w:separator/>
      </w:r>
    </w:p>
  </w:endnote>
  <w:endnote w:type="continuationSeparator" w:id="0">
    <w:p w:rsidR="001E79BE" w:rsidRDefault="001E79BE" w:rsidP="004E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BE" w:rsidRDefault="001E79BE" w:rsidP="004E4493">
      <w:r>
        <w:separator/>
      </w:r>
    </w:p>
  </w:footnote>
  <w:footnote w:type="continuationSeparator" w:id="0">
    <w:p w:rsidR="001E79BE" w:rsidRDefault="001E79BE" w:rsidP="004E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47B"/>
    <w:multiLevelType w:val="hybridMultilevel"/>
    <w:tmpl w:val="FD72A91E"/>
    <w:lvl w:ilvl="0" w:tplc="55807B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A14BE6"/>
    <w:multiLevelType w:val="hybridMultilevel"/>
    <w:tmpl w:val="00DAF636"/>
    <w:lvl w:ilvl="0" w:tplc="55807B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8A499A"/>
    <w:multiLevelType w:val="hybridMultilevel"/>
    <w:tmpl w:val="A9F80F34"/>
    <w:lvl w:ilvl="0" w:tplc="55807B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A1B207E"/>
    <w:multiLevelType w:val="hybridMultilevel"/>
    <w:tmpl w:val="909C177C"/>
    <w:lvl w:ilvl="0" w:tplc="55807B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AE7C82"/>
    <w:multiLevelType w:val="hybridMultilevel"/>
    <w:tmpl w:val="95AA42AA"/>
    <w:lvl w:ilvl="0" w:tplc="55807B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153F0F"/>
    <w:multiLevelType w:val="hybridMultilevel"/>
    <w:tmpl w:val="BA001ECA"/>
    <w:lvl w:ilvl="0" w:tplc="55807B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742E28"/>
    <w:multiLevelType w:val="hybridMultilevel"/>
    <w:tmpl w:val="23F2428A"/>
    <w:lvl w:ilvl="0" w:tplc="55807B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D0"/>
    <w:rsid w:val="00002A08"/>
    <w:rsid w:val="0000783A"/>
    <w:rsid w:val="00037901"/>
    <w:rsid w:val="000423ED"/>
    <w:rsid w:val="00063D0C"/>
    <w:rsid w:val="000840BD"/>
    <w:rsid w:val="000960BF"/>
    <w:rsid w:val="00096F2B"/>
    <w:rsid w:val="000977AB"/>
    <w:rsid w:val="000A052A"/>
    <w:rsid w:val="000A5C60"/>
    <w:rsid w:val="000B6D62"/>
    <w:rsid w:val="000C27BF"/>
    <w:rsid w:val="000D1E15"/>
    <w:rsid w:val="000D74D5"/>
    <w:rsid w:val="000E12F6"/>
    <w:rsid w:val="00106582"/>
    <w:rsid w:val="0010718B"/>
    <w:rsid w:val="00110BB9"/>
    <w:rsid w:val="00112FF2"/>
    <w:rsid w:val="001168A5"/>
    <w:rsid w:val="00117BA5"/>
    <w:rsid w:val="00124D26"/>
    <w:rsid w:val="00133F02"/>
    <w:rsid w:val="00141725"/>
    <w:rsid w:val="001456DC"/>
    <w:rsid w:val="00150AF6"/>
    <w:rsid w:val="00157524"/>
    <w:rsid w:val="001621BA"/>
    <w:rsid w:val="0018306C"/>
    <w:rsid w:val="001A1BE2"/>
    <w:rsid w:val="001B2AA4"/>
    <w:rsid w:val="001D4A57"/>
    <w:rsid w:val="001D662D"/>
    <w:rsid w:val="001E0E68"/>
    <w:rsid w:val="001E6E74"/>
    <w:rsid w:val="001E79BE"/>
    <w:rsid w:val="001F6EB5"/>
    <w:rsid w:val="00203611"/>
    <w:rsid w:val="00213622"/>
    <w:rsid w:val="0024775F"/>
    <w:rsid w:val="002536F5"/>
    <w:rsid w:val="002564F6"/>
    <w:rsid w:val="002709CC"/>
    <w:rsid w:val="0027369C"/>
    <w:rsid w:val="00294D19"/>
    <w:rsid w:val="00296409"/>
    <w:rsid w:val="002A1BB6"/>
    <w:rsid w:val="002A28C7"/>
    <w:rsid w:val="002A6AF2"/>
    <w:rsid w:val="002C69D3"/>
    <w:rsid w:val="002D2D6E"/>
    <w:rsid w:val="002D7878"/>
    <w:rsid w:val="002E183B"/>
    <w:rsid w:val="002E2406"/>
    <w:rsid w:val="002E50D7"/>
    <w:rsid w:val="00313AE2"/>
    <w:rsid w:val="003436A0"/>
    <w:rsid w:val="003712C0"/>
    <w:rsid w:val="003745ED"/>
    <w:rsid w:val="00387F1D"/>
    <w:rsid w:val="003946F8"/>
    <w:rsid w:val="00394EF9"/>
    <w:rsid w:val="003A143F"/>
    <w:rsid w:val="003A5D11"/>
    <w:rsid w:val="003B14B7"/>
    <w:rsid w:val="003B3B6E"/>
    <w:rsid w:val="003E325C"/>
    <w:rsid w:val="003E383C"/>
    <w:rsid w:val="00401A39"/>
    <w:rsid w:val="0041474C"/>
    <w:rsid w:val="004369C8"/>
    <w:rsid w:val="00442A57"/>
    <w:rsid w:val="004472E6"/>
    <w:rsid w:val="00465472"/>
    <w:rsid w:val="0047625A"/>
    <w:rsid w:val="00480473"/>
    <w:rsid w:val="00483C5E"/>
    <w:rsid w:val="00490A70"/>
    <w:rsid w:val="004920D0"/>
    <w:rsid w:val="004A48E8"/>
    <w:rsid w:val="004C0721"/>
    <w:rsid w:val="004C1319"/>
    <w:rsid w:val="004E36AC"/>
    <w:rsid w:val="004E4493"/>
    <w:rsid w:val="00522ADA"/>
    <w:rsid w:val="00524C42"/>
    <w:rsid w:val="00525DA6"/>
    <w:rsid w:val="00527C6A"/>
    <w:rsid w:val="00541C41"/>
    <w:rsid w:val="00542540"/>
    <w:rsid w:val="005523D3"/>
    <w:rsid w:val="00576F72"/>
    <w:rsid w:val="00582113"/>
    <w:rsid w:val="00583A53"/>
    <w:rsid w:val="0058644C"/>
    <w:rsid w:val="005A4867"/>
    <w:rsid w:val="005C7A8A"/>
    <w:rsid w:val="005D3D5F"/>
    <w:rsid w:val="005D629E"/>
    <w:rsid w:val="005D6501"/>
    <w:rsid w:val="005D74BA"/>
    <w:rsid w:val="005E499F"/>
    <w:rsid w:val="005E77C6"/>
    <w:rsid w:val="005F1076"/>
    <w:rsid w:val="005F3A7E"/>
    <w:rsid w:val="00602E6F"/>
    <w:rsid w:val="006128C9"/>
    <w:rsid w:val="00623E8F"/>
    <w:rsid w:val="00634FC1"/>
    <w:rsid w:val="006352A9"/>
    <w:rsid w:val="00640D46"/>
    <w:rsid w:val="00644AFD"/>
    <w:rsid w:val="00647A22"/>
    <w:rsid w:val="00655881"/>
    <w:rsid w:val="00657029"/>
    <w:rsid w:val="00657DA1"/>
    <w:rsid w:val="006618FB"/>
    <w:rsid w:val="006673C2"/>
    <w:rsid w:val="0068207E"/>
    <w:rsid w:val="00682451"/>
    <w:rsid w:val="006A0288"/>
    <w:rsid w:val="006C4EF5"/>
    <w:rsid w:val="006E12A9"/>
    <w:rsid w:val="006F28FC"/>
    <w:rsid w:val="007009CA"/>
    <w:rsid w:val="00701184"/>
    <w:rsid w:val="00704DDF"/>
    <w:rsid w:val="00714BF9"/>
    <w:rsid w:val="00726099"/>
    <w:rsid w:val="007354BE"/>
    <w:rsid w:val="00740117"/>
    <w:rsid w:val="00753E76"/>
    <w:rsid w:val="0077037E"/>
    <w:rsid w:val="00777B32"/>
    <w:rsid w:val="0078146E"/>
    <w:rsid w:val="00782C06"/>
    <w:rsid w:val="0078437B"/>
    <w:rsid w:val="00787007"/>
    <w:rsid w:val="00795395"/>
    <w:rsid w:val="00795612"/>
    <w:rsid w:val="00795FE2"/>
    <w:rsid w:val="0079790C"/>
    <w:rsid w:val="007A0155"/>
    <w:rsid w:val="007A4FED"/>
    <w:rsid w:val="007A6BEE"/>
    <w:rsid w:val="007B6E62"/>
    <w:rsid w:val="007E1B8E"/>
    <w:rsid w:val="007E5878"/>
    <w:rsid w:val="00805A3D"/>
    <w:rsid w:val="00813F3C"/>
    <w:rsid w:val="00823B5A"/>
    <w:rsid w:val="00841A1A"/>
    <w:rsid w:val="00844669"/>
    <w:rsid w:val="008470FD"/>
    <w:rsid w:val="00850CDA"/>
    <w:rsid w:val="00852233"/>
    <w:rsid w:val="0085519F"/>
    <w:rsid w:val="00855A60"/>
    <w:rsid w:val="00864E98"/>
    <w:rsid w:val="00877CC1"/>
    <w:rsid w:val="00883739"/>
    <w:rsid w:val="00884A45"/>
    <w:rsid w:val="00886C79"/>
    <w:rsid w:val="00887522"/>
    <w:rsid w:val="008B6A4D"/>
    <w:rsid w:val="008D2586"/>
    <w:rsid w:val="008E0DCA"/>
    <w:rsid w:val="008F2E88"/>
    <w:rsid w:val="008F2F6F"/>
    <w:rsid w:val="00910B3C"/>
    <w:rsid w:val="00910B50"/>
    <w:rsid w:val="00911C42"/>
    <w:rsid w:val="009142FA"/>
    <w:rsid w:val="00934F04"/>
    <w:rsid w:val="0094470C"/>
    <w:rsid w:val="00975C62"/>
    <w:rsid w:val="009953EC"/>
    <w:rsid w:val="009B556C"/>
    <w:rsid w:val="009E2FF5"/>
    <w:rsid w:val="009E4F6A"/>
    <w:rsid w:val="009F0A74"/>
    <w:rsid w:val="009F3072"/>
    <w:rsid w:val="00A168CC"/>
    <w:rsid w:val="00A21103"/>
    <w:rsid w:val="00A22868"/>
    <w:rsid w:val="00A2322D"/>
    <w:rsid w:val="00A303F1"/>
    <w:rsid w:val="00A319AF"/>
    <w:rsid w:val="00A4026A"/>
    <w:rsid w:val="00A45486"/>
    <w:rsid w:val="00A52FC9"/>
    <w:rsid w:val="00A57129"/>
    <w:rsid w:val="00A85642"/>
    <w:rsid w:val="00A85E2C"/>
    <w:rsid w:val="00A86001"/>
    <w:rsid w:val="00A9538A"/>
    <w:rsid w:val="00AA087D"/>
    <w:rsid w:val="00AA65D0"/>
    <w:rsid w:val="00AA74F6"/>
    <w:rsid w:val="00AB584A"/>
    <w:rsid w:val="00AC19E5"/>
    <w:rsid w:val="00AC2829"/>
    <w:rsid w:val="00AC41CF"/>
    <w:rsid w:val="00AD3DA1"/>
    <w:rsid w:val="00AE23F8"/>
    <w:rsid w:val="00AE645B"/>
    <w:rsid w:val="00AF08C1"/>
    <w:rsid w:val="00B317D0"/>
    <w:rsid w:val="00B31F2D"/>
    <w:rsid w:val="00B47B70"/>
    <w:rsid w:val="00B50CB5"/>
    <w:rsid w:val="00B50DD4"/>
    <w:rsid w:val="00B57915"/>
    <w:rsid w:val="00B72149"/>
    <w:rsid w:val="00B72FA3"/>
    <w:rsid w:val="00B83788"/>
    <w:rsid w:val="00BC3D50"/>
    <w:rsid w:val="00BC5B8C"/>
    <w:rsid w:val="00BD1CC8"/>
    <w:rsid w:val="00BF008B"/>
    <w:rsid w:val="00BF0D22"/>
    <w:rsid w:val="00C02984"/>
    <w:rsid w:val="00C271CA"/>
    <w:rsid w:val="00C30897"/>
    <w:rsid w:val="00C3233B"/>
    <w:rsid w:val="00C340E8"/>
    <w:rsid w:val="00C3410D"/>
    <w:rsid w:val="00C437B0"/>
    <w:rsid w:val="00C45ACA"/>
    <w:rsid w:val="00C6399A"/>
    <w:rsid w:val="00C71E2E"/>
    <w:rsid w:val="00C9550B"/>
    <w:rsid w:val="00C97E97"/>
    <w:rsid w:val="00CA5AE5"/>
    <w:rsid w:val="00CA6B96"/>
    <w:rsid w:val="00CC160D"/>
    <w:rsid w:val="00CF0FE3"/>
    <w:rsid w:val="00CF7009"/>
    <w:rsid w:val="00D02C69"/>
    <w:rsid w:val="00D0663F"/>
    <w:rsid w:val="00D11294"/>
    <w:rsid w:val="00D13B2D"/>
    <w:rsid w:val="00D22C03"/>
    <w:rsid w:val="00D2677F"/>
    <w:rsid w:val="00D32E37"/>
    <w:rsid w:val="00D36ECB"/>
    <w:rsid w:val="00D431B1"/>
    <w:rsid w:val="00D6534E"/>
    <w:rsid w:val="00D65413"/>
    <w:rsid w:val="00D71C60"/>
    <w:rsid w:val="00D7277F"/>
    <w:rsid w:val="00D73D26"/>
    <w:rsid w:val="00D75C6F"/>
    <w:rsid w:val="00D8593A"/>
    <w:rsid w:val="00D868F3"/>
    <w:rsid w:val="00D86EDF"/>
    <w:rsid w:val="00DA726A"/>
    <w:rsid w:val="00DB6321"/>
    <w:rsid w:val="00DC19C9"/>
    <w:rsid w:val="00DD1BBA"/>
    <w:rsid w:val="00DE2057"/>
    <w:rsid w:val="00DF3D69"/>
    <w:rsid w:val="00E07D81"/>
    <w:rsid w:val="00E36477"/>
    <w:rsid w:val="00E56063"/>
    <w:rsid w:val="00E84512"/>
    <w:rsid w:val="00ED49A5"/>
    <w:rsid w:val="00ED4C8D"/>
    <w:rsid w:val="00EE0607"/>
    <w:rsid w:val="00EE5D14"/>
    <w:rsid w:val="00F0198B"/>
    <w:rsid w:val="00F234BA"/>
    <w:rsid w:val="00F57A83"/>
    <w:rsid w:val="00F83C5E"/>
    <w:rsid w:val="00F84691"/>
    <w:rsid w:val="00F8480A"/>
    <w:rsid w:val="00F86406"/>
    <w:rsid w:val="00F86FE7"/>
    <w:rsid w:val="00F92504"/>
    <w:rsid w:val="00FB1E6A"/>
    <w:rsid w:val="00FB3B6C"/>
    <w:rsid w:val="00FB582B"/>
    <w:rsid w:val="00FC11C5"/>
    <w:rsid w:val="00FC46F3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51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4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4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4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6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51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4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4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4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s803074@gmail.com</cp:lastModifiedBy>
  <cp:revision>6</cp:revision>
  <cp:lastPrinted>2015-08-15T15:23:00Z</cp:lastPrinted>
  <dcterms:created xsi:type="dcterms:W3CDTF">2015-08-18T14:18:00Z</dcterms:created>
  <dcterms:modified xsi:type="dcterms:W3CDTF">2015-08-19T12:44:00Z</dcterms:modified>
</cp:coreProperties>
</file>